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b/>
          <w:sz w:val="84"/>
          <w:szCs w:val="84"/>
        </w:rPr>
      </w:pPr>
    </w:p>
    <w:p>
      <w:pPr>
        <w:spacing w:line="1000" w:lineRule="exact"/>
        <w:jc w:val="center"/>
        <w:rPr>
          <w:rFonts w:hint="eastAsia" w:ascii="宋体" w:hAnsi="宋体"/>
          <w:b/>
          <w:sz w:val="84"/>
          <w:szCs w:val="84"/>
        </w:rPr>
      </w:pPr>
    </w:p>
    <w:p>
      <w:pPr>
        <w:spacing w:line="1000" w:lineRule="exact"/>
        <w:jc w:val="center"/>
        <w:rPr>
          <w:rFonts w:hint="eastAsia" w:ascii="宋体" w:hAnsi="宋体"/>
          <w:b/>
          <w:sz w:val="84"/>
          <w:szCs w:val="84"/>
        </w:rPr>
      </w:pPr>
    </w:p>
    <w:p>
      <w:pPr>
        <w:spacing w:line="1000" w:lineRule="exact"/>
        <w:jc w:val="center"/>
        <w:rPr>
          <w:rFonts w:hint="eastAsia" w:ascii="宋体" w:hAnsi="宋体"/>
          <w:b/>
          <w:sz w:val="84"/>
          <w:szCs w:val="84"/>
        </w:rPr>
      </w:pPr>
      <w:r>
        <w:rPr>
          <w:rFonts w:hint="eastAsia" w:ascii="宋体" w:hAnsi="宋体"/>
          <w:b/>
          <w:sz w:val="84"/>
          <w:szCs w:val="84"/>
        </w:rPr>
        <w:t>公开招标文件</w:t>
      </w:r>
    </w:p>
    <w:p>
      <w:pPr>
        <w:spacing w:line="400" w:lineRule="exact"/>
        <w:rPr>
          <w:rFonts w:hint="eastAsia" w:ascii="宋体" w:hAnsi="宋体"/>
          <w:b/>
          <w:bCs/>
          <w:sz w:val="36"/>
          <w:szCs w:val="36"/>
        </w:rPr>
      </w:pPr>
    </w:p>
    <w:p>
      <w:pPr>
        <w:spacing w:line="400" w:lineRule="exact"/>
        <w:rPr>
          <w:rFonts w:hint="eastAsia" w:ascii="宋体" w:hAnsi="宋体"/>
          <w:b/>
          <w:bCs/>
          <w:sz w:val="32"/>
          <w:szCs w:val="32"/>
        </w:rPr>
      </w:pPr>
    </w:p>
    <w:p>
      <w:pPr>
        <w:spacing w:line="400" w:lineRule="exact"/>
        <w:rPr>
          <w:rFonts w:hint="eastAsia" w:ascii="宋体" w:hAnsi="宋体"/>
          <w:b/>
          <w:bCs/>
          <w:sz w:val="32"/>
          <w:szCs w:val="32"/>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default" w:ascii="宋体" w:hAnsi="宋体" w:eastAsia="宋体"/>
          <w:b/>
          <w:bCs/>
          <w:sz w:val="34"/>
          <w:szCs w:val="32"/>
          <w:lang w:val="en-US" w:eastAsia="zh-CN"/>
        </w:rPr>
      </w:pPr>
      <w:r>
        <w:rPr>
          <w:rFonts w:hint="eastAsia" w:ascii="宋体" w:hAnsi="宋体"/>
          <w:b/>
          <w:bCs/>
          <w:sz w:val="32"/>
          <w:szCs w:val="28"/>
        </w:rPr>
        <w:t>项目编号:</w:t>
      </w:r>
      <w:bookmarkStart w:id="0" w:name="OLE_LINK12"/>
      <w:r>
        <w:rPr>
          <w:rFonts w:hint="eastAsia" w:ascii="宋体" w:hAnsi="宋体"/>
          <w:b/>
          <w:bCs/>
          <w:sz w:val="32"/>
          <w:szCs w:val="28"/>
        </w:rPr>
        <w:t xml:space="preserve"> </w:t>
      </w:r>
      <w:r>
        <w:rPr>
          <w:rFonts w:hint="eastAsia" w:ascii="宋体" w:hAnsi="宋体"/>
          <w:b/>
          <w:bCs/>
          <w:sz w:val="32"/>
          <w:szCs w:val="28"/>
          <w:lang w:eastAsia="zh-CN"/>
        </w:rPr>
        <w:t>闽博能字第20211201</w:t>
      </w:r>
    </w:p>
    <w:p>
      <w:pPr>
        <w:pStyle w:val="2"/>
        <w:rPr>
          <w:rFonts w:hint="eastAsia"/>
          <w:lang w:eastAsia="zh-CN"/>
        </w:rPr>
      </w:pPr>
    </w:p>
    <w:bookmarkEnd w:id="0"/>
    <w:p>
      <w:pPr>
        <w:spacing w:line="400" w:lineRule="exact"/>
        <w:jc w:val="center"/>
        <w:rPr>
          <w:rFonts w:hint="eastAsia" w:ascii="宋体" w:hAnsi="宋体"/>
          <w:b/>
          <w:bCs/>
          <w:sz w:val="32"/>
          <w:szCs w:val="28"/>
          <w:lang w:eastAsia="zh-CN"/>
        </w:rPr>
      </w:pPr>
      <w:r>
        <w:rPr>
          <w:rFonts w:hint="eastAsia" w:ascii="宋体" w:hAnsi="宋体"/>
          <w:b/>
          <w:bCs/>
          <w:sz w:val="32"/>
          <w:szCs w:val="28"/>
          <w:lang w:eastAsia="zh-CN"/>
        </w:rPr>
        <w:t>项目名称: 推销与商务谈判、新媒体营销实训系统采购</w:t>
      </w:r>
    </w:p>
    <w:p>
      <w:pPr>
        <w:spacing w:line="400" w:lineRule="exact"/>
        <w:rPr>
          <w:rFonts w:hint="eastAsia" w:ascii="宋体" w:hAnsi="宋体" w:cs="Arial"/>
          <w:b/>
          <w:bCs/>
          <w:sz w:val="32"/>
          <w:szCs w:val="32"/>
        </w:rPr>
      </w:pPr>
    </w:p>
    <w:p>
      <w:pPr>
        <w:spacing w:line="400" w:lineRule="exact"/>
        <w:rPr>
          <w:rFonts w:hint="eastAsia" w:ascii="宋体" w:hAnsi="宋体" w:cs="Arial"/>
          <w:b/>
          <w:bCs/>
          <w:sz w:val="32"/>
          <w:szCs w:val="32"/>
        </w:rPr>
      </w:pPr>
    </w:p>
    <w:p>
      <w:pPr>
        <w:spacing w:line="400" w:lineRule="exact"/>
        <w:rPr>
          <w:rFonts w:hint="eastAsia" w:ascii="宋体" w:hAnsi="宋体" w:cs="Arial"/>
          <w:b/>
          <w:bCs/>
          <w:sz w:val="32"/>
          <w:szCs w:val="32"/>
        </w:rPr>
      </w:pPr>
    </w:p>
    <w:p>
      <w:pPr>
        <w:spacing w:line="400" w:lineRule="exact"/>
        <w:jc w:val="center"/>
        <w:rPr>
          <w:rFonts w:hint="eastAsia" w:ascii="宋体" w:hAnsi="宋体"/>
          <w:b/>
          <w:bCs/>
          <w:sz w:val="32"/>
          <w:szCs w:val="28"/>
          <w:lang w:eastAsia="zh-CN"/>
        </w:rPr>
      </w:pPr>
    </w:p>
    <w:p>
      <w:pPr>
        <w:pStyle w:val="2"/>
        <w:rPr>
          <w:rFonts w:hint="eastAsia" w:ascii="宋体" w:hAnsi="宋体"/>
          <w:b/>
          <w:bCs/>
          <w:sz w:val="32"/>
          <w:szCs w:val="28"/>
          <w:lang w:eastAsia="zh-CN"/>
        </w:rPr>
      </w:pPr>
    </w:p>
    <w:p>
      <w:pPr>
        <w:spacing w:line="400" w:lineRule="exact"/>
        <w:jc w:val="center"/>
        <w:rPr>
          <w:rFonts w:hint="eastAsia" w:ascii="宋体" w:hAnsi="宋体" w:eastAsia="宋体" w:cs="Times New Roman"/>
          <w:b/>
          <w:bCs/>
          <w:sz w:val="28"/>
          <w:szCs w:val="24"/>
          <w:lang w:val="en-US" w:eastAsia="zh-CN"/>
        </w:rPr>
      </w:pPr>
      <w:r>
        <w:rPr>
          <w:rFonts w:hint="eastAsia" w:ascii="宋体" w:hAnsi="宋体" w:eastAsia="宋体" w:cs="Times New Roman"/>
          <w:b/>
          <w:bCs/>
          <w:sz w:val="28"/>
          <w:szCs w:val="24"/>
          <w:lang w:eastAsia="zh-CN"/>
        </w:rPr>
        <w:t xml:space="preserve">采购人: </w:t>
      </w:r>
      <w:bookmarkStart w:id="1" w:name="OLE_LINK7"/>
      <w:bookmarkStart w:id="2" w:name="OLE_LINK6"/>
      <w:r>
        <w:rPr>
          <w:rFonts w:hint="eastAsia" w:ascii="宋体" w:hAnsi="宋体" w:eastAsia="宋体" w:cs="Times New Roman"/>
          <w:b/>
          <w:bCs/>
          <w:sz w:val="28"/>
          <w:szCs w:val="24"/>
          <w:lang w:eastAsia="zh-CN"/>
        </w:rPr>
        <w:t>湄洲湾职业技术学院</w:t>
      </w:r>
    </w:p>
    <w:p>
      <w:pPr>
        <w:spacing w:line="400" w:lineRule="exact"/>
        <w:jc w:val="center"/>
        <w:rPr>
          <w:rFonts w:hint="eastAsia" w:ascii="宋体" w:hAnsi="宋体" w:eastAsia="宋体" w:cs="Times New Roman"/>
          <w:b/>
          <w:bCs/>
          <w:sz w:val="28"/>
          <w:szCs w:val="24"/>
          <w:lang w:eastAsia="zh-CN"/>
        </w:rPr>
      </w:pPr>
    </w:p>
    <w:bookmarkEnd w:id="1"/>
    <w:bookmarkEnd w:id="2"/>
    <w:p>
      <w:pPr>
        <w:spacing w:line="400" w:lineRule="exact"/>
        <w:jc w:val="center"/>
        <w:rPr>
          <w:rFonts w:hint="eastAsia" w:ascii="宋体" w:hAnsi="宋体" w:eastAsia="宋体" w:cs="Times New Roman"/>
          <w:b/>
          <w:bCs/>
          <w:sz w:val="28"/>
          <w:szCs w:val="24"/>
          <w:lang w:eastAsia="zh-CN"/>
        </w:rPr>
      </w:pPr>
      <w:r>
        <w:rPr>
          <w:rFonts w:hint="eastAsia" w:ascii="宋体" w:hAnsi="宋体" w:eastAsia="宋体" w:cs="Times New Roman"/>
          <w:b/>
          <w:bCs/>
          <w:sz w:val="28"/>
          <w:szCs w:val="24"/>
          <w:lang w:eastAsia="zh-CN"/>
        </w:rPr>
        <w:t>招标代理机构:</w:t>
      </w:r>
      <w:bookmarkStart w:id="3" w:name="OLE_LINK9"/>
      <w:bookmarkStart w:id="4" w:name="OLE_LINK8"/>
      <w:r>
        <w:rPr>
          <w:rFonts w:hint="eastAsia" w:ascii="宋体" w:hAnsi="宋体" w:eastAsia="宋体" w:cs="Times New Roman"/>
          <w:b/>
          <w:bCs/>
          <w:sz w:val="28"/>
          <w:szCs w:val="24"/>
          <w:lang w:eastAsia="zh-CN"/>
        </w:rPr>
        <w:t>福建省博能招标代理有限公司</w:t>
      </w:r>
    </w:p>
    <w:bookmarkEnd w:id="3"/>
    <w:bookmarkEnd w:id="4"/>
    <w:p>
      <w:pPr>
        <w:spacing w:line="400" w:lineRule="exact"/>
        <w:jc w:val="both"/>
        <w:rPr>
          <w:rFonts w:hint="eastAsia" w:ascii="宋体" w:hAnsi="宋体"/>
          <w:b/>
          <w:bCs/>
          <w:sz w:val="32"/>
          <w:szCs w:val="28"/>
        </w:rPr>
      </w:pPr>
    </w:p>
    <w:p>
      <w:pPr>
        <w:spacing w:line="400" w:lineRule="exact"/>
        <w:jc w:val="center"/>
        <w:rPr>
          <w:rFonts w:hint="eastAsia" w:ascii="宋体" w:hAnsi="宋体"/>
          <w:b/>
          <w:bCs/>
          <w:sz w:val="24"/>
          <w:szCs w:val="22"/>
        </w:rPr>
      </w:pPr>
    </w:p>
    <w:p>
      <w:pPr>
        <w:spacing w:line="400" w:lineRule="exact"/>
        <w:jc w:val="center"/>
        <w:rPr>
          <w:rFonts w:hint="eastAsia" w:ascii="宋体" w:hAnsi="宋体"/>
          <w:b/>
          <w:bCs/>
          <w:sz w:val="24"/>
          <w:szCs w:val="22"/>
        </w:rPr>
      </w:pPr>
    </w:p>
    <w:p>
      <w:pPr>
        <w:spacing w:line="400" w:lineRule="exact"/>
        <w:jc w:val="center"/>
        <w:rPr>
          <w:rFonts w:hint="eastAsia" w:ascii="宋体" w:hAnsi="宋体" w:eastAsia="宋体" w:cs="Times New Roman"/>
          <w:b/>
          <w:bCs/>
          <w:sz w:val="28"/>
          <w:szCs w:val="24"/>
          <w:lang w:eastAsia="zh-CN"/>
        </w:rPr>
      </w:pPr>
      <w:r>
        <w:rPr>
          <w:rFonts w:hint="eastAsia" w:ascii="宋体" w:hAnsi="宋体" w:eastAsia="宋体" w:cs="Times New Roman"/>
          <w:b/>
          <w:bCs/>
          <w:sz w:val="28"/>
          <w:szCs w:val="24"/>
          <w:lang w:eastAsia="zh-CN"/>
        </w:rPr>
        <w:t>二○二一年十二月</w:t>
      </w:r>
    </w:p>
    <w:p>
      <w:pPr>
        <w:jc w:val="center"/>
        <w:rPr>
          <w:rFonts w:hint="eastAsia"/>
          <w:b/>
          <w:sz w:val="44"/>
          <w:szCs w:val="44"/>
        </w:rPr>
        <w:sectPr>
          <w:headerReference r:id="rId3" w:type="default"/>
          <w:footerReference r:id="rId4" w:type="default"/>
          <w:pgSz w:w="11906" w:h="16838"/>
          <w:pgMar w:top="1134" w:right="1134" w:bottom="1134" w:left="1134" w:header="851" w:footer="567" w:gutter="0"/>
          <w:pgNumType w:fmt="decimal"/>
          <w:cols w:space="720" w:num="1"/>
        </w:sectPr>
      </w:pPr>
    </w:p>
    <w:p>
      <w:pPr>
        <w:jc w:val="center"/>
        <w:rPr>
          <w:rFonts w:hint="eastAsia"/>
          <w:b/>
          <w:sz w:val="44"/>
          <w:szCs w:val="44"/>
        </w:rPr>
      </w:pPr>
      <w:r>
        <w:rPr>
          <w:rFonts w:hint="eastAsia"/>
          <w:b/>
          <w:sz w:val="44"/>
          <w:szCs w:val="44"/>
        </w:rPr>
        <w:t>目   录</w:t>
      </w:r>
    </w:p>
    <w:p>
      <w:pPr>
        <w:spacing w:line="400" w:lineRule="exact"/>
        <w:ind w:firstLine="3520" w:firstLineChars="797"/>
        <w:rPr>
          <w:rFonts w:hint="eastAsia"/>
          <w:b/>
          <w:sz w:val="44"/>
          <w:szCs w:val="44"/>
        </w:rPr>
      </w:pPr>
    </w:p>
    <w:p>
      <w:pPr>
        <w:spacing w:line="400" w:lineRule="exact"/>
        <w:jc w:val="center"/>
        <w:rPr>
          <w:rFonts w:hint="eastAsia"/>
          <w:sz w:val="28"/>
          <w:szCs w:val="28"/>
        </w:rPr>
      </w:pPr>
      <w:r>
        <w:rPr>
          <w:rFonts w:hint="eastAsia"/>
          <w:b/>
          <w:sz w:val="28"/>
          <w:szCs w:val="28"/>
        </w:rPr>
        <w:t>第一章    投标邀请…</w:t>
      </w:r>
      <w:r>
        <w:rPr>
          <w:rFonts w:hint="eastAsia"/>
          <w:sz w:val="28"/>
          <w:szCs w:val="28"/>
        </w:rPr>
        <w:t>………………………………………………3</w:t>
      </w:r>
    </w:p>
    <w:p>
      <w:pPr>
        <w:spacing w:line="400" w:lineRule="exact"/>
        <w:jc w:val="center"/>
        <w:rPr>
          <w:rFonts w:hint="eastAsia" w:eastAsia="宋体"/>
          <w:sz w:val="28"/>
          <w:szCs w:val="28"/>
          <w:lang w:eastAsia="zh-CN"/>
        </w:rPr>
      </w:pPr>
      <w:r>
        <w:rPr>
          <w:rFonts w:hint="eastAsia"/>
          <w:sz w:val="28"/>
          <w:szCs w:val="28"/>
        </w:rPr>
        <w:t>一、投标邀请函………………………………………………………</w:t>
      </w:r>
      <w:r>
        <w:rPr>
          <w:rFonts w:hint="eastAsia"/>
          <w:sz w:val="28"/>
          <w:szCs w:val="28"/>
          <w:lang w:val="en-US" w:eastAsia="zh-CN"/>
        </w:rPr>
        <w:t>3</w:t>
      </w:r>
    </w:p>
    <w:p>
      <w:pPr>
        <w:spacing w:line="400" w:lineRule="exact"/>
        <w:jc w:val="center"/>
        <w:rPr>
          <w:rFonts w:hint="eastAsia"/>
          <w:sz w:val="28"/>
          <w:szCs w:val="28"/>
        </w:rPr>
      </w:pPr>
      <w:r>
        <w:rPr>
          <w:rFonts w:hint="eastAsia"/>
          <w:sz w:val="28"/>
          <w:szCs w:val="28"/>
        </w:rPr>
        <w:t>二、招标货物一览表…………………………………………………4</w:t>
      </w:r>
    </w:p>
    <w:p>
      <w:pPr>
        <w:spacing w:line="400" w:lineRule="exact"/>
        <w:jc w:val="center"/>
        <w:rPr>
          <w:rFonts w:hint="eastAsia"/>
          <w:sz w:val="28"/>
          <w:szCs w:val="28"/>
        </w:rPr>
      </w:pPr>
      <w:r>
        <w:rPr>
          <w:rFonts w:hint="eastAsia"/>
          <w:b/>
          <w:sz w:val="28"/>
          <w:szCs w:val="28"/>
        </w:rPr>
        <w:t>第二章    投标人须知</w:t>
      </w:r>
      <w:r>
        <w:rPr>
          <w:rFonts w:hint="eastAsia"/>
          <w:sz w:val="28"/>
          <w:szCs w:val="28"/>
        </w:rPr>
        <w:t>………………………………………………5</w:t>
      </w:r>
    </w:p>
    <w:p>
      <w:pPr>
        <w:spacing w:line="400" w:lineRule="exact"/>
        <w:jc w:val="center"/>
        <w:rPr>
          <w:rFonts w:hint="eastAsia"/>
          <w:sz w:val="28"/>
          <w:szCs w:val="28"/>
        </w:rPr>
      </w:pPr>
      <w:r>
        <w:rPr>
          <w:rFonts w:hint="eastAsia"/>
          <w:sz w:val="28"/>
          <w:szCs w:val="28"/>
        </w:rPr>
        <w:t>投标人须知前附表……………………………………………………5</w:t>
      </w:r>
    </w:p>
    <w:p>
      <w:pPr>
        <w:spacing w:line="400" w:lineRule="exact"/>
        <w:jc w:val="center"/>
        <w:rPr>
          <w:rFonts w:hint="default" w:eastAsia="宋体"/>
          <w:sz w:val="28"/>
          <w:szCs w:val="28"/>
          <w:lang w:val="en-US" w:eastAsia="zh-CN"/>
        </w:rPr>
      </w:pPr>
      <w:r>
        <w:rPr>
          <w:rFonts w:hint="eastAsia"/>
          <w:sz w:val="28"/>
          <w:szCs w:val="28"/>
        </w:rPr>
        <w:t>一、说明………………………………………………………………</w:t>
      </w:r>
      <w:r>
        <w:rPr>
          <w:rFonts w:hint="eastAsia"/>
          <w:sz w:val="28"/>
          <w:szCs w:val="28"/>
          <w:lang w:val="en-US" w:eastAsia="zh-CN"/>
        </w:rPr>
        <w:t>12</w:t>
      </w:r>
    </w:p>
    <w:p>
      <w:pPr>
        <w:spacing w:line="400" w:lineRule="exact"/>
        <w:jc w:val="center"/>
        <w:rPr>
          <w:rFonts w:hint="default" w:eastAsia="宋体"/>
          <w:sz w:val="28"/>
          <w:szCs w:val="28"/>
          <w:lang w:val="en-US" w:eastAsia="zh-CN"/>
        </w:rPr>
      </w:pPr>
      <w:r>
        <w:rPr>
          <w:rFonts w:hint="eastAsia"/>
          <w:sz w:val="28"/>
          <w:szCs w:val="28"/>
        </w:rPr>
        <w:t>二、招标文件…………………………………………………………</w:t>
      </w:r>
      <w:r>
        <w:rPr>
          <w:rFonts w:hint="eastAsia"/>
          <w:sz w:val="28"/>
          <w:szCs w:val="28"/>
          <w:lang w:val="en-US" w:eastAsia="zh-CN"/>
        </w:rPr>
        <w:t>12</w:t>
      </w:r>
    </w:p>
    <w:p>
      <w:pPr>
        <w:spacing w:line="400" w:lineRule="exact"/>
        <w:jc w:val="center"/>
        <w:rPr>
          <w:rFonts w:hint="eastAsia" w:eastAsia="宋体"/>
          <w:sz w:val="28"/>
          <w:szCs w:val="28"/>
          <w:lang w:val="en-US" w:eastAsia="zh-CN"/>
        </w:rPr>
      </w:pPr>
      <w:r>
        <w:rPr>
          <w:rFonts w:hint="eastAsia"/>
          <w:sz w:val="28"/>
          <w:szCs w:val="28"/>
        </w:rPr>
        <w:t>三、投标文件的编写…………………………………………………1</w:t>
      </w:r>
      <w:r>
        <w:rPr>
          <w:rFonts w:hint="eastAsia"/>
          <w:sz w:val="28"/>
          <w:szCs w:val="28"/>
          <w:lang w:val="en-US" w:eastAsia="zh-CN"/>
        </w:rPr>
        <w:t>3</w:t>
      </w:r>
    </w:p>
    <w:p>
      <w:pPr>
        <w:spacing w:line="400" w:lineRule="exact"/>
        <w:jc w:val="center"/>
        <w:rPr>
          <w:rFonts w:hint="eastAsia" w:eastAsia="宋体"/>
          <w:sz w:val="28"/>
          <w:szCs w:val="28"/>
          <w:lang w:val="en-US" w:eastAsia="zh-CN"/>
        </w:rPr>
      </w:pPr>
      <w:r>
        <w:rPr>
          <w:rFonts w:hint="eastAsia"/>
          <w:sz w:val="28"/>
          <w:szCs w:val="28"/>
        </w:rPr>
        <w:t>四、投标文件的提交…………………………………………………1</w:t>
      </w:r>
      <w:r>
        <w:rPr>
          <w:rFonts w:hint="eastAsia"/>
          <w:sz w:val="28"/>
          <w:szCs w:val="28"/>
          <w:lang w:val="en-US" w:eastAsia="zh-CN"/>
        </w:rPr>
        <w:t>6</w:t>
      </w:r>
    </w:p>
    <w:p>
      <w:pPr>
        <w:spacing w:line="400" w:lineRule="exact"/>
        <w:jc w:val="center"/>
        <w:rPr>
          <w:rFonts w:hint="eastAsia" w:eastAsia="宋体"/>
          <w:sz w:val="28"/>
          <w:szCs w:val="28"/>
          <w:lang w:val="en-US" w:eastAsia="zh-CN"/>
        </w:rPr>
      </w:pPr>
      <w:r>
        <w:rPr>
          <w:rFonts w:hint="eastAsia"/>
          <w:sz w:val="28"/>
          <w:szCs w:val="28"/>
        </w:rPr>
        <w:t>五、投标文件的评估和比较…………………………………………1</w:t>
      </w:r>
      <w:r>
        <w:rPr>
          <w:rFonts w:hint="eastAsia"/>
          <w:sz w:val="28"/>
          <w:szCs w:val="28"/>
          <w:lang w:val="en-US" w:eastAsia="zh-CN"/>
        </w:rPr>
        <w:t>7</w:t>
      </w:r>
    </w:p>
    <w:p>
      <w:pPr>
        <w:spacing w:line="400" w:lineRule="exact"/>
        <w:jc w:val="center"/>
        <w:rPr>
          <w:rFonts w:hint="default" w:eastAsia="宋体"/>
          <w:sz w:val="28"/>
          <w:szCs w:val="28"/>
          <w:lang w:val="en-US" w:eastAsia="zh-CN"/>
        </w:rPr>
      </w:pPr>
      <w:r>
        <w:rPr>
          <w:rFonts w:hint="eastAsia"/>
          <w:sz w:val="28"/>
          <w:szCs w:val="28"/>
        </w:rPr>
        <w:t>六、定标和签订合同…………………………………………………</w:t>
      </w:r>
      <w:r>
        <w:rPr>
          <w:rFonts w:hint="eastAsia"/>
          <w:sz w:val="28"/>
          <w:szCs w:val="28"/>
          <w:lang w:val="en-US" w:eastAsia="zh-CN"/>
        </w:rPr>
        <w:t>19</w:t>
      </w:r>
    </w:p>
    <w:p>
      <w:pPr>
        <w:spacing w:line="400" w:lineRule="exact"/>
        <w:jc w:val="center"/>
        <w:rPr>
          <w:rFonts w:hint="default" w:eastAsia="宋体"/>
          <w:sz w:val="28"/>
          <w:szCs w:val="28"/>
          <w:lang w:val="en-US" w:eastAsia="zh-CN"/>
        </w:rPr>
      </w:pPr>
      <w:r>
        <w:rPr>
          <w:rFonts w:hint="eastAsia"/>
          <w:b/>
          <w:sz w:val="28"/>
          <w:szCs w:val="28"/>
        </w:rPr>
        <w:t>第三章    招标内容及要求</w:t>
      </w:r>
      <w:r>
        <w:rPr>
          <w:rFonts w:hint="eastAsia"/>
          <w:sz w:val="28"/>
          <w:szCs w:val="28"/>
        </w:rPr>
        <w:t>…………………………………………</w:t>
      </w:r>
      <w:r>
        <w:rPr>
          <w:rFonts w:hint="eastAsia"/>
          <w:sz w:val="28"/>
          <w:szCs w:val="28"/>
          <w:lang w:val="en-US" w:eastAsia="zh-CN"/>
        </w:rPr>
        <w:t>21</w:t>
      </w:r>
    </w:p>
    <w:p>
      <w:pPr>
        <w:spacing w:line="400" w:lineRule="exact"/>
        <w:jc w:val="center"/>
        <w:rPr>
          <w:rFonts w:hint="default" w:eastAsia="宋体"/>
          <w:sz w:val="28"/>
          <w:szCs w:val="28"/>
          <w:lang w:val="en-US" w:eastAsia="zh-CN"/>
        </w:rPr>
      </w:pPr>
      <w:r>
        <w:rPr>
          <w:rFonts w:hint="eastAsia"/>
          <w:b/>
          <w:sz w:val="28"/>
          <w:szCs w:val="28"/>
        </w:rPr>
        <w:t>第四章    政府采购合同（范本）</w:t>
      </w:r>
      <w:r>
        <w:rPr>
          <w:rFonts w:hint="eastAsia"/>
          <w:sz w:val="28"/>
          <w:szCs w:val="28"/>
        </w:rPr>
        <w:t>…………………………………</w:t>
      </w:r>
      <w:r>
        <w:rPr>
          <w:rFonts w:hint="eastAsia"/>
          <w:sz w:val="28"/>
          <w:szCs w:val="28"/>
          <w:lang w:val="en-US" w:eastAsia="zh-CN"/>
        </w:rPr>
        <w:t>32</w:t>
      </w:r>
    </w:p>
    <w:p>
      <w:pPr>
        <w:spacing w:line="400" w:lineRule="exact"/>
        <w:jc w:val="center"/>
        <w:rPr>
          <w:rFonts w:hint="default" w:eastAsia="宋体"/>
          <w:sz w:val="28"/>
          <w:szCs w:val="28"/>
          <w:lang w:val="en-US" w:eastAsia="zh-CN"/>
        </w:rPr>
      </w:pPr>
      <w:r>
        <w:rPr>
          <w:rFonts w:hint="eastAsia"/>
          <w:b/>
          <w:sz w:val="28"/>
          <w:szCs w:val="28"/>
        </w:rPr>
        <w:t>第五章    投标文件相关格式</w:t>
      </w:r>
      <w:r>
        <w:rPr>
          <w:rFonts w:hint="eastAsia"/>
          <w:sz w:val="28"/>
          <w:szCs w:val="28"/>
        </w:rPr>
        <w:t>………………………………………</w:t>
      </w:r>
      <w:r>
        <w:rPr>
          <w:rFonts w:hint="eastAsia"/>
          <w:sz w:val="28"/>
          <w:szCs w:val="28"/>
          <w:lang w:val="en-US" w:eastAsia="zh-CN"/>
        </w:rPr>
        <w:t>36</w:t>
      </w:r>
    </w:p>
    <w:p>
      <w:pPr>
        <w:spacing w:line="400" w:lineRule="exact"/>
        <w:jc w:val="center"/>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rPr>
          <w:rFonts w:hint="eastAsia"/>
        </w:rPr>
      </w:pPr>
    </w:p>
    <w:p>
      <w:pPr>
        <w:spacing w:line="400" w:lineRule="exact"/>
        <w:rPr>
          <w:rFonts w:hint="eastAsia"/>
        </w:rPr>
      </w:pPr>
    </w:p>
    <w:p>
      <w:pPr>
        <w:pStyle w:val="2"/>
        <w:rPr>
          <w:rFonts w:hint="eastAsia"/>
        </w:rPr>
      </w:pPr>
    </w:p>
    <w:p>
      <w:pPr>
        <w:pStyle w:val="2"/>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jc w:val="center"/>
        <w:rPr>
          <w:rFonts w:hint="eastAsia"/>
          <w:b/>
          <w:sz w:val="36"/>
          <w:szCs w:val="36"/>
        </w:rPr>
      </w:pPr>
    </w:p>
    <w:p>
      <w:pPr>
        <w:spacing w:line="400" w:lineRule="exact"/>
        <w:jc w:val="center"/>
        <w:rPr>
          <w:rFonts w:hint="eastAsia"/>
        </w:rPr>
      </w:pPr>
      <w:r>
        <w:rPr>
          <w:rFonts w:hint="eastAsia"/>
          <w:b/>
          <w:sz w:val="36"/>
          <w:szCs w:val="36"/>
        </w:rPr>
        <w:t>第一章  投标邀请</w:t>
      </w:r>
    </w:p>
    <w:p>
      <w:pPr>
        <w:spacing w:line="400" w:lineRule="exact"/>
        <w:ind w:firstLine="480" w:firstLineChars="200"/>
        <w:rPr>
          <w:rFonts w:hint="eastAsia"/>
          <w:sz w:val="24"/>
        </w:rPr>
      </w:pPr>
      <w:r>
        <w:rPr>
          <w:rFonts w:hint="eastAsia"/>
          <w:sz w:val="24"/>
        </w:rPr>
        <w:t>[福建省博能招标代理有限公司]受[</w:t>
      </w:r>
      <w:r>
        <w:rPr>
          <w:rFonts w:hint="eastAsia"/>
          <w:sz w:val="24"/>
          <w:lang w:eastAsia="zh-CN"/>
        </w:rPr>
        <w:t>湄洲湾职业技术学院</w:t>
      </w:r>
      <w:r>
        <w:rPr>
          <w:rFonts w:hint="eastAsia"/>
          <w:sz w:val="24"/>
        </w:rPr>
        <w:t>]委</w:t>
      </w:r>
      <w:r>
        <w:rPr>
          <w:rFonts w:hint="eastAsia" w:ascii="宋体" w:hAnsi="宋体"/>
          <w:sz w:val="24"/>
        </w:rPr>
        <w:t>托对下列所述货物（服务）进行国内公开招标，</w:t>
      </w:r>
      <w:r>
        <w:rPr>
          <w:rFonts w:hint="eastAsia"/>
          <w:sz w:val="24"/>
          <w:u w:val="single"/>
        </w:rPr>
        <w:t>现欢迎国内合格的投标人</w:t>
      </w:r>
      <w:r>
        <w:rPr>
          <w:rFonts w:hint="eastAsia"/>
          <w:sz w:val="24"/>
        </w:rPr>
        <w:t>前来提交密封的投标文件</w:t>
      </w:r>
      <w:r>
        <w:rPr>
          <w:rFonts w:hint="eastAsia" w:ascii="宋体" w:hAnsi="宋体"/>
          <w:sz w:val="24"/>
        </w:rPr>
        <w:t>。</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lang w:eastAsia="zh-CN"/>
        </w:rPr>
        <w:t>项目编号: 闽博能字第20211201</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招标项目内容：招标货物（服务）一览表</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rPr>
        <w:t>时间安排（北京时间）</w:t>
      </w:r>
    </w:p>
    <w:p>
      <w:pPr>
        <w:spacing w:line="400" w:lineRule="exact"/>
        <w:ind w:left="-1" w:firstLine="480" w:firstLineChars="200"/>
        <w:rPr>
          <w:rFonts w:hint="eastAsia" w:ascii="新宋体" w:hAnsi="新宋体" w:eastAsia="新宋体"/>
          <w:sz w:val="24"/>
        </w:rPr>
      </w:pPr>
      <w:r>
        <w:rPr>
          <w:rFonts w:hint="eastAsia" w:ascii="新宋体" w:hAnsi="新宋体" w:eastAsia="新宋体"/>
          <w:sz w:val="24"/>
        </w:rPr>
        <w:t>1）招标报名时间：</w:t>
      </w:r>
      <w:r>
        <w:rPr>
          <w:rFonts w:hint="eastAsia" w:ascii="新宋体" w:hAnsi="新宋体" w:eastAsia="新宋体"/>
          <w:sz w:val="24"/>
          <w:lang w:val="en-US" w:eastAsia="zh-CN"/>
        </w:rPr>
        <w:t>2021年12</w:t>
      </w:r>
      <w:r>
        <w:rPr>
          <w:rFonts w:hint="eastAsia" w:ascii="宋体" w:cs="宋体"/>
          <w:bCs/>
          <w:kern w:val="0"/>
          <w:sz w:val="24"/>
          <w:lang w:val="zh-CN"/>
        </w:rPr>
        <w:t>月</w:t>
      </w:r>
      <w:r>
        <w:rPr>
          <w:rFonts w:hint="eastAsia" w:ascii="宋体" w:cs="宋体"/>
          <w:bCs/>
          <w:kern w:val="0"/>
          <w:sz w:val="24"/>
          <w:lang w:val="en-US" w:eastAsia="zh-CN"/>
        </w:rPr>
        <w:t>17</w:t>
      </w:r>
      <w:r>
        <w:rPr>
          <w:rFonts w:hint="eastAsia" w:ascii="宋体" w:cs="宋体"/>
          <w:bCs/>
          <w:kern w:val="0"/>
          <w:sz w:val="24"/>
          <w:lang w:val="zh-CN"/>
        </w:rPr>
        <w:t>日</w:t>
      </w:r>
      <w:r>
        <w:rPr>
          <w:rFonts w:hint="eastAsia" w:ascii="宋体" w:cs="宋体"/>
          <w:kern w:val="0"/>
          <w:sz w:val="24"/>
          <w:lang w:val="zh-CN"/>
        </w:rPr>
        <w:t>至</w:t>
      </w:r>
      <w:r>
        <w:rPr>
          <w:rFonts w:hint="eastAsia" w:ascii="宋体" w:cs="宋体"/>
          <w:kern w:val="0"/>
          <w:sz w:val="24"/>
          <w:lang w:val="en-US" w:eastAsia="zh-CN"/>
        </w:rPr>
        <w:t>2022年1</w:t>
      </w:r>
      <w:r>
        <w:rPr>
          <w:rFonts w:hint="eastAsia" w:ascii="宋体" w:cs="宋体"/>
          <w:bCs/>
          <w:kern w:val="0"/>
          <w:sz w:val="24"/>
          <w:lang w:val="zh-CN"/>
        </w:rPr>
        <w:t>月</w:t>
      </w:r>
      <w:r>
        <w:rPr>
          <w:rFonts w:hint="eastAsia" w:ascii="宋体" w:cs="宋体"/>
          <w:bCs/>
          <w:kern w:val="0"/>
          <w:sz w:val="24"/>
          <w:lang w:val="en-US" w:eastAsia="zh-CN"/>
        </w:rPr>
        <w:t>6</w:t>
      </w:r>
      <w:r>
        <w:rPr>
          <w:rFonts w:hint="eastAsia" w:ascii="宋体" w:cs="宋体"/>
          <w:bCs/>
          <w:kern w:val="0"/>
          <w:sz w:val="24"/>
          <w:lang w:val="zh-CN"/>
        </w:rPr>
        <w:t>日</w:t>
      </w:r>
      <w:r>
        <w:rPr>
          <w:rFonts w:hint="eastAsia" w:ascii="宋体" w:cs="宋体"/>
          <w:kern w:val="0"/>
          <w:sz w:val="24"/>
          <w:lang w:val="zh-CN"/>
        </w:rPr>
        <w:t>（节假日及公休日除外）</w:t>
      </w:r>
      <w:r>
        <w:rPr>
          <w:rFonts w:hint="eastAsia" w:ascii="新宋体" w:hAnsi="新宋体" w:eastAsia="新宋体"/>
          <w:sz w:val="24"/>
        </w:rPr>
        <w:t>上午08：00—12：00，下午14：30—17：30（北京时间，以下同）；</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）投标文件递交截止时间和开标时间：</w:t>
      </w:r>
      <w:r>
        <w:rPr>
          <w:rFonts w:hint="eastAsia" w:ascii="新宋体" w:hAnsi="新宋体" w:eastAsia="新宋体"/>
          <w:sz w:val="24"/>
          <w:lang w:val="en-US" w:eastAsia="zh-CN"/>
        </w:rPr>
        <w:t>2022年</w:t>
      </w:r>
      <w:r>
        <w:rPr>
          <w:rFonts w:hint="eastAsia" w:ascii="宋体" w:cs="宋体"/>
          <w:kern w:val="0"/>
          <w:sz w:val="24"/>
          <w:lang w:val="en-US" w:eastAsia="zh-CN"/>
        </w:rPr>
        <w:t>1</w:t>
      </w:r>
      <w:r>
        <w:rPr>
          <w:rFonts w:hint="eastAsia" w:ascii="宋体" w:cs="宋体"/>
          <w:bCs/>
          <w:kern w:val="0"/>
          <w:sz w:val="24"/>
          <w:lang w:val="zh-CN"/>
        </w:rPr>
        <w:t>月</w:t>
      </w:r>
      <w:r>
        <w:rPr>
          <w:rFonts w:hint="eastAsia" w:ascii="宋体" w:cs="宋体"/>
          <w:bCs/>
          <w:kern w:val="0"/>
          <w:sz w:val="24"/>
          <w:lang w:val="en-US" w:eastAsia="zh-CN"/>
        </w:rPr>
        <w:t>7</w:t>
      </w:r>
      <w:r>
        <w:rPr>
          <w:rFonts w:hint="eastAsia" w:ascii="宋体" w:cs="宋体"/>
          <w:bCs/>
          <w:kern w:val="0"/>
          <w:sz w:val="24"/>
          <w:lang w:val="zh-CN"/>
        </w:rPr>
        <w:t>日</w:t>
      </w:r>
      <w:r>
        <w:rPr>
          <w:rFonts w:hint="eastAsia" w:ascii="宋体" w:cs="宋体"/>
          <w:bCs/>
          <w:kern w:val="0"/>
          <w:sz w:val="24"/>
          <w:lang w:val="en-US" w:eastAsia="zh-CN"/>
        </w:rPr>
        <w:t>9:30</w:t>
      </w:r>
      <w:r>
        <w:rPr>
          <w:rFonts w:hint="eastAsia" w:ascii="新宋体" w:hAnsi="新宋体" w:eastAsia="新宋体"/>
          <w:sz w:val="24"/>
        </w:rPr>
        <w:t>时，逾期收到的或不符合规定的投标文件将被拒绝。</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4.</w:t>
      </w:r>
      <w:r>
        <w:rPr>
          <w:rFonts w:hint="eastAsia" w:ascii="新宋体" w:hAnsi="新宋体" w:eastAsia="新宋体"/>
          <w:sz w:val="24"/>
        </w:rPr>
        <w:t>投标报名方式及标书费：</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1）</w:t>
      </w:r>
      <w:r>
        <w:rPr>
          <w:rFonts w:ascii="新宋体" w:hAnsi="新宋体" w:eastAsia="新宋体"/>
          <w:sz w:val="24"/>
        </w:rPr>
        <w:t>上门报名：即供应商直接到</w:t>
      </w:r>
      <w:r>
        <w:rPr>
          <w:rFonts w:hint="eastAsia" w:ascii="新宋体" w:hAnsi="新宋体" w:eastAsia="新宋体"/>
          <w:sz w:val="24"/>
        </w:rPr>
        <w:t>福建省博能招标代理有限公司</w:t>
      </w:r>
      <w:r>
        <w:rPr>
          <w:rFonts w:ascii="新宋体" w:hAnsi="新宋体" w:eastAsia="新宋体"/>
          <w:sz w:val="24"/>
        </w:rPr>
        <w:t>购买招标文件</w:t>
      </w:r>
      <w:r>
        <w:rPr>
          <w:rFonts w:hint="eastAsia" w:ascii="新宋体" w:hAnsi="新宋体" w:eastAsia="新宋体"/>
          <w:sz w:val="24"/>
        </w:rPr>
        <w:t>（携带材料：营业执照复印件、</w:t>
      </w:r>
      <w:r>
        <w:rPr>
          <w:rFonts w:hint="eastAsia" w:ascii="新宋体" w:hAnsi="新宋体" w:eastAsia="新宋体"/>
          <w:sz w:val="24"/>
          <w:lang w:eastAsia="zh-CN"/>
        </w:rPr>
        <w:t>法人身份证复印件或</w:t>
      </w:r>
      <w:r>
        <w:rPr>
          <w:rFonts w:hint="eastAsia" w:ascii="新宋体" w:hAnsi="新宋体" w:eastAsia="新宋体"/>
          <w:sz w:val="24"/>
        </w:rPr>
        <w:t>授权委托书、经办人身份证复印件</w:t>
      </w:r>
      <w:r>
        <w:rPr>
          <w:rFonts w:hint="eastAsia" w:ascii="新宋体" w:hAnsi="新宋体" w:eastAsia="新宋体"/>
          <w:sz w:val="24"/>
          <w:lang w:eastAsia="zh-CN"/>
        </w:rPr>
        <w:t>，并全部</w:t>
      </w:r>
      <w:r>
        <w:rPr>
          <w:rFonts w:hint="eastAsia" w:ascii="宋体" w:hAnsi="宋体"/>
          <w:color w:val="auto"/>
          <w:sz w:val="24"/>
        </w:rPr>
        <w:t>加盖公章</w:t>
      </w:r>
      <w:r>
        <w:rPr>
          <w:rFonts w:hint="eastAsia" w:ascii="新宋体" w:hAnsi="新宋体" w:eastAsia="新宋体"/>
          <w:sz w:val="24"/>
        </w:rPr>
        <w:t>）</w:t>
      </w:r>
      <w:r>
        <w:rPr>
          <w:rFonts w:ascii="新宋体" w:hAnsi="新宋体" w:eastAsia="新宋体"/>
          <w:sz w:val="24"/>
        </w:rPr>
        <w:t>。 </w:t>
      </w:r>
    </w:p>
    <w:p>
      <w:pPr>
        <w:spacing w:line="400" w:lineRule="exact"/>
        <w:ind w:firstLine="417" w:firstLineChars="174"/>
        <w:rPr>
          <w:rFonts w:hint="eastAsia" w:ascii="新宋体" w:hAnsi="新宋体" w:eastAsia="新宋体"/>
          <w:sz w:val="24"/>
        </w:rPr>
      </w:pPr>
      <w:r>
        <w:rPr>
          <w:rFonts w:hint="eastAsia" w:ascii="新宋体" w:hAnsi="新宋体" w:eastAsia="新宋体"/>
          <w:sz w:val="24"/>
        </w:rPr>
        <w:t>2）标书费：招标文件</w:t>
      </w:r>
      <w:r>
        <w:rPr>
          <w:rFonts w:hint="eastAsia" w:ascii="新宋体" w:hAnsi="新宋体" w:eastAsia="新宋体"/>
          <w:sz w:val="24"/>
          <w:highlight w:val="none"/>
        </w:rPr>
        <w:t>售价为</w:t>
      </w:r>
      <w:r>
        <w:rPr>
          <w:rFonts w:hint="eastAsia" w:ascii="新宋体" w:hAnsi="新宋体" w:eastAsia="新宋体"/>
          <w:sz w:val="24"/>
          <w:highlight w:val="none"/>
          <w:lang w:val="en-US" w:eastAsia="zh-CN"/>
        </w:rPr>
        <w:t>100</w:t>
      </w:r>
      <w:r>
        <w:rPr>
          <w:rFonts w:hint="eastAsia" w:ascii="新宋体" w:hAnsi="新宋体" w:eastAsia="新宋体"/>
          <w:sz w:val="24"/>
          <w:highlight w:val="none"/>
        </w:rPr>
        <w:t>元</w:t>
      </w:r>
      <w:r>
        <w:rPr>
          <w:rFonts w:ascii="新宋体" w:hAnsi="新宋体" w:eastAsia="新宋体"/>
          <w:sz w:val="24"/>
          <w:highlight w:val="none"/>
        </w:rPr>
        <w:t>/</w:t>
      </w:r>
      <w:r>
        <w:rPr>
          <w:rFonts w:hint="eastAsia" w:ascii="新宋体" w:hAnsi="新宋体" w:eastAsia="新宋体"/>
          <w:sz w:val="24"/>
          <w:highlight w:val="none"/>
        </w:rPr>
        <w:t>本</w:t>
      </w:r>
      <w:r>
        <w:rPr>
          <w:rFonts w:ascii="新宋体" w:hAnsi="新宋体" w:eastAsia="新宋体"/>
          <w:sz w:val="24"/>
          <w:highlight w:val="none"/>
        </w:rPr>
        <w:t>(</w:t>
      </w:r>
      <w:r>
        <w:rPr>
          <w:rFonts w:hint="eastAsia" w:ascii="新宋体" w:hAnsi="新宋体" w:eastAsia="新宋体"/>
          <w:sz w:val="24"/>
          <w:highlight w:val="none"/>
        </w:rPr>
        <w:t>含</w:t>
      </w:r>
      <w:r>
        <w:rPr>
          <w:rFonts w:hint="eastAsia" w:ascii="新宋体" w:hAnsi="新宋体" w:eastAsia="新宋体"/>
          <w:sz w:val="24"/>
        </w:rPr>
        <w:t>电子文档</w:t>
      </w:r>
      <w:r>
        <w:rPr>
          <w:rFonts w:ascii="新宋体" w:hAnsi="新宋体" w:eastAsia="新宋体"/>
          <w:sz w:val="24"/>
        </w:rPr>
        <w:t>)</w:t>
      </w:r>
      <w:r>
        <w:rPr>
          <w:rFonts w:hint="eastAsia" w:ascii="新宋体" w:hAnsi="新宋体" w:eastAsia="新宋体"/>
          <w:sz w:val="24"/>
        </w:rPr>
        <w:t>，本文件售后不退。</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5</w:t>
      </w:r>
      <w:r>
        <w:rPr>
          <w:rFonts w:hint="eastAsia" w:ascii="新宋体" w:hAnsi="新宋体" w:eastAsia="新宋体"/>
          <w:sz w:val="24"/>
        </w:rPr>
        <w:t>．</w:t>
      </w:r>
      <w:r>
        <w:rPr>
          <w:rFonts w:ascii="新宋体" w:hAnsi="新宋体" w:eastAsia="新宋体"/>
          <w:sz w:val="24"/>
        </w:rPr>
        <w:t>地点安排：</w:t>
      </w:r>
    </w:p>
    <w:p>
      <w:pPr>
        <w:spacing w:line="400" w:lineRule="exact"/>
        <w:ind w:left="17" w:leftChars="8" w:firstLine="578" w:firstLineChars="241"/>
        <w:rPr>
          <w:rFonts w:hint="eastAsia" w:ascii="新宋体" w:hAnsi="新宋体" w:eastAsia="新宋体"/>
          <w:sz w:val="24"/>
        </w:rPr>
      </w:pPr>
      <w:r>
        <w:rPr>
          <w:rFonts w:hint="eastAsia" w:ascii="新宋体" w:hAnsi="新宋体" w:eastAsia="新宋体"/>
          <w:sz w:val="24"/>
        </w:rPr>
        <w:t>1）</w:t>
      </w:r>
      <w:r>
        <w:rPr>
          <w:rFonts w:ascii="新宋体" w:hAnsi="新宋体" w:eastAsia="新宋体"/>
          <w:sz w:val="24"/>
        </w:rPr>
        <w:t>投标报名、咨询及来往信函</w:t>
      </w:r>
      <w:r>
        <w:rPr>
          <w:rFonts w:hint="eastAsia" w:ascii="新宋体" w:hAnsi="新宋体" w:eastAsia="新宋体"/>
          <w:sz w:val="24"/>
        </w:rPr>
        <w:t>地点</w:t>
      </w:r>
      <w:r>
        <w:rPr>
          <w:rFonts w:ascii="新宋体" w:hAnsi="新宋体" w:eastAsia="新宋体"/>
          <w:sz w:val="24"/>
        </w:rPr>
        <w:t>：莆田市涵江区国欢镇霞霄市场公交站旁</w:t>
      </w:r>
      <w:r>
        <w:rPr>
          <w:rFonts w:hint="eastAsia" w:ascii="新宋体" w:hAnsi="新宋体" w:eastAsia="新宋体"/>
          <w:sz w:val="24"/>
        </w:rPr>
        <w:t>，</w:t>
      </w:r>
      <w:r>
        <w:rPr>
          <w:rFonts w:ascii="新宋体" w:hAnsi="新宋体" w:eastAsia="新宋体"/>
          <w:sz w:val="24"/>
        </w:rPr>
        <w:t>投标文件由招标代理机构的工作人员接收</w:t>
      </w:r>
      <w:r>
        <w:rPr>
          <w:rFonts w:hint="eastAsia" w:ascii="新宋体" w:hAnsi="新宋体" w:eastAsia="新宋体"/>
          <w:sz w:val="24"/>
        </w:rPr>
        <w:t>。</w:t>
      </w:r>
    </w:p>
    <w:p>
      <w:pPr>
        <w:spacing w:line="400" w:lineRule="exact"/>
        <w:ind w:left="17" w:leftChars="8" w:firstLine="578" w:firstLineChars="241"/>
        <w:rPr>
          <w:rFonts w:hint="eastAsia" w:ascii="新宋体" w:hAnsi="新宋体" w:eastAsia="新宋体"/>
          <w:sz w:val="24"/>
        </w:rPr>
      </w:pPr>
      <w:r>
        <w:rPr>
          <w:rFonts w:hint="eastAsia" w:ascii="新宋体" w:hAnsi="新宋体" w:eastAsia="新宋体"/>
          <w:sz w:val="24"/>
        </w:rPr>
        <w:t>2）</w:t>
      </w:r>
      <w:r>
        <w:rPr>
          <w:rFonts w:ascii="新宋体" w:hAnsi="新宋体" w:eastAsia="新宋体"/>
          <w:sz w:val="24"/>
        </w:rPr>
        <w:t>投标文件递交及开标地点：</w:t>
      </w:r>
      <w:r>
        <w:rPr>
          <w:rFonts w:hint="eastAsia" w:ascii="宋体" w:hAnsi="宋体" w:eastAsia="宋体" w:cs="宋体"/>
          <w:color w:val="000000"/>
          <w:kern w:val="0"/>
          <w:sz w:val="24"/>
          <w:u w:val="single"/>
          <w:lang w:eastAsia="zh-CN"/>
        </w:rPr>
        <w:t>福建省博能招标代理有限公司开标室（福建省莆田市城厢区龙桥街道学园中街1950号1号楼）</w:t>
      </w:r>
      <w:r>
        <w:rPr>
          <w:rFonts w:hint="eastAsia" w:ascii="宋体" w:hAnsi="宋体" w:eastAsia="新宋体"/>
          <w:b/>
          <w:bCs/>
          <w:color w:val="auto"/>
          <w:sz w:val="24"/>
          <w:highlight w:val="none"/>
        </w:rPr>
        <w:t>，</w:t>
      </w:r>
      <w:r>
        <w:rPr>
          <w:rFonts w:ascii="新宋体" w:hAnsi="新宋体" w:eastAsia="新宋体"/>
          <w:sz w:val="24"/>
        </w:rPr>
        <w:t>投标文件由招标代理机构的工作人员接收</w:t>
      </w:r>
      <w:r>
        <w:rPr>
          <w:rFonts w:hint="eastAsia" w:ascii="新宋体" w:hAnsi="新宋体" w:eastAsia="新宋体"/>
          <w:sz w:val="24"/>
        </w:rPr>
        <w:t>。</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6</w:t>
      </w:r>
      <w:r>
        <w:rPr>
          <w:rFonts w:ascii="新宋体" w:hAnsi="新宋体" w:eastAsia="新宋体"/>
          <w:sz w:val="24"/>
        </w:rPr>
        <w:t>．</w:t>
      </w:r>
      <w:r>
        <w:rPr>
          <w:rFonts w:hint="eastAsia" w:ascii="新宋体" w:hAnsi="新宋体" w:eastAsia="新宋体"/>
          <w:sz w:val="24"/>
        </w:rPr>
        <w:t>福建省博能招标代理有限公司</w:t>
      </w:r>
      <w:r>
        <w:rPr>
          <w:rFonts w:ascii="新宋体" w:hAnsi="新宋体" w:eastAsia="新宋体"/>
          <w:sz w:val="24"/>
        </w:rPr>
        <w:t>指定帐户：</w:t>
      </w:r>
    </w:p>
    <w:tbl>
      <w:tblPr>
        <w:tblStyle w:val="13"/>
        <w:tblpPr w:leftFromText="180" w:rightFromText="180" w:vertAnchor="text" w:horzAnchor="page" w:tblpX="1211" w:tblpY="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12" w:type="dxa"/>
            <w:noWrap w:val="0"/>
            <w:vAlign w:val="center"/>
          </w:tcPr>
          <w:p>
            <w:pPr>
              <w:spacing w:line="400" w:lineRule="exact"/>
              <w:jc w:val="center"/>
              <w:rPr>
                <w:rFonts w:hint="eastAsia" w:eastAsia="宋体"/>
                <w:lang w:val="en-US" w:eastAsia="zh-CN"/>
              </w:rPr>
            </w:pPr>
            <w:r>
              <w:rPr>
                <w:rFonts w:hint="eastAsia" w:ascii="宋体" w:hAnsi="宋体"/>
                <w:sz w:val="24"/>
              </w:rPr>
              <w:t>开户名</w:t>
            </w:r>
            <w:r>
              <w:rPr>
                <w:rFonts w:hint="eastAsia" w:ascii="宋体" w:hAnsi="宋体"/>
                <w:sz w:val="24"/>
                <w:lang w:val="en-US" w:eastAsia="zh-CN"/>
              </w:rPr>
              <w:t>:</w:t>
            </w:r>
          </w:p>
        </w:tc>
        <w:tc>
          <w:tcPr>
            <w:tcW w:w="7360" w:type="dxa"/>
            <w:noWrap w:val="0"/>
            <w:vAlign w:val="center"/>
          </w:tcPr>
          <w:p>
            <w:pPr>
              <w:spacing w:line="400" w:lineRule="exact"/>
              <w:jc w:val="both"/>
            </w:pPr>
            <w:r>
              <w:rPr>
                <w:rFonts w:hint="eastAsia" w:ascii="宋体" w:hAnsi="宋体"/>
                <w:sz w:val="24"/>
              </w:rPr>
              <w:t>福建省博能招标代理有限公司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12" w:type="dxa"/>
            <w:noWrap w:val="0"/>
            <w:vAlign w:val="center"/>
          </w:tcPr>
          <w:p>
            <w:pPr>
              <w:spacing w:line="400" w:lineRule="exact"/>
              <w:jc w:val="center"/>
              <w:rPr>
                <w:rFonts w:hint="eastAsia" w:eastAsia="宋体"/>
                <w:lang w:val="en-US" w:eastAsia="zh-CN"/>
              </w:rPr>
            </w:pPr>
            <w:r>
              <w:rPr>
                <w:rFonts w:hint="eastAsia" w:ascii="宋体" w:hAnsi="宋体"/>
                <w:sz w:val="24"/>
              </w:rPr>
              <w:t>开户行</w:t>
            </w:r>
            <w:r>
              <w:rPr>
                <w:rFonts w:hint="eastAsia" w:ascii="宋体" w:hAnsi="宋体"/>
                <w:sz w:val="24"/>
                <w:lang w:val="en-US" w:eastAsia="zh-CN"/>
              </w:rPr>
              <w:t>:</w:t>
            </w:r>
          </w:p>
        </w:tc>
        <w:tc>
          <w:tcPr>
            <w:tcW w:w="7360" w:type="dxa"/>
            <w:noWrap w:val="0"/>
            <w:vAlign w:val="center"/>
          </w:tcPr>
          <w:p>
            <w:pPr>
              <w:spacing w:line="400" w:lineRule="exact"/>
              <w:jc w:val="both"/>
            </w:pPr>
            <w:r>
              <w:rPr>
                <w:rFonts w:hint="eastAsia" w:ascii="宋体" w:hAnsi="宋体"/>
                <w:sz w:val="24"/>
              </w:rPr>
              <w:t>福建莆田农村商业银行股份有限公司行政服务中心支行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2" w:type="dxa"/>
            <w:noWrap w:val="0"/>
            <w:vAlign w:val="center"/>
          </w:tcPr>
          <w:p>
            <w:pPr>
              <w:spacing w:line="400" w:lineRule="exact"/>
              <w:jc w:val="center"/>
              <w:rPr>
                <w:rFonts w:hint="eastAsia" w:eastAsia="宋体"/>
                <w:lang w:val="en-US" w:eastAsia="zh-CN"/>
              </w:rPr>
            </w:pPr>
            <w:r>
              <w:rPr>
                <w:rFonts w:hint="eastAsia" w:ascii="宋体" w:hAnsi="宋体"/>
                <w:sz w:val="24"/>
              </w:rPr>
              <w:t>账</w:t>
            </w:r>
            <w:r>
              <w:rPr>
                <w:rFonts w:ascii="宋体" w:hAnsi="宋体"/>
                <w:sz w:val="24"/>
              </w:rPr>
              <w:t xml:space="preserve">  </w:t>
            </w:r>
            <w:r>
              <w:rPr>
                <w:rFonts w:hint="eastAsia" w:ascii="宋体" w:hAnsi="宋体"/>
                <w:sz w:val="24"/>
              </w:rPr>
              <w:t>号</w:t>
            </w:r>
            <w:r>
              <w:rPr>
                <w:rFonts w:hint="eastAsia" w:ascii="宋体" w:hAnsi="宋体"/>
                <w:sz w:val="24"/>
                <w:lang w:val="en-US" w:eastAsia="zh-CN"/>
              </w:rPr>
              <w:t>:</w:t>
            </w:r>
          </w:p>
        </w:tc>
        <w:tc>
          <w:tcPr>
            <w:tcW w:w="7360" w:type="dxa"/>
            <w:noWrap w:val="0"/>
            <w:vAlign w:val="center"/>
          </w:tcPr>
          <w:p>
            <w:pPr>
              <w:spacing w:line="400" w:lineRule="exact"/>
              <w:jc w:val="both"/>
            </w:pPr>
            <w:r>
              <w:rPr>
                <w:rFonts w:hint="eastAsia" w:ascii="宋体" w:hAnsi="宋体"/>
                <w:sz w:val="24"/>
              </w:rPr>
              <w:t>904  021  003  001  000  002  4075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72" w:type="dxa"/>
            <w:gridSpan w:val="2"/>
            <w:noWrap w:val="0"/>
            <w:vAlign w:val="center"/>
          </w:tcPr>
          <w:p>
            <w:pPr>
              <w:spacing w:line="400" w:lineRule="exact"/>
              <w:jc w:val="left"/>
              <w:rPr>
                <w:rFonts w:hint="default" w:ascii="宋体" w:hAnsi="宋体" w:eastAsia="宋体"/>
                <w:sz w:val="24"/>
                <w:lang w:val="en-US" w:eastAsia="zh-CN"/>
              </w:rPr>
            </w:pPr>
            <w:r>
              <w:rPr>
                <w:rFonts w:hint="eastAsia" w:ascii="宋体" w:hAnsi="宋体"/>
                <w:sz w:val="24"/>
              </w:rPr>
              <w:t>退保咨询</w:t>
            </w:r>
            <w:r>
              <w:rPr>
                <w:rFonts w:hint="eastAsia" w:ascii="宋体" w:hAnsi="宋体"/>
                <w:sz w:val="24"/>
                <w:lang w:val="en-US" w:eastAsia="zh-CN"/>
              </w:rPr>
              <w:t>:</w:t>
            </w:r>
            <w:r>
              <w:rPr>
                <w:rFonts w:hint="eastAsia" w:ascii="宋体" w:hAnsi="宋体"/>
                <w:sz w:val="24"/>
                <w:lang w:eastAsia="zh-CN"/>
              </w:rPr>
              <w:t>小姚</w:t>
            </w:r>
            <w:r>
              <w:rPr>
                <w:rFonts w:hint="eastAsia" w:ascii="宋体" w:hAnsi="宋体"/>
                <w:sz w:val="24"/>
              </w:rPr>
              <w:t>0594-3369616/</w:t>
            </w:r>
            <w:r>
              <w:rPr>
                <w:rFonts w:hint="eastAsia" w:ascii="宋体" w:hAnsi="宋体"/>
                <w:sz w:val="24"/>
                <w:lang w:val="en-US" w:eastAsia="zh-CN"/>
              </w:rPr>
              <w:t>13666939697</w:t>
            </w:r>
          </w:p>
        </w:tc>
      </w:tr>
    </w:tbl>
    <w:p>
      <w:pPr>
        <w:spacing w:line="400" w:lineRule="exact"/>
        <w:ind w:firstLine="420" w:firstLineChars="175"/>
        <w:rPr>
          <w:rFonts w:hint="eastAsia" w:ascii="新宋体" w:hAnsi="新宋体" w:eastAsia="新宋体"/>
          <w:sz w:val="24"/>
          <w:lang w:val="en-US" w:eastAsia="zh-CN"/>
        </w:rPr>
      </w:pPr>
    </w:p>
    <w:p>
      <w:pPr>
        <w:spacing w:line="400" w:lineRule="exact"/>
        <w:ind w:firstLine="420" w:firstLineChars="175"/>
        <w:rPr>
          <w:rFonts w:hint="eastAsia" w:ascii="新宋体" w:hAnsi="新宋体" w:eastAsia="新宋体"/>
          <w:sz w:val="24"/>
          <w:lang w:val="en-US" w:eastAsia="zh-CN"/>
        </w:rPr>
      </w:pPr>
    </w:p>
    <w:p>
      <w:pPr>
        <w:spacing w:line="400" w:lineRule="exact"/>
        <w:ind w:firstLine="420" w:firstLineChars="175"/>
        <w:rPr>
          <w:rFonts w:hint="eastAsia" w:ascii="新宋体" w:hAnsi="新宋体" w:eastAsia="新宋体"/>
          <w:sz w:val="24"/>
          <w:lang w:val="en-US" w:eastAsia="zh-CN"/>
        </w:rPr>
      </w:pPr>
    </w:p>
    <w:p>
      <w:pPr>
        <w:spacing w:line="400" w:lineRule="exact"/>
        <w:ind w:firstLine="420" w:firstLineChars="175"/>
        <w:rPr>
          <w:rFonts w:hint="eastAsia" w:ascii="新宋体" w:hAnsi="新宋体" w:eastAsia="新宋体"/>
          <w:sz w:val="24"/>
          <w:lang w:val="en-US" w:eastAsia="zh-CN"/>
        </w:rPr>
      </w:pPr>
    </w:p>
    <w:p>
      <w:pPr>
        <w:spacing w:line="400" w:lineRule="exact"/>
        <w:rPr>
          <w:rFonts w:hint="eastAsia" w:ascii="新宋体" w:hAnsi="新宋体" w:eastAsia="新宋体"/>
          <w:sz w:val="24"/>
          <w:lang w:val="en-US" w:eastAsia="zh-CN"/>
        </w:rPr>
      </w:pPr>
    </w:p>
    <w:p>
      <w:pPr>
        <w:spacing w:line="400" w:lineRule="exact"/>
        <w:rPr>
          <w:rFonts w:hint="eastAsia" w:ascii="新宋体" w:hAnsi="新宋体" w:eastAsia="新宋体"/>
          <w:sz w:val="24"/>
        </w:rPr>
      </w:pPr>
      <w:r>
        <w:rPr>
          <w:rFonts w:hint="eastAsia" w:ascii="新宋体" w:hAnsi="新宋体" w:eastAsia="新宋体"/>
          <w:sz w:val="24"/>
          <w:lang w:val="en-US" w:eastAsia="zh-CN"/>
        </w:rPr>
        <w:t xml:space="preserve">  7</w:t>
      </w:r>
      <w:r>
        <w:rPr>
          <w:rFonts w:ascii="新宋体" w:hAnsi="新宋体" w:eastAsia="新宋体"/>
          <w:sz w:val="24"/>
        </w:rPr>
        <w:t>．投标人对本次招标活动事项提出疑问的，请在</w:t>
      </w:r>
      <w:r>
        <w:rPr>
          <w:rFonts w:hint="eastAsia" w:ascii="新宋体" w:hAnsi="新宋体" w:eastAsia="新宋体"/>
          <w:sz w:val="24"/>
        </w:rPr>
        <w:t>招标答疑截止</w:t>
      </w:r>
      <w:r>
        <w:rPr>
          <w:rFonts w:ascii="新宋体" w:hAnsi="新宋体" w:eastAsia="新宋体"/>
          <w:sz w:val="24"/>
        </w:rPr>
        <w:t>之前， 以信函或传真的形式与招标代理人联系。</w:t>
      </w:r>
    </w:p>
    <w:p>
      <w:pPr>
        <w:spacing w:line="400" w:lineRule="exact"/>
        <w:ind w:firstLine="240" w:firstLineChars="100"/>
        <w:rPr>
          <w:rFonts w:hint="eastAsia" w:ascii="新宋体" w:hAnsi="新宋体" w:eastAsia="新宋体"/>
          <w:sz w:val="24"/>
        </w:rPr>
      </w:pPr>
      <w:r>
        <w:rPr>
          <w:rFonts w:hint="eastAsia" w:ascii="新宋体" w:hAnsi="新宋体" w:eastAsia="新宋体"/>
          <w:sz w:val="24"/>
          <w:lang w:val="en-US" w:eastAsia="zh-CN"/>
        </w:rPr>
        <w:t>8</w:t>
      </w:r>
      <w:r>
        <w:rPr>
          <w:rFonts w:ascii="新宋体" w:hAnsi="新宋体" w:eastAsia="新宋体"/>
          <w:sz w:val="24"/>
        </w:rPr>
        <w:t>．我司将在</w:t>
      </w:r>
      <w:r>
        <w:rPr>
          <w:rFonts w:hint="eastAsia" w:ascii="新宋体" w:hAnsi="新宋体" w:eastAsia="新宋体"/>
          <w:sz w:val="24"/>
          <w:lang w:eastAsia="zh-CN"/>
        </w:rPr>
        <w:t>中国政府采购网、</w:t>
      </w:r>
      <w:r>
        <w:rPr>
          <w:rFonts w:hint="eastAsia" w:ascii="宋体" w:hAnsi="宋体" w:cs="宋体"/>
          <w:color w:val="000000"/>
          <w:sz w:val="24"/>
          <w:highlight w:val="none"/>
          <w:lang w:eastAsia="zh-CN"/>
        </w:rPr>
        <w:t>湄洲湾职业技术学院</w:t>
      </w:r>
      <w:r>
        <w:rPr>
          <w:rFonts w:hint="eastAsia" w:ascii="宋体" w:hAnsi="宋体" w:eastAsia="宋体" w:cs="宋体"/>
          <w:color w:val="000000"/>
          <w:sz w:val="24"/>
          <w:highlight w:val="none"/>
          <w:lang w:val="en-US" w:eastAsia="zh-CN"/>
        </w:rPr>
        <w:t>官</w:t>
      </w:r>
      <w:r>
        <w:rPr>
          <w:rFonts w:hint="eastAsia" w:ascii="宋体" w:hAnsi="宋体" w:eastAsia="宋体" w:cs="宋体"/>
          <w:color w:val="000000"/>
          <w:sz w:val="24"/>
          <w:highlight w:val="none"/>
        </w:rPr>
        <w:t>网</w:t>
      </w:r>
      <w:r>
        <w:rPr>
          <w:rFonts w:hint="eastAsia" w:ascii="新宋体" w:hAnsi="新宋体" w:eastAsia="新宋体"/>
          <w:sz w:val="24"/>
          <w:lang w:eastAsia="zh-CN"/>
        </w:rPr>
        <w:t>等相关网上</w:t>
      </w:r>
      <w:r>
        <w:rPr>
          <w:rFonts w:ascii="新宋体" w:hAnsi="新宋体" w:eastAsia="新宋体"/>
          <w:sz w:val="24"/>
        </w:rPr>
        <w:t>发布本项目的采购公告、更改通知、答疑纪要、评标结果等信息，请投标人及时关注，投标人若没有在以上网站上查询相关更改通知和答疑纪要等信息而影响投标的，投标人自行承担相关责任。</w:t>
      </w:r>
    </w:p>
    <w:p>
      <w:pPr>
        <w:spacing w:line="400" w:lineRule="exact"/>
        <w:ind w:firstLine="720" w:firstLineChars="300"/>
        <w:rPr>
          <w:rFonts w:hint="eastAsia" w:ascii="新宋体" w:hAnsi="新宋体" w:eastAsia="新宋体"/>
          <w:sz w:val="24"/>
        </w:rPr>
      </w:pPr>
      <w:r>
        <w:rPr>
          <w:rFonts w:ascii="新宋体" w:hAnsi="新宋体" w:eastAsia="新宋体"/>
          <w:sz w:val="24"/>
        </w:rPr>
        <w:t>招标代理机构：</w:t>
      </w:r>
      <w:r>
        <w:rPr>
          <w:rFonts w:hint="eastAsia" w:ascii="新宋体" w:hAnsi="新宋体" w:eastAsia="新宋体"/>
          <w:sz w:val="24"/>
        </w:rPr>
        <w:t>福建省博能招标代理有限公司</w:t>
      </w:r>
    </w:p>
    <w:p>
      <w:pPr>
        <w:spacing w:line="400" w:lineRule="exact"/>
        <w:ind w:firstLine="720" w:firstLineChars="300"/>
        <w:rPr>
          <w:rFonts w:hint="eastAsia" w:ascii="新宋体" w:hAnsi="新宋体" w:eastAsia="新宋体"/>
          <w:sz w:val="24"/>
        </w:rPr>
      </w:pPr>
      <w:r>
        <w:rPr>
          <w:rFonts w:hint="eastAsia" w:ascii="新宋体" w:hAnsi="新宋体" w:eastAsia="新宋体"/>
          <w:sz w:val="24"/>
        </w:rPr>
        <w:t xml:space="preserve">地址：莆田市涵江区国欢镇霞霄市场公交站旁      </w:t>
      </w:r>
    </w:p>
    <w:p>
      <w:pPr>
        <w:spacing w:line="400" w:lineRule="exact"/>
        <w:ind w:firstLine="720" w:firstLineChars="300"/>
        <w:rPr>
          <w:rFonts w:hint="eastAsia" w:ascii="新宋体" w:hAnsi="新宋体" w:eastAsia="新宋体"/>
          <w:sz w:val="24"/>
        </w:rPr>
      </w:pPr>
      <w:r>
        <w:rPr>
          <w:rFonts w:hint="eastAsia" w:ascii="新宋体" w:hAnsi="新宋体" w:eastAsia="新宋体"/>
          <w:sz w:val="24"/>
        </w:rPr>
        <w:t>邮箱：</w:t>
      </w:r>
      <w:bookmarkStart w:id="5" w:name="OLE_LINK19"/>
      <w:r>
        <w:rPr>
          <w:rFonts w:hint="eastAsia" w:ascii="新宋体" w:hAnsi="新宋体" w:eastAsia="新宋体"/>
          <w:sz w:val="24"/>
        </w:rPr>
        <w:t>fjbnzb@126.com</w:t>
      </w:r>
    </w:p>
    <w:bookmarkEnd w:id="5"/>
    <w:p>
      <w:pPr>
        <w:spacing w:line="400" w:lineRule="exact"/>
        <w:ind w:firstLine="720" w:firstLineChars="300"/>
        <w:rPr>
          <w:rFonts w:hint="eastAsia" w:ascii="新宋体" w:hAnsi="新宋体" w:eastAsia="新宋体"/>
          <w:sz w:val="24"/>
        </w:rPr>
      </w:pPr>
      <w:r>
        <w:rPr>
          <w:rFonts w:ascii="新宋体" w:hAnsi="新宋体" w:eastAsia="新宋体"/>
          <w:sz w:val="24"/>
        </w:rPr>
        <w:t>电话</w:t>
      </w:r>
      <w:r>
        <w:rPr>
          <w:rFonts w:hint="eastAsia" w:ascii="新宋体" w:hAnsi="新宋体" w:eastAsia="新宋体"/>
          <w:sz w:val="24"/>
        </w:rPr>
        <w:t>/</w:t>
      </w:r>
      <w:r>
        <w:rPr>
          <w:rFonts w:ascii="新宋体" w:hAnsi="新宋体" w:eastAsia="新宋体"/>
          <w:sz w:val="24"/>
        </w:rPr>
        <w:t>传真：</w:t>
      </w:r>
      <w:r>
        <w:rPr>
          <w:rFonts w:hint="eastAsia" w:ascii="新宋体" w:hAnsi="新宋体" w:eastAsia="新宋体"/>
          <w:sz w:val="24"/>
        </w:rPr>
        <w:t xml:space="preserve">0594-3369616   </w:t>
      </w:r>
    </w:p>
    <w:p>
      <w:pPr>
        <w:spacing w:line="400" w:lineRule="exact"/>
        <w:ind w:firstLine="720" w:firstLineChars="300"/>
        <w:rPr>
          <w:rFonts w:hint="eastAsia" w:eastAsia="宋体"/>
          <w:sz w:val="24"/>
          <w:lang w:eastAsia="zh-CN"/>
        </w:rPr>
      </w:pPr>
      <w:r>
        <w:rPr>
          <w:sz w:val="24"/>
        </w:rPr>
        <w:t>联 系 人：</w:t>
      </w:r>
      <w:r>
        <w:rPr>
          <w:rFonts w:hint="eastAsia"/>
          <w:sz w:val="24"/>
          <w:lang w:eastAsia="zh-CN"/>
        </w:rPr>
        <w:t>小姚</w:t>
      </w:r>
    </w:p>
    <w:p>
      <w:pPr>
        <w:spacing w:line="400" w:lineRule="exact"/>
        <w:ind w:firstLine="236" w:firstLineChars="98"/>
        <w:rPr>
          <w:rFonts w:hint="eastAsia"/>
          <w:b/>
          <w:sz w:val="24"/>
        </w:rPr>
      </w:pPr>
      <w:r>
        <w:rPr>
          <w:rFonts w:hint="eastAsia"/>
          <w:b/>
          <w:sz w:val="24"/>
        </w:rPr>
        <w:t>附：招标</w:t>
      </w:r>
      <w:r>
        <w:rPr>
          <w:rFonts w:hint="eastAsia"/>
          <w:b/>
          <w:sz w:val="24"/>
          <w:lang w:eastAsia="zh-CN"/>
        </w:rPr>
        <w:t>货物</w:t>
      </w:r>
      <w:r>
        <w:rPr>
          <w:rFonts w:hint="eastAsia"/>
          <w:b/>
          <w:sz w:val="24"/>
        </w:rPr>
        <w:t>（服务）一览表</w:t>
      </w:r>
    </w:p>
    <w:p>
      <w:pPr>
        <w:spacing w:line="400" w:lineRule="exact"/>
        <w:ind w:firstLine="3455" w:firstLineChars="1434"/>
        <w:rPr>
          <w:rFonts w:hint="eastAsia"/>
          <w:b/>
          <w:sz w:val="24"/>
        </w:rPr>
      </w:pPr>
      <w:r>
        <w:rPr>
          <w:rFonts w:hint="eastAsia"/>
          <w:b/>
          <w:sz w:val="24"/>
        </w:rPr>
        <w:t>招标</w:t>
      </w:r>
      <w:r>
        <w:rPr>
          <w:rFonts w:hint="eastAsia"/>
          <w:b/>
          <w:sz w:val="24"/>
          <w:lang w:eastAsia="zh-CN"/>
        </w:rPr>
        <w:t>货物</w:t>
      </w:r>
      <w:r>
        <w:rPr>
          <w:rFonts w:hint="eastAsia"/>
          <w:b/>
          <w:sz w:val="24"/>
        </w:rPr>
        <w:t>（服务）一览表</w:t>
      </w:r>
    </w:p>
    <w:tbl>
      <w:tblPr>
        <w:tblStyle w:val="13"/>
        <w:tblpPr w:leftFromText="180" w:rightFromText="180" w:vertAnchor="text" w:horzAnchor="margin" w:tblpXSpec="center" w:tblpY="158"/>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44"/>
        <w:gridCol w:w="753"/>
        <w:gridCol w:w="1455"/>
        <w:gridCol w:w="1710"/>
        <w:gridCol w:w="1908"/>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hAnsi="宋体" w:cs="宋体"/>
                <w:sz w:val="24"/>
                <w:szCs w:val="24"/>
              </w:rPr>
            </w:pPr>
            <w:r>
              <w:rPr>
                <w:rFonts w:hint="eastAsia" w:hAnsi="宋体" w:cs="宋体"/>
                <w:sz w:val="24"/>
                <w:szCs w:val="24"/>
              </w:rPr>
              <w:t>合同包</w:t>
            </w:r>
          </w:p>
        </w:tc>
        <w:tc>
          <w:tcPr>
            <w:tcW w:w="144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项目名称</w:t>
            </w:r>
          </w:p>
        </w:tc>
        <w:tc>
          <w:tcPr>
            <w:tcW w:w="7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数量</w:t>
            </w:r>
          </w:p>
        </w:tc>
        <w:tc>
          <w:tcPr>
            <w:tcW w:w="14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lang w:eastAsia="zh-CN"/>
              </w:rPr>
              <w:t>合同签订</w:t>
            </w:r>
          </w:p>
        </w:tc>
        <w:tc>
          <w:tcPr>
            <w:tcW w:w="17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主要技术规格</w:t>
            </w:r>
          </w:p>
        </w:tc>
        <w:tc>
          <w:tcPr>
            <w:tcW w:w="1908"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最高限价</w:t>
            </w:r>
          </w:p>
        </w:tc>
        <w:tc>
          <w:tcPr>
            <w:tcW w:w="1707"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9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1</w:t>
            </w:r>
          </w:p>
        </w:tc>
        <w:tc>
          <w:tcPr>
            <w:tcW w:w="144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eastAsia="宋体" w:cs="宋体"/>
                <w:sz w:val="24"/>
                <w:szCs w:val="24"/>
                <w:lang w:eastAsia="zh-CN"/>
              </w:rPr>
            </w:pPr>
            <w:r>
              <w:rPr>
                <w:rFonts w:hint="eastAsia" w:hAnsi="宋体" w:cs="宋体"/>
                <w:sz w:val="24"/>
                <w:szCs w:val="24"/>
                <w:lang w:eastAsia="zh-CN"/>
              </w:rPr>
              <w:t>推销与商务谈判、新媒体营销实训系统采购</w:t>
            </w:r>
          </w:p>
        </w:tc>
        <w:tc>
          <w:tcPr>
            <w:tcW w:w="7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eastAsia="宋体" w:cs="宋体"/>
                <w:sz w:val="24"/>
                <w:szCs w:val="24"/>
                <w:highlight w:val="none"/>
                <w:lang w:eastAsia="zh-CN"/>
              </w:rPr>
            </w:pPr>
            <w:r>
              <w:rPr>
                <w:rFonts w:hint="eastAsia" w:hAnsi="宋体" w:cs="宋体"/>
                <w:sz w:val="24"/>
                <w:szCs w:val="24"/>
                <w:highlight w:val="none"/>
              </w:rPr>
              <w:t>1</w:t>
            </w:r>
            <w:r>
              <w:rPr>
                <w:rFonts w:hint="eastAsia" w:hAnsi="宋体" w:cs="宋体"/>
                <w:sz w:val="24"/>
                <w:szCs w:val="24"/>
                <w:highlight w:val="none"/>
                <w:lang w:eastAsia="zh-CN"/>
              </w:rPr>
              <w:t>项</w:t>
            </w:r>
          </w:p>
        </w:tc>
        <w:tc>
          <w:tcPr>
            <w:tcW w:w="145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34" w:lineRule="auto"/>
              <w:ind w:firstLine="0"/>
              <w:jc w:val="center"/>
              <w:textAlignment w:val="auto"/>
              <w:rPr>
                <w:rFonts w:ascii="宋体" w:hAnsi="宋体" w:cs="宋体"/>
                <w:sz w:val="24"/>
                <w:szCs w:val="24"/>
                <w:highlight w:val="none"/>
              </w:rPr>
            </w:pPr>
            <w:r>
              <w:rPr>
                <w:rFonts w:hint="eastAsia" w:ascii="宋体" w:hAnsi="宋体" w:cs="宋体"/>
                <w:sz w:val="24"/>
                <w:szCs w:val="24"/>
                <w:highlight w:val="none"/>
              </w:rPr>
              <w:t>中标通知书发出之日起30</w:t>
            </w:r>
            <w:r>
              <w:rPr>
                <w:rFonts w:hint="eastAsia" w:ascii="宋体" w:hAnsi="宋体" w:cs="宋体"/>
                <w:sz w:val="24"/>
                <w:szCs w:val="24"/>
                <w:highlight w:val="none"/>
                <w:lang w:eastAsia="zh-CN"/>
              </w:rPr>
              <w:t>日历日</w:t>
            </w:r>
            <w:r>
              <w:rPr>
                <w:rFonts w:hint="eastAsia" w:ascii="宋体" w:hAnsi="宋体" w:cs="宋体"/>
                <w:sz w:val="24"/>
                <w:szCs w:val="24"/>
                <w:highlight w:val="none"/>
              </w:rPr>
              <w:t>内</w:t>
            </w:r>
          </w:p>
        </w:tc>
        <w:tc>
          <w:tcPr>
            <w:tcW w:w="171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34" w:lineRule="auto"/>
              <w:ind w:firstLine="0"/>
              <w:jc w:val="center"/>
              <w:textAlignment w:val="auto"/>
              <w:rPr>
                <w:rFonts w:hint="eastAsia" w:ascii="宋体" w:hAnsi="宋体" w:cs="宋体"/>
                <w:sz w:val="24"/>
                <w:szCs w:val="24"/>
                <w:highlight w:val="none"/>
              </w:rPr>
            </w:pPr>
            <w:r>
              <w:rPr>
                <w:rFonts w:hint="eastAsia" w:ascii="宋体" w:hAnsi="宋体" w:cs="宋体"/>
                <w:sz w:val="24"/>
                <w:szCs w:val="24"/>
                <w:highlight w:val="none"/>
              </w:rPr>
              <w:t>详见第三章招标内容及要求</w:t>
            </w:r>
          </w:p>
        </w:tc>
        <w:tc>
          <w:tcPr>
            <w:tcW w:w="1908"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Ansi="宋体" w:cs="宋体"/>
                <w:sz w:val="24"/>
                <w:szCs w:val="24"/>
              </w:rPr>
            </w:pPr>
            <w:r>
              <w:rPr>
                <w:rFonts w:hint="eastAsia" w:hAnsi="宋体" w:cs="Times New Roman"/>
                <w:color w:val="auto"/>
                <w:kern w:val="0"/>
                <w:sz w:val="24"/>
                <w:szCs w:val="24"/>
                <w:lang w:val="en-US" w:eastAsia="zh-CN"/>
              </w:rPr>
              <w:t xml:space="preserve"> 284000.00</w:t>
            </w:r>
            <w:r>
              <w:rPr>
                <w:rFonts w:hint="eastAsia" w:hAnsi="宋体" w:cs="Times New Roman"/>
                <w:color w:val="auto"/>
                <w:kern w:val="0"/>
                <w:sz w:val="24"/>
                <w:szCs w:val="24"/>
              </w:rPr>
              <w:t>元</w:t>
            </w:r>
          </w:p>
        </w:tc>
        <w:tc>
          <w:tcPr>
            <w:tcW w:w="1707"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hAnsi="宋体" w:cs="宋体"/>
                <w:sz w:val="24"/>
                <w:szCs w:val="24"/>
              </w:rPr>
            </w:pPr>
            <w:r>
              <w:rPr>
                <w:rFonts w:hint="eastAsia" w:hAnsi="宋体" w:cs="宋体"/>
                <w:sz w:val="24"/>
                <w:szCs w:val="24"/>
              </w:rPr>
              <w:t>按采购单位指定地点</w:t>
            </w:r>
          </w:p>
        </w:tc>
      </w:tr>
    </w:tbl>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b/>
          <w:sz w:val="24"/>
        </w:rPr>
      </w:pPr>
      <w:r>
        <w:rPr>
          <w:rFonts w:hint="eastAsia"/>
          <w:b/>
          <w:sz w:val="24"/>
        </w:rPr>
        <w:t>注：</w:t>
      </w:r>
    </w:p>
    <w:p>
      <w:pPr>
        <w:keepNext w:val="0"/>
        <w:keepLines w:val="0"/>
        <w:pageBreakBefore w:val="0"/>
        <w:widowControl w:val="0"/>
        <w:numPr>
          <w:ilvl w:val="0"/>
          <w:numId w:val="1"/>
        </w:numPr>
        <w:kinsoku/>
        <w:wordWrap/>
        <w:overflowPunct/>
        <w:topLinePunct w:val="0"/>
        <w:autoSpaceDE/>
        <w:autoSpaceDN/>
        <w:bidi w:val="0"/>
        <w:adjustRightInd/>
        <w:snapToGrid/>
        <w:spacing w:line="334" w:lineRule="auto"/>
        <w:textAlignment w:val="auto"/>
        <w:rPr>
          <w:rFonts w:hint="eastAsia" w:ascii="宋体" w:hAnsi="宋体" w:eastAsia="宋体" w:cs="宋体"/>
          <w:sz w:val="24"/>
        </w:rPr>
      </w:pPr>
      <w:r>
        <w:rPr>
          <w:rFonts w:hint="eastAsia" w:ascii="宋体" w:hAnsi="宋体" w:eastAsia="宋体" w:cs="宋体"/>
          <w:sz w:val="24"/>
        </w:rPr>
        <w:t>投标人按合同包投标，对同一合同包内所有品目号内容投标时必须完整。评标与授标以合同包为单位。</w:t>
      </w:r>
    </w:p>
    <w:p>
      <w:pPr>
        <w:keepNext w:val="0"/>
        <w:keepLines w:val="0"/>
        <w:pageBreakBefore w:val="0"/>
        <w:widowControl w:val="0"/>
        <w:numPr>
          <w:ilvl w:val="0"/>
          <w:numId w:val="1"/>
        </w:numPr>
        <w:kinsoku/>
        <w:wordWrap/>
        <w:overflowPunct/>
        <w:topLinePunct w:val="0"/>
        <w:autoSpaceDE/>
        <w:autoSpaceDN/>
        <w:bidi w:val="0"/>
        <w:adjustRightInd/>
        <w:snapToGrid/>
        <w:spacing w:line="334" w:lineRule="auto"/>
        <w:textAlignment w:val="auto"/>
        <w:rPr>
          <w:rFonts w:hint="eastAsia" w:ascii="新宋体" w:hAnsi="新宋体" w:eastAsia="新宋体"/>
          <w:sz w:val="24"/>
        </w:rPr>
      </w:pPr>
      <w:r>
        <w:rPr>
          <w:rFonts w:hint="eastAsia" w:ascii="宋体" w:hAnsi="宋体" w:cs="宋体"/>
          <w:b/>
          <w:color w:val="auto"/>
          <w:kern w:val="1"/>
          <w:sz w:val="24"/>
          <w:highlight w:val="none"/>
          <w:shd w:val="clear" w:color="auto" w:fill="FFFFFF"/>
        </w:rPr>
        <w:t>本次采购设有最高限价，本合同包最高限价人民币</w:t>
      </w:r>
      <w:r>
        <w:rPr>
          <w:rFonts w:hint="eastAsia" w:ascii="宋体" w:hAnsi="宋体"/>
          <w:b/>
          <w:color w:val="auto"/>
          <w:sz w:val="24"/>
          <w:highlight w:val="none"/>
          <w:lang w:eastAsia="zh-CN"/>
        </w:rPr>
        <w:t>贰拾捌万肆仟元整（</w:t>
      </w:r>
      <w:r>
        <w:rPr>
          <w:rFonts w:hint="eastAsia" w:ascii="宋体" w:hAnsi="宋体" w:cs="宋体"/>
          <w:b/>
          <w:color w:val="auto"/>
          <w:kern w:val="1"/>
          <w:sz w:val="24"/>
          <w:highlight w:val="none"/>
          <w:shd w:val="clear" w:color="auto" w:fill="FFFFFF"/>
        </w:rPr>
        <w:t>￥</w:t>
      </w:r>
      <w:r>
        <w:rPr>
          <w:rFonts w:hint="eastAsia" w:ascii="宋体" w:hAnsi="宋体" w:cs="宋体"/>
          <w:b/>
          <w:color w:val="auto"/>
          <w:kern w:val="1"/>
          <w:sz w:val="24"/>
          <w:highlight w:val="none"/>
          <w:shd w:val="clear" w:color="auto" w:fill="FFFFFF"/>
          <w:lang w:val="en-US" w:eastAsia="zh-CN"/>
        </w:rPr>
        <w:t>284000.00元</w:t>
      </w:r>
      <w:r>
        <w:rPr>
          <w:rFonts w:hint="eastAsia" w:ascii="宋体" w:hAnsi="宋体"/>
          <w:b/>
          <w:color w:val="auto"/>
          <w:sz w:val="24"/>
          <w:highlight w:val="none"/>
          <w:lang w:eastAsia="zh-CN"/>
        </w:rPr>
        <w:t>）</w:t>
      </w:r>
      <w:r>
        <w:rPr>
          <w:rFonts w:hint="eastAsia" w:ascii="宋体" w:hAnsi="宋体"/>
          <w:b/>
          <w:color w:val="auto"/>
          <w:sz w:val="24"/>
          <w:highlight w:val="none"/>
        </w:rPr>
        <w:t>，</w:t>
      </w:r>
      <w:r>
        <w:rPr>
          <w:rFonts w:hint="eastAsia" w:ascii="宋体" w:hAnsi="宋体"/>
          <w:b/>
          <w:sz w:val="24"/>
        </w:rPr>
        <w:t>投标人的投标价不得超过最高限价，否则视为无效投标处理。</w:t>
      </w:r>
    </w:p>
    <w:p>
      <w:pPr>
        <w:keepNext w:val="0"/>
        <w:keepLines w:val="0"/>
        <w:pageBreakBefore w:val="0"/>
        <w:widowControl w:val="0"/>
        <w:numPr>
          <w:ilvl w:val="0"/>
          <w:numId w:val="1"/>
        </w:numPr>
        <w:kinsoku/>
        <w:wordWrap/>
        <w:overflowPunct/>
        <w:topLinePunct w:val="0"/>
        <w:autoSpaceDE/>
        <w:autoSpaceDN/>
        <w:bidi w:val="0"/>
        <w:adjustRightInd/>
        <w:snapToGrid/>
        <w:spacing w:line="334" w:lineRule="auto"/>
        <w:textAlignment w:val="auto"/>
        <w:rPr>
          <w:rFonts w:hint="eastAsia" w:ascii="宋体" w:hAnsi="宋体" w:eastAsia="宋体" w:cs="宋体"/>
          <w:sz w:val="24"/>
        </w:rPr>
      </w:pPr>
      <w:r>
        <w:rPr>
          <w:rFonts w:hint="eastAsia" w:ascii="宋体" w:hAnsi="宋体" w:eastAsia="宋体" w:cs="宋体"/>
          <w:sz w:val="24"/>
        </w:rPr>
        <w:t>若投标人提供的产品技术部分存在虚假应标情况，其所投产品将做废标处理并不予退还投标保证金。</w:t>
      </w: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bookmarkStart w:id="30" w:name="_GoBack"/>
      <w:bookmarkEnd w:id="30"/>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r>
        <w:rPr>
          <w:rFonts w:hint="eastAsia"/>
          <w:b/>
          <w:sz w:val="32"/>
          <w:szCs w:val="32"/>
        </w:rPr>
        <w:t>第二章  投标人须知</w:t>
      </w:r>
    </w:p>
    <w:p>
      <w:pPr>
        <w:spacing w:line="400" w:lineRule="exact"/>
        <w:jc w:val="center"/>
        <w:rPr>
          <w:rFonts w:hint="eastAsia"/>
          <w:b/>
          <w:sz w:val="24"/>
        </w:rPr>
      </w:pPr>
    </w:p>
    <w:p>
      <w:pPr>
        <w:keepNext w:val="0"/>
        <w:keepLines w:val="0"/>
        <w:pageBreakBefore w:val="0"/>
        <w:kinsoku/>
        <w:wordWrap/>
        <w:overflowPunct/>
        <w:topLinePunct w:val="0"/>
        <w:autoSpaceDE/>
        <w:autoSpaceDN/>
        <w:bidi w:val="0"/>
        <w:spacing w:line="334" w:lineRule="auto"/>
        <w:jc w:val="center"/>
        <w:textAlignment w:val="auto"/>
        <w:rPr>
          <w:rFonts w:hint="eastAsia"/>
          <w:b/>
          <w:sz w:val="24"/>
        </w:rPr>
      </w:pPr>
      <w:r>
        <w:rPr>
          <w:rFonts w:hint="eastAsia"/>
          <w:b/>
          <w:sz w:val="24"/>
        </w:rPr>
        <w:t>投标人须知前附表</w:t>
      </w:r>
    </w:p>
    <w:p>
      <w:pPr>
        <w:keepNext w:val="0"/>
        <w:keepLines w:val="0"/>
        <w:pageBreakBefore w:val="0"/>
        <w:kinsoku/>
        <w:wordWrap/>
        <w:overflowPunct/>
        <w:topLinePunct w:val="0"/>
        <w:autoSpaceDE/>
        <w:autoSpaceDN/>
        <w:bidi w:val="0"/>
        <w:spacing w:line="334" w:lineRule="auto"/>
        <w:ind w:firstLine="480" w:firstLineChars="200"/>
        <w:textAlignment w:val="auto"/>
        <w:rPr>
          <w:rFonts w:hint="eastAsia"/>
          <w:sz w:val="24"/>
        </w:rPr>
      </w:pPr>
      <w:r>
        <w:rPr>
          <w:rFonts w:hint="eastAsia"/>
          <w:sz w:val="24"/>
        </w:rPr>
        <w:t>本须知前附表的条款号是与《投标人须知》中条款的项号相对应的。如果有矛盾的话，应以本须知前附表为准。</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950"/>
        <w:gridCol w:w="81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b/>
                <w:sz w:val="24"/>
              </w:rPr>
            </w:pPr>
            <w:r>
              <w:rPr>
                <w:rFonts w:hint="eastAsia" w:ascii="Tahoma" w:hAnsi="Tahoma"/>
                <w:b/>
                <w:sz w:val="24"/>
              </w:rPr>
              <w:t>项号</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b/>
                <w:sz w:val="24"/>
              </w:rPr>
            </w:pPr>
            <w:r>
              <w:rPr>
                <w:rFonts w:hint="eastAsia" w:ascii="Tahoma" w:hAnsi="Tahoma"/>
                <w:b/>
                <w:sz w:val="24"/>
              </w:rPr>
              <w:t>条款号</w:t>
            </w:r>
          </w:p>
        </w:tc>
        <w:tc>
          <w:tcPr>
            <w:tcW w:w="8196"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b/>
                <w:sz w:val="24"/>
              </w:rPr>
            </w:pPr>
            <w:r>
              <w:rPr>
                <w:rFonts w:hint="eastAsia" w:ascii="Tahoma" w:hAnsi="Tahoma"/>
                <w:b/>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1</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1．1</w:t>
            </w:r>
          </w:p>
        </w:tc>
        <w:tc>
          <w:tcPr>
            <w:tcW w:w="8196" w:type="dxa"/>
            <w:noWrap w:val="0"/>
            <w:vAlign w:val="top"/>
          </w:tcPr>
          <w:p>
            <w:pPr>
              <w:keepNext w:val="0"/>
              <w:keepLines w:val="0"/>
              <w:pageBreakBefore w:val="0"/>
              <w:kinsoku/>
              <w:wordWrap/>
              <w:overflowPunct/>
              <w:topLinePunct w:val="0"/>
              <w:autoSpaceDE/>
              <w:autoSpaceDN/>
              <w:bidi w:val="0"/>
              <w:spacing w:line="334" w:lineRule="auto"/>
              <w:textAlignment w:val="auto"/>
              <w:rPr>
                <w:rFonts w:hint="eastAsia" w:ascii="宋体" w:hAnsi="宋体"/>
                <w:sz w:val="24"/>
                <w:lang w:eastAsia="zh-CN"/>
              </w:rPr>
            </w:pPr>
            <w:r>
              <w:rPr>
                <w:rFonts w:hint="eastAsia" w:ascii="宋体" w:hAnsi="宋体"/>
                <w:sz w:val="24"/>
              </w:rPr>
              <w:t>项目名称</w:t>
            </w:r>
            <w:r>
              <w:rPr>
                <w:rFonts w:hint="eastAsia" w:ascii="宋体" w:hAnsi="宋体"/>
                <w:sz w:val="28"/>
                <w:szCs w:val="28"/>
              </w:rPr>
              <w:t>：</w:t>
            </w:r>
            <w:r>
              <w:rPr>
                <w:rFonts w:hint="eastAsia" w:ascii="宋体" w:hAnsi="宋体"/>
                <w:sz w:val="24"/>
                <w:lang w:eastAsia="zh-CN"/>
              </w:rPr>
              <w:t>推销与商务谈判、新媒体营销实训系统采购</w:t>
            </w:r>
          </w:p>
          <w:p>
            <w:pPr>
              <w:keepNext w:val="0"/>
              <w:keepLines w:val="0"/>
              <w:pageBreakBefore w:val="0"/>
              <w:kinsoku/>
              <w:wordWrap/>
              <w:overflowPunct/>
              <w:topLinePunct w:val="0"/>
              <w:autoSpaceDE/>
              <w:autoSpaceDN/>
              <w:bidi w:val="0"/>
              <w:spacing w:line="334" w:lineRule="auto"/>
              <w:textAlignment w:val="auto"/>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湄洲湾职业技术学院</w:t>
            </w:r>
          </w:p>
          <w:p>
            <w:pPr>
              <w:keepNext w:val="0"/>
              <w:keepLines w:val="0"/>
              <w:pageBreakBefore w:val="0"/>
              <w:kinsoku/>
              <w:wordWrap/>
              <w:overflowPunct/>
              <w:topLinePunct w:val="0"/>
              <w:autoSpaceDE/>
              <w:autoSpaceDN/>
              <w:bidi w:val="0"/>
              <w:spacing w:line="334" w:lineRule="auto"/>
              <w:textAlignment w:val="auto"/>
              <w:rPr>
                <w:rFonts w:hint="eastAsia" w:ascii="宋体" w:hAnsi="宋体"/>
                <w:sz w:val="24"/>
              </w:rPr>
            </w:pPr>
            <w:r>
              <w:rPr>
                <w:rFonts w:hint="eastAsia" w:ascii="宋体" w:hAnsi="宋体"/>
                <w:sz w:val="24"/>
              </w:rPr>
              <w:t>项目内容：详见招标货物一览表</w:t>
            </w:r>
          </w:p>
          <w:p>
            <w:pPr>
              <w:keepNext w:val="0"/>
              <w:keepLines w:val="0"/>
              <w:pageBreakBefore w:val="0"/>
              <w:kinsoku/>
              <w:wordWrap/>
              <w:overflowPunct/>
              <w:topLinePunct w:val="0"/>
              <w:autoSpaceDE/>
              <w:autoSpaceDN/>
              <w:bidi w:val="0"/>
              <w:spacing w:line="334" w:lineRule="auto"/>
              <w:textAlignment w:val="auto"/>
              <w:rPr>
                <w:rFonts w:hint="eastAsia" w:ascii="Tahoma" w:hAnsi="Tahoma"/>
                <w:sz w:val="24"/>
              </w:rPr>
            </w:pPr>
            <w:r>
              <w:rPr>
                <w:rFonts w:hint="eastAsia" w:ascii="宋体" w:hAnsi="宋体"/>
                <w:sz w:val="24"/>
              </w:rPr>
              <w:t>项目编号：</w:t>
            </w:r>
            <w:r>
              <w:rPr>
                <w:rFonts w:hint="eastAsia" w:ascii="新宋体" w:hAnsi="新宋体" w:eastAsia="新宋体"/>
                <w:sz w:val="24"/>
                <w:lang w:eastAsia="zh-CN"/>
              </w:rPr>
              <w:t>闽博能字第20211201</w:t>
            </w: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2</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3</w:t>
            </w:r>
          </w:p>
        </w:tc>
        <w:tc>
          <w:tcPr>
            <w:tcW w:w="8196" w:type="dxa"/>
            <w:noWrap w:val="0"/>
            <w:vAlign w:val="center"/>
          </w:tcPr>
          <w:p>
            <w:pPr>
              <w:keepNext w:val="0"/>
              <w:keepLines w:val="0"/>
              <w:pageBreakBefore w:val="0"/>
              <w:kinsoku/>
              <w:wordWrap/>
              <w:overflowPunct/>
              <w:topLinePunct w:val="0"/>
              <w:autoSpaceDE/>
              <w:autoSpaceDN/>
              <w:bidi w:val="0"/>
              <w:spacing w:line="334" w:lineRule="auto"/>
              <w:textAlignment w:val="auto"/>
              <w:rPr>
                <w:rFonts w:hint="eastAsia" w:ascii="Tahoma" w:hAnsi="Tahoma"/>
                <w:b/>
                <w:sz w:val="24"/>
              </w:rPr>
            </w:pPr>
            <w:r>
              <w:rPr>
                <w:rFonts w:hint="eastAsia" w:ascii="Tahoma" w:hAnsi="Tahoma"/>
                <w:b/>
                <w:sz w:val="24"/>
              </w:rPr>
              <w:t>资格标准：</w:t>
            </w:r>
          </w:p>
          <w:p>
            <w:pPr>
              <w:keepNext w:val="0"/>
              <w:keepLines w:val="0"/>
              <w:pageBreakBefore w:val="0"/>
              <w:tabs>
                <w:tab w:val="left" w:pos="420"/>
                <w:tab w:val="left" w:pos="1134"/>
              </w:tabs>
              <w:kinsoku/>
              <w:wordWrap/>
              <w:overflowPunct/>
              <w:topLinePunct w:val="0"/>
              <w:autoSpaceDE/>
              <w:autoSpaceDN/>
              <w:bidi w:val="0"/>
              <w:spacing w:line="334" w:lineRule="auto"/>
              <w:ind w:right="105" w:firstLine="118"/>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1、凡有能力提供本招标文件所述货物、服务，具有法人资格且不存在行贿犯罪记录的境内制造商可成为合格的投标人。</w:t>
            </w:r>
          </w:p>
          <w:p>
            <w:pPr>
              <w:keepNext w:val="0"/>
              <w:keepLines w:val="0"/>
              <w:pageBreakBefore w:val="0"/>
              <w:tabs>
                <w:tab w:val="left" w:pos="420"/>
                <w:tab w:val="left" w:pos="1134"/>
              </w:tabs>
              <w:kinsoku/>
              <w:wordWrap/>
              <w:overflowPunct/>
              <w:topLinePunct w:val="0"/>
              <w:autoSpaceDE/>
              <w:autoSpaceDN/>
              <w:bidi w:val="0"/>
              <w:spacing w:line="334" w:lineRule="auto"/>
              <w:ind w:right="105" w:firstLine="118"/>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2、投标人须提供合格有效且加盖公章的法人营业执照副本、税务登记证和组织机构代码证（或统一社会信用代码证的复印件）（以提供复印件加盖公章为准）。</w:t>
            </w:r>
          </w:p>
          <w:p>
            <w:pPr>
              <w:keepNext w:val="0"/>
              <w:keepLines w:val="0"/>
              <w:pageBreakBefore w:val="0"/>
              <w:tabs>
                <w:tab w:val="left" w:pos="420"/>
                <w:tab w:val="left" w:pos="1134"/>
              </w:tabs>
              <w:kinsoku/>
              <w:wordWrap/>
              <w:overflowPunct/>
              <w:topLinePunct w:val="0"/>
              <w:autoSpaceDE/>
              <w:autoSpaceDN/>
              <w:bidi w:val="0"/>
              <w:spacing w:line="334" w:lineRule="auto"/>
              <w:ind w:right="105"/>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3、投标代表必须经投标人的法定代表人关于参与本项目投标的授权，请提供法定代表人授权投标代表的授权委托书原件（投标代表是法定代表人无需），法定代表人和投标代表的身份证复印件。</w:t>
            </w:r>
          </w:p>
          <w:p>
            <w:pPr>
              <w:pStyle w:val="2"/>
              <w:keepNext w:val="0"/>
              <w:keepLines w:val="0"/>
              <w:pageBreakBefore w:val="0"/>
              <w:kinsoku/>
              <w:wordWrap/>
              <w:overflowPunct/>
              <w:topLinePunct w:val="0"/>
              <w:autoSpaceDE/>
              <w:autoSpaceDN/>
              <w:bidi w:val="0"/>
              <w:spacing w:line="334" w:lineRule="auto"/>
              <w:textAlignment w:val="auto"/>
              <w:rPr>
                <w:rFonts w:hint="eastAsia" w:ascii="宋体" w:hAnsi="宋体" w:eastAsia="宋体" w:cs="宋体"/>
                <w:b/>
                <w:bCs/>
                <w:color w:val="auto"/>
                <w:sz w:val="24"/>
              </w:rPr>
            </w:pPr>
            <w:r>
              <w:rPr>
                <w:rFonts w:hint="eastAsia" w:ascii="宋体" w:hAnsi="宋体" w:eastAsia="宋体" w:cs="宋体"/>
                <w:b/>
                <w:color w:val="auto"/>
                <w:sz w:val="24"/>
                <w:shd w:val="clear" w:color="auto" w:fill="FFFFFF"/>
              </w:rPr>
              <w:t>4、</w:t>
            </w:r>
            <w:r>
              <w:rPr>
                <w:rFonts w:hint="eastAsia" w:ascii="宋体" w:hAnsi="宋体" w:eastAsia="宋体" w:cs="宋体"/>
                <w:b/>
                <w:bCs/>
                <w:color w:val="auto"/>
                <w:sz w:val="24"/>
              </w:rPr>
              <w:t>投标人需自行对其无行贿犯罪情形进行书面说明或承诺，无提供者视为无效投标。</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b/>
                <w:color w:val="auto"/>
                <w:kern w:val="1"/>
                <w:sz w:val="24"/>
                <w:shd w:val="clear" w:color="auto" w:fill="FFFFFF"/>
              </w:rPr>
            </w:pPr>
            <w:r>
              <w:rPr>
                <w:rFonts w:hint="eastAsia" w:ascii="宋体" w:hAnsi="宋体" w:eastAsia="宋体" w:cs="宋体"/>
                <w:b/>
                <w:color w:val="auto"/>
                <w:kern w:val="1"/>
                <w:sz w:val="24"/>
                <w:shd w:val="clear" w:color="auto" w:fill="FFFFFF"/>
              </w:rPr>
              <w:t>5、依法缴纳税收证明材料：</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投标人提供的税收凭据复印件应符合下列规定：</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5.1投标截止时间前（不含投标截止时间的当月）已依法缴纳税收的投标人，提供投标截止时间前六个月（不含投标截止时间的当月）中任一月份的税收凭据复印件。</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5.2投标截止时间的当月成立且已依法缴纳税收的投标人，提供投标截止时间当月的税收凭据复印件。</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5.3投标截止时间的当月成立但因税务机关原因导致其尚未依法缴纳税收的投标人，提供依法缴纳税收承诺书原件（格式自拟），该承诺书视同税收凭据。</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b/>
                <w:color w:val="auto"/>
                <w:kern w:val="1"/>
                <w:sz w:val="24"/>
                <w:shd w:val="clear" w:color="auto" w:fill="FFFFFF"/>
              </w:rPr>
            </w:pPr>
            <w:r>
              <w:rPr>
                <w:rFonts w:hint="eastAsia" w:ascii="宋体" w:hAnsi="宋体" w:eastAsia="宋体" w:cs="宋体"/>
                <w:b/>
                <w:color w:val="auto"/>
                <w:kern w:val="1"/>
                <w:sz w:val="24"/>
                <w:shd w:val="clear" w:color="auto" w:fill="FFFFFF"/>
              </w:rPr>
              <w:t>备注：</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①“依法缴纳税收证明材料”有欠缴记录的，视为未依法缴纳税收。</w:t>
            </w:r>
          </w:p>
          <w:p>
            <w:pPr>
              <w:keepNext w:val="0"/>
              <w:keepLines w:val="0"/>
              <w:pageBreakBefore w:val="0"/>
              <w:kinsoku/>
              <w:wordWrap/>
              <w:overflowPunct/>
              <w:topLinePunct w:val="0"/>
              <w:autoSpaceDE/>
              <w:autoSpaceDN/>
              <w:bidi w:val="0"/>
              <w:spacing w:line="334" w:lineRule="auto"/>
              <w:ind w:right="105"/>
              <w:jc w:val="left"/>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②投标人提供的相应证明材料复印件均应符合：内容完整、清晰、整洁，并由投标人加盖其单位公章。</w:t>
            </w:r>
          </w:p>
          <w:p>
            <w:pPr>
              <w:pStyle w:val="2"/>
              <w:keepNext w:val="0"/>
              <w:keepLines w:val="0"/>
              <w:pageBreakBefore w:val="0"/>
              <w:numPr>
                <w:ilvl w:val="0"/>
                <w:numId w:val="2"/>
              </w:numPr>
              <w:kinsoku/>
              <w:wordWrap/>
              <w:overflowPunct/>
              <w:topLinePunct w:val="0"/>
              <w:autoSpaceDE/>
              <w:autoSpaceDN/>
              <w:bidi w:val="0"/>
              <w:spacing w:line="334" w:lineRule="auto"/>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依法缴纳社会保障资金证明材料</w:t>
            </w:r>
            <w:r>
              <w:rPr>
                <w:rFonts w:hint="eastAsia" w:ascii="宋体" w:hAnsi="宋体" w:eastAsia="宋体" w:cs="宋体"/>
                <w:b/>
                <w:bCs/>
                <w:kern w:val="0"/>
                <w:sz w:val="24"/>
                <w:szCs w:val="24"/>
                <w:lang w:val="en-US" w:eastAsia="zh-CN" w:bidi="ar"/>
              </w:rPr>
              <w:t>：</w:t>
            </w:r>
          </w:p>
          <w:p>
            <w:pPr>
              <w:pStyle w:val="2"/>
              <w:keepNext w:val="0"/>
              <w:keepLines w:val="0"/>
              <w:pageBreakBefore w:val="0"/>
              <w:numPr>
                <w:ilvl w:val="0"/>
                <w:numId w:val="0"/>
              </w:numPr>
              <w:kinsoku/>
              <w:wordWrap/>
              <w:overflowPunct/>
              <w:topLinePunct w:val="0"/>
              <w:autoSpaceDE/>
              <w:autoSpaceDN/>
              <w:bidi w:val="0"/>
              <w:spacing w:line="334" w:lineRule="auto"/>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1投标人提供的社会保险凭据复印件应符合下列规定：</w:t>
            </w:r>
            <w:r>
              <w:rPr>
                <w:rFonts w:hint="default" w:ascii="Calibri" w:hAnsi="Calibri" w:eastAsia="宋体" w:cs="Calibri"/>
                <w:kern w:val="0"/>
                <w:sz w:val="24"/>
                <w:szCs w:val="24"/>
                <w:lang w:val="en-US" w:eastAsia="zh-CN" w:bidi="ar"/>
              </w:rPr>
              <w:t>①</w:t>
            </w:r>
            <w:r>
              <w:rPr>
                <w:rFonts w:ascii="宋体" w:hAnsi="宋体" w:eastAsia="宋体" w:cs="宋体"/>
                <w:kern w:val="0"/>
                <w:sz w:val="24"/>
                <w:szCs w:val="24"/>
                <w:lang w:val="en-US" w:eastAsia="zh-CN" w:bidi="ar"/>
              </w:rPr>
              <w:t>投标截止时间前（不含投标截止时间的当月）已依法缴纳社会保障资金的投标人，提供投标截止时间前六个月（不含投标截止时间的当月）中任一月份的社会保险凭据复印件。</w:t>
            </w:r>
            <w:r>
              <w:rPr>
                <w:rFonts w:hint="default" w:ascii="Calibri" w:hAnsi="Calibri" w:eastAsia="宋体" w:cs="Calibri"/>
                <w:kern w:val="0"/>
                <w:sz w:val="24"/>
                <w:szCs w:val="24"/>
                <w:lang w:val="en-US" w:eastAsia="zh-CN" w:bidi="ar"/>
              </w:rPr>
              <w:t>②</w:t>
            </w:r>
            <w:r>
              <w:rPr>
                <w:rFonts w:ascii="宋体" w:hAnsi="宋体" w:eastAsia="宋体" w:cs="宋体"/>
                <w:kern w:val="0"/>
                <w:sz w:val="24"/>
                <w:szCs w:val="24"/>
                <w:lang w:val="en-US" w:eastAsia="zh-CN" w:bidi="ar"/>
              </w:rPr>
              <w:t>投标截止时间的当月成立且已依法缴纳社会保障资金的投标人，提供投标截止时间当月的社会保险凭据复印件。</w:t>
            </w:r>
            <w:r>
              <w:rPr>
                <w:rFonts w:hint="default" w:ascii="Calibri" w:hAnsi="Calibri" w:eastAsia="宋体" w:cs="Calibri"/>
                <w:kern w:val="0"/>
                <w:sz w:val="24"/>
                <w:szCs w:val="24"/>
                <w:lang w:val="en-US" w:eastAsia="zh-CN" w:bidi="ar"/>
              </w:rPr>
              <w:t>③</w:t>
            </w:r>
            <w:r>
              <w:rPr>
                <w:rFonts w:ascii="宋体" w:hAnsi="宋体" w:eastAsia="宋体" w:cs="宋体"/>
                <w:kern w:val="0"/>
                <w:sz w:val="24"/>
                <w:szCs w:val="24"/>
                <w:lang w:val="en-US" w:eastAsia="zh-CN" w:bidi="ar"/>
              </w:rPr>
              <w:t>投标截止时间的当月成立但因税务机关/社会保障资金管理机关原因导致其尚未依法缴纳社会保障资金的投标人，提供依法缴纳社会保障资金承诺书原件（格式自拟），该承诺书视同社会保险凭据。</w:t>
            </w:r>
          </w:p>
          <w:p>
            <w:pPr>
              <w:pStyle w:val="2"/>
              <w:keepNext w:val="0"/>
              <w:keepLines w:val="0"/>
              <w:pageBreakBefore w:val="0"/>
              <w:numPr>
                <w:ilvl w:val="0"/>
                <w:numId w:val="0"/>
              </w:numPr>
              <w:kinsoku/>
              <w:wordWrap/>
              <w:overflowPunct/>
              <w:topLinePunct w:val="0"/>
              <w:autoSpaceDE/>
              <w:autoSpaceDN/>
              <w:bidi w:val="0"/>
              <w:spacing w:line="334" w:lineRule="auto"/>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2“依法缴纳社会保障资金证明材料”有欠缴记录的，视为未依法缴纳社会保障资金。</w:t>
            </w:r>
          </w:p>
          <w:p>
            <w:pPr>
              <w:pStyle w:val="2"/>
              <w:keepNext w:val="0"/>
              <w:keepLines w:val="0"/>
              <w:pageBreakBefore w:val="0"/>
              <w:numPr>
                <w:ilvl w:val="0"/>
                <w:numId w:val="0"/>
              </w:numPr>
              <w:kinsoku/>
              <w:wordWrap/>
              <w:overflowPunct/>
              <w:topLinePunct w:val="0"/>
              <w:autoSpaceDE/>
              <w:autoSpaceDN/>
              <w:bidi w:val="0"/>
              <w:spacing w:line="334" w:lineRule="auto"/>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3投标人提供的相应证明材料复印件均应符合：内容完整、清晰、整洁，并由投标人加盖其单位公章。※投标人应按照招标文件第七章规定提供。</w:t>
            </w:r>
          </w:p>
          <w:p>
            <w:pPr>
              <w:pStyle w:val="2"/>
              <w:keepNext w:val="0"/>
              <w:keepLines w:val="0"/>
              <w:pageBreakBefore w:val="0"/>
              <w:numPr>
                <w:ilvl w:val="0"/>
                <w:numId w:val="0"/>
              </w:numPr>
              <w:kinsoku/>
              <w:wordWrap/>
              <w:overflowPunct/>
              <w:topLinePunct w:val="0"/>
              <w:autoSpaceDE/>
              <w:autoSpaceDN/>
              <w:bidi w:val="0"/>
              <w:spacing w:line="334" w:lineRule="auto"/>
              <w:textAlignment w:val="auto"/>
              <w:rPr>
                <w:rFonts w:hint="eastAsia" w:ascii="宋体" w:hAnsi="宋体" w:eastAsia="宋体" w:cs="宋体"/>
                <w:b w:val="0"/>
                <w:bCs w:val="0"/>
                <w:kern w:val="0"/>
                <w:sz w:val="24"/>
                <w:szCs w:val="24"/>
                <w:lang w:val="en-US" w:eastAsia="zh-CN" w:bidi="ar"/>
              </w:rPr>
            </w:pPr>
            <w:r>
              <w:rPr>
                <w:rFonts w:hint="eastAsia" w:ascii="宋体" w:hAnsi="宋体" w:cs="宋体"/>
                <w:b/>
                <w:bCs/>
                <w:sz w:val="24"/>
                <w:lang w:eastAsia="zh-CN"/>
              </w:rPr>
              <w:t>备注：</w:t>
            </w:r>
            <w:r>
              <w:rPr>
                <w:rFonts w:ascii="宋体" w:hAnsi="宋体" w:cs="宋体"/>
                <w:b w:val="0"/>
                <w:bCs w:val="0"/>
                <w:sz w:val="24"/>
              </w:rPr>
              <w:t>依法免税或不需要缴纳社会保障资金的投标供应商，应提供相应文件证明其依法免税或不需要缴纳社会保障资金。</w:t>
            </w:r>
          </w:p>
          <w:p>
            <w:pPr>
              <w:keepNext w:val="0"/>
              <w:keepLines w:val="0"/>
              <w:pageBreakBefore w:val="0"/>
              <w:tabs>
                <w:tab w:val="left" w:pos="420"/>
                <w:tab w:val="left" w:pos="1134"/>
              </w:tabs>
              <w:kinsoku/>
              <w:wordWrap/>
              <w:overflowPunct/>
              <w:topLinePunct w:val="0"/>
              <w:autoSpaceDE/>
              <w:autoSpaceDN/>
              <w:bidi w:val="0"/>
              <w:spacing w:line="334" w:lineRule="auto"/>
              <w:ind w:right="105"/>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lang w:val="en-US" w:eastAsia="zh-CN"/>
              </w:rPr>
              <w:t>7</w:t>
            </w:r>
            <w:r>
              <w:rPr>
                <w:rFonts w:hint="eastAsia" w:ascii="宋体" w:hAnsi="宋体" w:eastAsia="宋体" w:cs="宋体"/>
                <w:color w:val="auto"/>
                <w:kern w:val="1"/>
                <w:sz w:val="24"/>
                <w:shd w:val="clear" w:color="auto" w:fill="FFFFFF"/>
              </w:rPr>
              <w:t>、</w:t>
            </w:r>
            <w:r>
              <w:rPr>
                <w:rFonts w:hint="eastAsia" w:ascii="宋体" w:hAnsi="宋体" w:eastAsia="宋体" w:cs="宋体"/>
                <w:sz w:val="24"/>
                <w:szCs w:val="24"/>
              </w:rPr>
              <w:t>投标人的财务状况报告</w:t>
            </w:r>
            <w:r>
              <w:rPr>
                <w:rFonts w:hint="eastAsia" w:ascii="宋体" w:hAnsi="宋体" w:eastAsia="宋体" w:cs="宋体"/>
                <w:sz w:val="24"/>
                <w:szCs w:val="24"/>
                <w:lang w:eastAsia="zh-CN"/>
              </w:rPr>
              <w:t>：</w:t>
            </w:r>
            <w:r>
              <w:rPr>
                <w:rFonts w:hint="eastAsia" w:ascii="宋体" w:hAnsi="宋体" w:eastAsia="宋体" w:cs="宋体"/>
                <w:sz w:val="24"/>
                <w:szCs w:val="24"/>
              </w:rPr>
              <w:t>上一年度会计师事务所出具的财务审计报告或</w:t>
            </w:r>
            <w:r>
              <w:rPr>
                <w:rFonts w:hint="eastAsia" w:ascii="宋体" w:hAnsi="宋体" w:eastAsia="宋体" w:cs="宋体"/>
                <w:sz w:val="24"/>
              </w:rPr>
              <w:t>投标截止日期前半年内任一个月的财务报表或投标截止日期前半年内银行出具的有效资信证明</w:t>
            </w:r>
            <w:r>
              <w:rPr>
                <w:rFonts w:hint="eastAsia" w:ascii="宋体" w:hAnsi="宋体" w:eastAsia="宋体" w:cs="宋体"/>
                <w:sz w:val="24"/>
                <w:lang w:eastAsia="zh-CN"/>
              </w:rPr>
              <w:t>。</w:t>
            </w:r>
          </w:p>
          <w:p>
            <w:pPr>
              <w:keepNext w:val="0"/>
              <w:keepLines w:val="0"/>
              <w:pageBreakBefore w:val="0"/>
              <w:tabs>
                <w:tab w:val="left" w:pos="420"/>
                <w:tab w:val="left" w:pos="1134"/>
              </w:tabs>
              <w:kinsoku/>
              <w:wordWrap/>
              <w:overflowPunct/>
              <w:topLinePunct w:val="0"/>
              <w:autoSpaceDE/>
              <w:autoSpaceDN/>
              <w:bidi w:val="0"/>
              <w:spacing w:line="334" w:lineRule="auto"/>
              <w:ind w:right="105"/>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sz w:val="24"/>
                <w:shd w:val="clear" w:color="auto" w:fill="FFFFFF"/>
                <w:lang w:val="en-US" w:eastAsia="zh-CN"/>
              </w:rPr>
              <w:t>8</w:t>
            </w:r>
            <w:r>
              <w:rPr>
                <w:rFonts w:hint="eastAsia" w:ascii="宋体" w:hAnsi="宋体" w:eastAsia="宋体" w:cs="宋体"/>
                <w:color w:val="auto"/>
                <w:sz w:val="24"/>
                <w:shd w:val="clear" w:color="auto" w:fill="FFFFFF"/>
              </w:rPr>
              <w:t>、投标人不得被列入失信被执行人、重大税收违法案件当事人名单、政府采购严重违法失信行为记录名单。须提供本项目公告发布日期之后通过“信用中国”网站（www.creditchina.gov.cn）、中国政府采购网（www.ccgp.gov.cn）查询其上述信用记录的信用信息查询结果网页打印件</w:t>
            </w:r>
            <w:r>
              <w:rPr>
                <w:rFonts w:hint="eastAsia" w:ascii="宋体" w:hAnsi="宋体" w:eastAsia="宋体" w:cs="宋体"/>
                <w:color w:val="auto"/>
                <w:kern w:val="1"/>
                <w:sz w:val="24"/>
                <w:shd w:val="clear" w:color="auto" w:fill="FFFFFF"/>
              </w:rPr>
              <w:t>或截图；</w:t>
            </w:r>
          </w:p>
          <w:p>
            <w:pPr>
              <w:keepNext w:val="0"/>
              <w:keepLines w:val="0"/>
              <w:pageBreakBefore w:val="0"/>
              <w:tabs>
                <w:tab w:val="left" w:pos="420"/>
                <w:tab w:val="left" w:pos="1134"/>
              </w:tabs>
              <w:kinsoku/>
              <w:wordWrap/>
              <w:overflowPunct/>
              <w:topLinePunct w:val="0"/>
              <w:autoSpaceDE/>
              <w:autoSpaceDN/>
              <w:bidi w:val="0"/>
              <w:spacing w:line="334" w:lineRule="auto"/>
              <w:ind w:right="105"/>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lang w:val="en-US" w:eastAsia="zh-CN"/>
              </w:rPr>
              <w:t>9</w:t>
            </w:r>
            <w:r>
              <w:rPr>
                <w:rFonts w:hint="eastAsia" w:ascii="宋体" w:hAnsi="宋体" w:eastAsia="宋体" w:cs="宋体"/>
                <w:color w:val="auto"/>
                <w:kern w:val="1"/>
                <w:sz w:val="24"/>
                <w:shd w:val="clear" w:color="auto" w:fill="FFFFFF"/>
              </w:rPr>
              <w:t>、参加采购活动前三年内在经营活动中没有重大违法记录书面声明。</w:t>
            </w:r>
          </w:p>
          <w:p>
            <w:pPr>
              <w:keepNext w:val="0"/>
              <w:keepLines w:val="0"/>
              <w:pageBreakBefore w:val="0"/>
              <w:tabs>
                <w:tab w:val="left" w:pos="420"/>
                <w:tab w:val="left" w:pos="1134"/>
              </w:tabs>
              <w:kinsoku/>
              <w:wordWrap/>
              <w:overflowPunct/>
              <w:topLinePunct w:val="0"/>
              <w:autoSpaceDE/>
              <w:autoSpaceDN/>
              <w:bidi w:val="0"/>
              <w:spacing w:line="334" w:lineRule="auto"/>
              <w:ind w:right="105"/>
              <w:textAlignment w:val="auto"/>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lang w:val="en-US" w:eastAsia="zh-CN"/>
              </w:rPr>
              <w:t>10</w:t>
            </w:r>
            <w:r>
              <w:rPr>
                <w:rFonts w:hint="eastAsia" w:ascii="宋体" w:hAnsi="宋体" w:eastAsia="宋体" w:cs="宋体"/>
                <w:color w:val="auto"/>
                <w:kern w:val="1"/>
                <w:sz w:val="24"/>
                <w:shd w:val="clear" w:color="auto" w:fill="FFFFFF"/>
              </w:rPr>
              <w:t>、投标人应符合采购法第二十二条规定的条件。</w:t>
            </w:r>
          </w:p>
          <w:p>
            <w:pPr>
              <w:keepNext w:val="0"/>
              <w:keepLines w:val="0"/>
              <w:pageBreakBefore w:val="0"/>
              <w:tabs>
                <w:tab w:val="left" w:pos="1134"/>
              </w:tabs>
              <w:kinsoku/>
              <w:wordWrap/>
              <w:overflowPunct/>
              <w:topLinePunct w:val="0"/>
              <w:autoSpaceDE/>
              <w:autoSpaceDN/>
              <w:bidi w:val="0"/>
              <w:spacing w:line="334" w:lineRule="auto"/>
              <w:textAlignment w:val="auto"/>
              <w:rPr>
                <w:rFonts w:hint="eastAsia" w:ascii="宋体" w:hAnsi="宋体"/>
                <w:sz w:val="24"/>
              </w:rPr>
            </w:pPr>
            <w:r>
              <w:rPr>
                <w:rFonts w:hint="eastAsia" w:ascii="宋体" w:hAnsi="宋体" w:eastAsia="宋体" w:cs="宋体"/>
                <w:color w:val="auto"/>
                <w:kern w:val="1"/>
                <w:sz w:val="24"/>
                <w:shd w:val="clear" w:color="auto" w:fill="FFFFFF"/>
              </w:rPr>
              <w:t>1</w:t>
            </w:r>
            <w:r>
              <w:rPr>
                <w:rFonts w:hint="eastAsia" w:ascii="宋体" w:hAnsi="宋体" w:eastAsia="宋体" w:cs="宋体"/>
                <w:color w:val="auto"/>
                <w:kern w:val="1"/>
                <w:sz w:val="24"/>
                <w:shd w:val="clear" w:color="auto" w:fill="FFFFFF"/>
                <w:lang w:val="en-US" w:eastAsia="zh-CN"/>
              </w:rPr>
              <w:t>1</w:t>
            </w:r>
            <w:r>
              <w:rPr>
                <w:rFonts w:hint="eastAsia" w:ascii="宋体" w:hAnsi="宋体" w:eastAsia="宋体" w:cs="宋体"/>
                <w:color w:val="auto"/>
                <w:kern w:val="1"/>
                <w:sz w:val="24"/>
                <w:shd w:val="clear" w:color="auto" w:fill="FFFFFF"/>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3</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11．1</w:t>
            </w:r>
          </w:p>
        </w:tc>
        <w:tc>
          <w:tcPr>
            <w:tcW w:w="8196" w:type="dxa"/>
            <w:noWrap w:val="0"/>
            <w:vAlign w:val="center"/>
          </w:tcPr>
          <w:p>
            <w:pPr>
              <w:keepNext w:val="0"/>
              <w:keepLines w:val="0"/>
              <w:pageBreakBefore w:val="0"/>
              <w:kinsoku/>
              <w:wordWrap/>
              <w:overflowPunct/>
              <w:topLinePunct w:val="0"/>
              <w:autoSpaceDE/>
              <w:autoSpaceDN/>
              <w:bidi w:val="0"/>
              <w:spacing w:line="334" w:lineRule="auto"/>
              <w:textAlignment w:val="auto"/>
              <w:rPr>
                <w:rFonts w:hint="eastAsia" w:ascii="宋体" w:hAnsi="宋体"/>
                <w:sz w:val="24"/>
              </w:rPr>
            </w:pPr>
            <w:r>
              <w:rPr>
                <w:rFonts w:hint="eastAsia" w:ascii="宋体" w:hAnsi="宋体"/>
                <w:sz w:val="24"/>
              </w:rPr>
              <w:t>投标有效期：投标截止期结束后</w:t>
            </w:r>
            <w:r>
              <w:rPr>
                <w:rFonts w:hint="eastAsia" w:ascii="宋体" w:hAnsi="宋体"/>
                <w:sz w:val="24"/>
                <w:u w:val="single"/>
              </w:rPr>
              <w:t xml:space="preserve"> 90 </w:t>
            </w:r>
            <w:r>
              <w:rPr>
                <w:rFonts w:hint="eastAsia" w:ascii="宋体" w:hAnsi="宋体"/>
                <w:sz w:val="24"/>
              </w:rPr>
              <w:t>日历日。</w:t>
            </w:r>
          </w:p>
          <w:p>
            <w:pPr>
              <w:keepNext w:val="0"/>
              <w:keepLines w:val="0"/>
              <w:pageBreakBefore w:val="0"/>
              <w:kinsoku/>
              <w:wordWrap/>
              <w:overflowPunct/>
              <w:topLinePunct w:val="0"/>
              <w:autoSpaceDE/>
              <w:autoSpaceDN/>
              <w:bidi w:val="0"/>
              <w:spacing w:line="334" w:lineRule="auto"/>
              <w:textAlignment w:val="auto"/>
              <w:rPr>
                <w:rFonts w:hint="eastAsia" w:ascii="宋体" w:hAnsi="宋体"/>
                <w:sz w:val="24"/>
              </w:rPr>
            </w:pPr>
            <w:r>
              <w:rPr>
                <w:rFonts w:hint="eastAsia" w:ascii="宋体" w:hAnsi="宋体"/>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4</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p>
        </w:tc>
        <w:tc>
          <w:tcPr>
            <w:tcW w:w="8196" w:type="dxa"/>
            <w:noWrap w:val="0"/>
            <w:vAlign w:val="center"/>
          </w:tcPr>
          <w:p>
            <w:pPr>
              <w:keepNext w:val="0"/>
              <w:keepLines w:val="0"/>
              <w:pageBreakBefore w:val="0"/>
              <w:kinsoku/>
              <w:wordWrap/>
              <w:overflowPunct/>
              <w:topLinePunct w:val="0"/>
              <w:autoSpaceDE/>
              <w:autoSpaceDN/>
              <w:bidi w:val="0"/>
              <w:spacing w:line="334" w:lineRule="auto"/>
              <w:textAlignment w:val="auto"/>
              <w:rPr>
                <w:rFonts w:hint="eastAsia" w:ascii="宋体" w:hAnsi="宋体" w:eastAsia="宋体"/>
                <w:color w:val="auto"/>
                <w:sz w:val="24"/>
                <w:lang w:eastAsia="zh-CN"/>
              </w:rPr>
            </w:pPr>
            <w:r>
              <w:rPr>
                <w:rFonts w:hint="eastAsia" w:ascii="宋体" w:hAnsi="宋体"/>
                <w:sz w:val="24"/>
              </w:rPr>
              <w:t>投标文件递交地址：</w:t>
            </w:r>
            <w:r>
              <w:rPr>
                <w:rFonts w:hint="eastAsia" w:ascii="宋体" w:hAnsi="宋体" w:eastAsia="宋体" w:cs="宋体"/>
                <w:color w:val="000000"/>
                <w:kern w:val="0"/>
                <w:sz w:val="24"/>
                <w:u w:val="single"/>
                <w:lang w:eastAsia="zh-CN"/>
              </w:rPr>
              <w:t>福建省博能招标代理有限公司开标室（福建省莆田市城厢区龙桥街道学园中街1950号1号楼）</w:t>
            </w:r>
          </w:p>
          <w:p>
            <w:pPr>
              <w:keepNext w:val="0"/>
              <w:keepLines w:val="0"/>
              <w:pageBreakBefore w:val="0"/>
              <w:kinsoku/>
              <w:wordWrap/>
              <w:overflowPunct/>
              <w:topLinePunct w:val="0"/>
              <w:autoSpaceDE/>
              <w:autoSpaceDN/>
              <w:bidi w:val="0"/>
              <w:spacing w:line="334" w:lineRule="auto"/>
              <w:textAlignment w:val="auto"/>
              <w:rPr>
                <w:rFonts w:hint="eastAsia" w:ascii="宋体" w:hAnsi="宋体"/>
                <w:sz w:val="24"/>
              </w:rPr>
            </w:pPr>
            <w:r>
              <w:rPr>
                <w:rFonts w:hint="eastAsia" w:ascii="宋体" w:hAnsi="宋体"/>
                <w:sz w:val="24"/>
              </w:rPr>
              <w:t>接收人：福建省博能招标代理限公司代理机构的工作人员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5</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12</w:t>
            </w:r>
          </w:p>
        </w:tc>
        <w:tc>
          <w:tcPr>
            <w:tcW w:w="8196" w:type="dxa"/>
            <w:noWrap w:val="0"/>
            <w:vAlign w:val="center"/>
          </w:tcPr>
          <w:p>
            <w:pPr>
              <w:keepNext w:val="0"/>
              <w:keepLines w:val="0"/>
              <w:pageBreakBefore w:val="0"/>
              <w:kinsoku/>
              <w:wordWrap/>
              <w:overflowPunct/>
              <w:topLinePunct w:val="0"/>
              <w:autoSpaceDE/>
              <w:autoSpaceDN/>
              <w:bidi w:val="0"/>
              <w:spacing w:line="334" w:lineRule="auto"/>
              <w:textAlignment w:val="auto"/>
              <w:rPr>
                <w:rFonts w:hint="eastAsia" w:ascii="新宋体" w:hAnsi="新宋体" w:eastAsia="新宋体"/>
                <w:sz w:val="24"/>
              </w:rPr>
            </w:pPr>
            <w:r>
              <w:rPr>
                <w:rFonts w:hint="eastAsia" w:ascii="新宋体" w:hAnsi="新宋体" w:eastAsia="新宋体"/>
                <w:b/>
                <w:sz w:val="24"/>
              </w:rPr>
              <w:t>投标保证金：合同包投标保证金为人民币</w:t>
            </w:r>
            <w:r>
              <w:rPr>
                <w:rFonts w:hint="eastAsia" w:ascii="宋体" w:hAnsi="宋体" w:cs="宋体"/>
                <w:b/>
                <w:color w:val="000000"/>
                <w:sz w:val="24"/>
                <w:u w:val="single"/>
                <w:lang w:eastAsia="zh-CN"/>
              </w:rPr>
              <w:t>贰仟捌佰元整</w:t>
            </w:r>
            <w:r>
              <w:rPr>
                <w:rFonts w:hint="eastAsia" w:ascii="宋体" w:hAnsi="宋体" w:eastAsia="宋体" w:cs="宋体"/>
                <w:b/>
                <w:color w:val="000000"/>
                <w:sz w:val="24"/>
                <w:u w:val="single"/>
              </w:rPr>
              <w:t>（￥</w:t>
            </w:r>
            <w:r>
              <w:rPr>
                <w:rFonts w:hint="eastAsia" w:ascii="宋体" w:hAnsi="宋体" w:cs="宋体"/>
                <w:b/>
                <w:color w:val="000000"/>
                <w:sz w:val="24"/>
                <w:u w:val="single"/>
                <w:lang w:val="en-US" w:eastAsia="zh-CN"/>
              </w:rPr>
              <w:t>2800）。</w:t>
            </w:r>
            <w:r>
              <w:rPr>
                <w:rFonts w:hint="eastAsia" w:ascii="新宋体" w:hAnsi="新宋体" w:eastAsia="新宋体"/>
                <w:sz w:val="24"/>
              </w:rPr>
              <w:t>保证金必须在开标前</w:t>
            </w:r>
            <w:r>
              <w:rPr>
                <w:rFonts w:hint="eastAsia" w:ascii="新宋体" w:hAnsi="新宋体" w:eastAsia="新宋体"/>
                <w:sz w:val="24"/>
                <w:lang w:eastAsia="zh-CN"/>
              </w:rPr>
              <w:t>一日</w:t>
            </w:r>
            <w:r>
              <w:rPr>
                <w:rFonts w:hint="eastAsia" w:ascii="新宋体" w:hAnsi="新宋体" w:eastAsia="新宋体"/>
                <w:sz w:val="24"/>
              </w:rPr>
              <w:t>以转帐或电汇形式交至（开户名：福建省博能招标代理有限公司，开户行：</w:t>
            </w:r>
            <w:r>
              <w:rPr>
                <w:rFonts w:hint="eastAsia" w:ascii="宋体" w:hAnsi="宋体"/>
                <w:sz w:val="24"/>
              </w:rPr>
              <w:t>福建莆田农村商业银行股份有限公司行政服务中心支行</w:t>
            </w:r>
            <w:r>
              <w:rPr>
                <w:rFonts w:hint="eastAsia" w:ascii="新宋体" w:hAnsi="新宋体" w:eastAsia="新宋体"/>
                <w:sz w:val="24"/>
              </w:rPr>
              <w:t>，帐号：</w:t>
            </w:r>
            <w:r>
              <w:rPr>
                <w:rFonts w:hint="eastAsia" w:ascii="宋体" w:hAnsi="宋体"/>
                <w:sz w:val="24"/>
              </w:rPr>
              <w:t>904  021  003  001  000  002  4075</w:t>
            </w:r>
            <w:r>
              <w:rPr>
                <w:rFonts w:hint="eastAsia" w:ascii="新宋体" w:hAnsi="新宋体" w:eastAsia="新宋体"/>
                <w:sz w:val="24"/>
              </w:rPr>
              <w:t>），以款到帐户为准，不接受现金及汇票。投标人在缴纳保证金时必须以公司的帐户或公司的名称缴纳，不得以投标代表个人的名称缴纳。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6</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宋体" w:hAnsi="宋体"/>
                <w:sz w:val="24"/>
              </w:rPr>
            </w:pPr>
            <w:r>
              <w:rPr>
                <w:rFonts w:hint="eastAsia" w:ascii="Tahoma" w:hAnsi="Tahoma"/>
                <w:sz w:val="24"/>
              </w:rPr>
              <w:t>19．1</w:t>
            </w:r>
          </w:p>
        </w:tc>
        <w:tc>
          <w:tcPr>
            <w:tcW w:w="8196" w:type="dxa"/>
            <w:noWrap w:val="0"/>
            <w:vAlign w:val="center"/>
          </w:tcPr>
          <w:p>
            <w:pPr>
              <w:pStyle w:val="12"/>
              <w:keepNext w:val="0"/>
              <w:keepLines w:val="0"/>
              <w:pageBreakBefore w:val="0"/>
              <w:widowControl/>
              <w:suppressLineNumbers w:val="0"/>
              <w:shd w:val="clear" w:color="auto" w:fill="FFFFFF"/>
              <w:kinsoku/>
              <w:wordWrap/>
              <w:overflowPunct/>
              <w:topLinePunct w:val="0"/>
              <w:autoSpaceDE/>
              <w:autoSpaceDN/>
              <w:bidi w:val="0"/>
              <w:spacing w:before="0" w:beforeAutospacing="0" w:after="150" w:afterAutospacing="0" w:line="334" w:lineRule="auto"/>
              <w:textAlignment w:val="auto"/>
              <w:rPr>
                <w:rFonts w:hint="eastAsia" w:ascii="微软雅黑" w:hAnsi="微软雅黑" w:eastAsia="微软雅黑" w:cs="微软雅黑"/>
                <w:color w:val="393939"/>
                <w:sz w:val="19"/>
                <w:szCs w:val="19"/>
              </w:rPr>
            </w:pPr>
            <w:r>
              <w:rPr>
                <w:rFonts w:hint="eastAsia" w:ascii="宋体" w:hAnsi="宋体"/>
                <w:sz w:val="24"/>
                <w:highlight w:val="none"/>
              </w:rPr>
              <w:t>本次采购采用</w:t>
            </w:r>
            <w:r>
              <w:rPr>
                <w:rStyle w:val="16"/>
                <w:rFonts w:hint="eastAsia" w:ascii="宋体" w:hAnsi="宋体" w:eastAsia="宋体" w:cs="宋体"/>
                <w:color w:val="393939"/>
                <w:sz w:val="24"/>
                <w:szCs w:val="24"/>
                <w:shd w:val="clear" w:color="auto" w:fill="FFFFFF"/>
              </w:rPr>
              <w:t>采用最低评标价法</w:t>
            </w:r>
            <w:r>
              <w:rPr>
                <w:rFonts w:hint="eastAsia" w:ascii="宋体" w:hAnsi="宋体" w:eastAsia="宋体" w:cs="宋体"/>
                <w:color w:val="393939"/>
                <w:sz w:val="24"/>
                <w:szCs w:val="24"/>
                <w:shd w:val="clear" w:color="auto" w:fill="FFFFFF"/>
              </w:rPr>
              <w:t>：</w:t>
            </w:r>
            <w:r>
              <w:rPr>
                <w:rFonts w:hint="eastAsia" w:ascii="微软雅黑" w:hAnsi="微软雅黑" w:eastAsia="微软雅黑" w:cs="微软雅黑"/>
                <w:color w:val="393939"/>
                <w:sz w:val="19"/>
                <w:szCs w:val="19"/>
                <w:shd w:val="clear" w:color="auto" w:fill="FFFFFF"/>
              </w:rPr>
              <w:t xml:space="preserve"> </w:t>
            </w:r>
          </w:p>
          <w:p>
            <w:pPr>
              <w:pStyle w:val="12"/>
              <w:keepNext w:val="0"/>
              <w:keepLines w:val="0"/>
              <w:pageBreakBefore w:val="0"/>
              <w:widowControl/>
              <w:suppressLineNumbers w:val="0"/>
              <w:kinsoku/>
              <w:wordWrap/>
              <w:overflowPunct/>
              <w:topLinePunct w:val="0"/>
              <w:autoSpaceDE/>
              <w:autoSpaceDN/>
              <w:bidi w:val="0"/>
              <w:spacing w:line="334" w:lineRule="auto"/>
              <w:ind w:left="0" w:firstLine="480"/>
              <w:textAlignment w:val="auto"/>
            </w:pPr>
            <w:r>
              <w:rPr>
                <w:rFonts w:hint="eastAsia" w:ascii="宋体" w:hAnsi="宋体" w:eastAsia="宋体" w:cs="宋体"/>
                <w:sz w:val="24"/>
                <w:szCs w:val="24"/>
              </w:rPr>
              <w:t>（1）投标文件满足招标文件全部实质性要求，且投标报价最低的投标人为中标候选人。</w:t>
            </w:r>
            <w:r>
              <w:t xml:space="preserve"> </w:t>
            </w:r>
          </w:p>
          <w:p>
            <w:pPr>
              <w:pStyle w:val="12"/>
              <w:keepNext w:val="0"/>
              <w:keepLines w:val="0"/>
              <w:pageBreakBefore w:val="0"/>
              <w:widowControl/>
              <w:suppressLineNumbers w:val="0"/>
              <w:kinsoku/>
              <w:wordWrap/>
              <w:overflowPunct/>
              <w:topLinePunct w:val="0"/>
              <w:autoSpaceDE/>
              <w:autoSpaceDN/>
              <w:bidi w:val="0"/>
              <w:spacing w:line="334" w:lineRule="auto"/>
              <w:ind w:left="0" w:firstLine="480"/>
              <w:textAlignment w:val="auto"/>
            </w:pPr>
            <w:r>
              <w:rPr>
                <w:rFonts w:hint="eastAsia" w:ascii="宋体" w:hAnsi="宋体" w:eastAsia="宋体" w:cs="宋体"/>
                <w:sz w:val="24"/>
                <w:szCs w:val="24"/>
              </w:rPr>
              <w:t>（2）价格扣除的规则如下：</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属于中小企业评审优惠内容及幅度：</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根据中华人民共和国财政部、中华人民共和国工业和信息化部《政府采购促进中小企业发展暂行办法》（财库</w:t>
            </w:r>
            <w:r>
              <w:rPr>
                <w:rFonts w:ascii="宋体" w:hAnsi="宋体" w:cs="宋体"/>
                <w:sz w:val="24"/>
                <w:highlight w:val="none"/>
                <w:shd w:val="clear" w:color="auto" w:fill="FFFFFF"/>
              </w:rPr>
              <w:t>[2011]181</w:t>
            </w:r>
            <w:r>
              <w:rPr>
                <w:rFonts w:hint="eastAsia" w:ascii="宋体" w:hAnsi="宋体" w:cs="宋体"/>
                <w:sz w:val="24"/>
                <w:highlight w:val="none"/>
                <w:shd w:val="clear" w:color="auto" w:fill="FFFFFF"/>
              </w:rPr>
              <w:t>号）文件的规定，属于中小企业评审优惠内容及幅度如下：</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ascii="宋体" w:hAnsi="宋体" w:cs="宋体"/>
                <w:sz w:val="24"/>
                <w:highlight w:val="none"/>
                <w:shd w:val="clear" w:color="auto" w:fill="FFFFFF"/>
              </w:rPr>
              <w:t>2.1</w:t>
            </w:r>
            <w:r>
              <w:rPr>
                <w:rFonts w:hint="eastAsia" w:ascii="宋体" w:hAnsi="宋体" w:cs="宋体"/>
                <w:sz w:val="24"/>
                <w:highlight w:val="none"/>
                <w:shd w:val="clear" w:color="auto" w:fill="FFFFFF"/>
              </w:rPr>
              <w:t>、中小企业（含中型、小型、微型企业）应当同时符合以下条件：</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（一）符合中小企业划分标准（具体标准详见：工信部联企业【</w:t>
            </w:r>
            <w:r>
              <w:rPr>
                <w:rFonts w:ascii="宋体" w:hAnsi="宋体" w:cs="宋体"/>
                <w:sz w:val="24"/>
                <w:highlight w:val="none"/>
                <w:shd w:val="clear" w:color="auto" w:fill="FFFFFF"/>
              </w:rPr>
              <w:t>2011</w:t>
            </w:r>
            <w:r>
              <w:rPr>
                <w:rFonts w:hint="eastAsia" w:ascii="宋体" w:hAnsi="宋体" w:cs="宋体"/>
                <w:sz w:val="24"/>
                <w:highlight w:val="none"/>
                <w:shd w:val="clear" w:color="auto" w:fill="FFFFFF"/>
              </w:rPr>
              <w:t>】</w:t>
            </w:r>
            <w:r>
              <w:rPr>
                <w:rFonts w:ascii="宋体" w:hAnsi="宋体" w:cs="宋体"/>
                <w:sz w:val="24"/>
                <w:highlight w:val="none"/>
                <w:shd w:val="clear" w:color="auto" w:fill="FFFFFF"/>
              </w:rPr>
              <w:t>300</w:t>
            </w:r>
            <w:r>
              <w:rPr>
                <w:rFonts w:hint="eastAsia" w:ascii="宋体" w:hAnsi="宋体" w:cs="宋体"/>
                <w:sz w:val="24"/>
                <w:highlight w:val="none"/>
                <w:shd w:val="clear" w:color="auto" w:fill="FFFFFF"/>
              </w:rPr>
              <w:t>号文件）；</w:t>
            </w:r>
            <w:r>
              <w:rPr>
                <w:rFonts w:ascii="宋体" w:hAnsi="宋体" w:cs="宋体"/>
                <w:sz w:val="24"/>
                <w:highlight w:val="none"/>
                <w:shd w:val="clear" w:color="auto" w:fill="FFFFFF"/>
              </w:rPr>
              <w:br w:type="textWrapping"/>
            </w:r>
            <w:r>
              <w:rPr>
                <w:rFonts w:hint="eastAsia" w:ascii="宋体" w:hAnsi="宋体" w:cs="宋体"/>
                <w:sz w:val="24"/>
                <w:highlight w:val="none"/>
                <w:shd w:val="clear" w:color="auto" w:fill="FFFFFF"/>
              </w:rPr>
              <w:t>（二）提供本企业制造的货物、承担的工程或者服务，或者提供其他中小企业制造的货物。本项所称货物不包括使用大型企业注册商标的货物。</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小型、微型企业提供中型企业制造的货物的，视同为中型企业。</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b/>
                <w:sz w:val="24"/>
                <w:highlight w:val="none"/>
                <w:shd w:val="clear" w:color="auto" w:fill="FFFFFF"/>
              </w:rPr>
            </w:pPr>
            <w:r>
              <w:rPr>
                <w:rFonts w:ascii="宋体" w:hAnsi="宋体" w:cs="宋体"/>
                <w:b/>
                <w:sz w:val="24"/>
                <w:highlight w:val="none"/>
                <w:shd w:val="clear" w:color="auto" w:fill="FFFFFF"/>
              </w:rPr>
              <w:t>2.2</w:t>
            </w:r>
            <w:r>
              <w:rPr>
                <w:rFonts w:hint="eastAsia" w:ascii="宋体" w:hAnsi="宋体" w:cs="宋体"/>
                <w:b/>
                <w:sz w:val="24"/>
                <w:highlight w:val="none"/>
                <w:shd w:val="clear" w:color="auto" w:fill="FFFFFF"/>
              </w:rPr>
              <w:t>、价格扣除办法：</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（1）对于非专门面向中小企业的项目，对小型和微型企业产品的价格给予</w:t>
            </w:r>
            <w:r>
              <w:rPr>
                <w:rFonts w:ascii="宋体" w:hAnsi="宋体" w:cs="宋体"/>
                <w:sz w:val="24"/>
                <w:highlight w:val="none"/>
                <w:shd w:val="clear" w:color="auto" w:fill="FFFFFF"/>
              </w:rPr>
              <w:t>6%</w:t>
            </w:r>
            <w:r>
              <w:rPr>
                <w:rFonts w:hint="eastAsia" w:ascii="宋体" w:hAnsi="宋体" w:cs="宋体"/>
                <w:sz w:val="24"/>
                <w:highlight w:val="none"/>
                <w:shd w:val="clear" w:color="auto" w:fill="FFFFFF"/>
              </w:rPr>
              <w:t>的扣除，用扣除后的价格参与评审。</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ascii="宋体" w:hAnsi="宋体" w:cs="宋体"/>
                <w:sz w:val="24"/>
                <w:highlight w:val="none"/>
                <w:shd w:val="clear" w:color="auto" w:fill="FFFFFF"/>
              </w:rPr>
              <w:t>2.3</w:t>
            </w:r>
            <w:r>
              <w:rPr>
                <w:rFonts w:hint="eastAsia" w:ascii="宋体" w:hAnsi="宋体" w:cs="宋体"/>
                <w:sz w:val="24"/>
                <w:highlight w:val="none"/>
                <w:shd w:val="clear" w:color="auto" w:fill="FFFFFF"/>
              </w:rPr>
              <w:t>、小型和微型企业适用价格扣除办法时应提供的相关资料：</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（1）《中小企业声明函》</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2）经会计师事务所出具的上年度财务审计报告、报价人近两个月从业人员缴纳社会保险情况【①实行电子缴纳方式的，应提供税务机关网上申报成功后打印的《社会保险费申报表》、《社会保险费申报明细表》及银行出具的缴款收讫凭证复印件；②实行现场缴纳方式的，应提供税务机关或社保机构出具的缴纳社会保险资金证明。】、资产总额的相关佐证材料；若报价人所投产品是其他中小企业制造商的货物，应同时提供该制造商以上佐证材料。</w:t>
            </w:r>
          </w:p>
          <w:p>
            <w:pPr>
              <w:pStyle w:val="2"/>
              <w:keepNext w:val="0"/>
              <w:keepLines w:val="0"/>
              <w:pageBreakBefore w:val="0"/>
              <w:kinsoku/>
              <w:wordWrap/>
              <w:overflowPunct/>
              <w:topLinePunct w:val="0"/>
              <w:autoSpaceDE/>
              <w:autoSpaceDN/>
              <w:bidi w:val="0"/>
              <w:spacing w:line="334" w:lineRule="auto"/>
              <w:ind w:right="105"/>
              <w:textAlignment w:val="auto"/>
              <w:rPr>
                <w:rFonts w:ascii="宋体" w:hAnsi="宋体" w:cs="宋体"/>
                <w:b/>
                <w:sz w:val="24"/>
                <w:highlight w:val="none"/>
                <w:shd w:val="clear" w:color="auto" w:fill="FFFFFF"/>
              </w:rPr>
            </w:pPr>
            <w:r>
              <w:rPr>
                <w:rFonts w:hint="eastAsia" w:ascii="宋体" w:hAnsi="宋体" w:cs="宋体"/>
                <w:b/>
                <w:sz w:val="24"/>
                <w:highlight w:val="none"/>
                <w:shd w:val="clear" w:color="auto" w:fill="FFFFFF"/>
              </w:rPr>
              <w:t>注：所投标产品为小型和微型企业的产品，报价人在投标报价时必须对此类产品单独分项报价，同时按以上要求提供完整有效的证明文件，否则不予扣除。若所提供的属于小型和微型企业产品仅是构成投标产品的部件、组件或零件的，则该产品不享受该政策；若所投产品为进口产品的，不适用《政府采购促进中小企业发展暂行办法》。【以上证明材料须加盖公章，原件备查。】</w:t>
            </w:r>
          </w:p>
          <w:p>
            <w:pPr>
              <w:keepNext w:val="0"/>
              <w:keepLines w:val="0"/>
              <w:pageBreakBefore w:val="0"/>
              <w:tabs>
                <w:tab w:val="left" w:pos="540"/>
              </w:tabs>
              <w:kinsoku/>
              <w:wordWrap/>
              <w:overflowPunct/>
              <w:topLinePunct w:val="0"/>
              <w:autoSpaceDE/>
              <w:autoSpaceDN/>
              <w:bidi w:val="0"/>
              <w:spacing w:line="334" w:lineRule="auto"/>
              <w:ind w:firstLine="480" w:firstLineChars="200"/>
              <w:textAlignment w:val="auto"/>
              <w:rPr>
                <w:rFonts w:hint="eastAsia"/>
                <w:sz w:val="24"/>
              </w:rPr>
            </w:pPr>
            <w:r>
              <w:rPr>
                <w:rFonts w:hint="eastAsia" w:ascii="宋体" w:hAnsi="宋体" w:cs="宋体"/>
                <w:sz w:val="24"/>
                <w:highlight w:val="none"/>
                <w:shd w:val="clear" w:color="auto" w:fill="FFFFFF"/>
              </w:rPr>
              <w:t>以上各项投标人应提供详细说明，供评审委员会作评标参考，如提供说明不详细而影响评审结果的，由投标人自行承担。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7</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无效标条款</w:t>
            </w:r>
          </w:p>
        </w:tc>
        <w:tc>
          <w:tcPr>
            <w:tcW w:w="8196" w:type="dxa"/>
            <w:noWrap w:val="0"/>
            <w:vAlign w:val="top"/>
          </w:tcPr>
          <w:p>
            <w:pPr>
              <w:keepNext w:val="0"/>
              <w:keepLines w:val="0"/>
              <w:pageBreakBefore w:val="0"/>
              <w:kinsoku/>
              <w:wordWrap/>
              <w:overflowPunct/>
              <w:topLinePunct w:val="0"/>
              <w:autoSpaceDE/>
              <w:autoSpaceDN/>
              <w:bidi w:val="0"/>
              <w:spacing w:line="334" w:lineRule="auto"/>
              <w:textAlignment w:val="auto"/>
              <w:rPr>
                <w:rFonts w:hint="eastAsia" w:ascii="宋体" w:hAnsi="宋体" w:cs="Arial"/>
                <w:sz w:val="24"/>
              </w:rPr>
            </w:pPr>
            <w:r>
              <w:rPr>
                <w:rFonts w:hint="eastAsia" w:ascii="宋体" w:hAnsi="宋体" w:cs="Arial"/>
                <w:sz w:val="24"/>
              </w:rPr>
              <w:t>一、本批招标出现下列情形之一，应予废标：</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ascii="宋体" w:hAnsi="宋体" w:cs="Arial"/>
                <w:sz w:val="24"/>
              </w:rPr>
              <w:t>投标文件逾期送达</w:t>
            </w:r>
            <w:r>
              <w:rPr>
                <w:rFonts w:hint="eastAsia" w:ascii="宋体" w:hAnsi="宋体" w:cs="Arial"/>
                <w:sz w:val="24"/>
              </w:rPr>
              <w:t>。</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ascii="宋体" w:hAnsi="宋体" w:cs="Arial"/>
                <w:sz w:val="24"/>
              </w:rPr>
              <w:t>投标文件字迹模糊不清</w:t>
            </w:r>
            <w:r>
              <w:rPr>
                <w:rFonts w:hint="eastAsia" w:ascii="宋体" w:hAnsi="宋体" w:cs="Arial"/>
                <w:bCs/>
                <w:sz w:val="24"/>
              </w:rPr>
              <w:t>。</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ascii="宋体" w:hAnsi="宋体" w:cs="Arial"/>
                <w:sz w:val="24"/>
              </w:rPr>
              <w:t>投标内容、技术标准没有实质性响应招标文件要求</w:t>
            </w:r>
            <w:r>
              <w:rPr>
                <w:rFonts w:hint="eastAsia" w:ascii="宋体" w:hAnsi="宋体" w:cs="Arial"/>
                <w:sz w:val="24"/>
              </w:rPr>
              <w:t>。</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hint="eastAsia" w:ascii="宋体" w:hAnsi="宋体" w:cs="Arial"/>
                <w:sz w:val="24"/>
              </w:rPr>
              <w:t>投标内容超过投标企业经营范围。</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hint="eastAsia" w:ascii="宋体" w:hAnsi="宋体" w:cs="Arial"/>
                <w:sz w:val="24"/>
              </w:rPr>
              <w:t>未满足投标人资格要求的。</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hint="eastAsia"/>
                <w:sz w:val="24"/>
              </w:rPr>
              <w:t>投标人的报价超过了最高限价，采购人不能支付的。</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hint="eastAsia" w:ascii="宋体" w:hAnsi="宋体" w:cs="Arial"/>
                <w:b/>
                <w:sz w:val="24"/>
              </w:rPr>
              <w:t>未提供无行贿犯罪承诺函。</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hint="eastAsia" w:ascii="宋体" w:hAnsi="宋体"/>
                <w:sz w:val="24"/>
              </w:rPr>
              <w:t>符合专业条件的供应商或者对招标文件作实质响应的供应商不足三家。</w:t>
            </w:r>
          </w:p>
          <w:p>
            <w:pPr>
              <w:keepNext w:val="0"/>
              <w:keepLines w:val="0"/>
              <w:pageBreakBefore w:val="0"/>
              <w:numPr>
                <w:ilvl w:val="0"/>
                <w:numId w:val="3"/>
              </w:numPr>
              <w:kinsoku/>
              <w:wordWrap/>
              <w:overflowPunct/>
              <w:topLinePunct w:val="0"/>
              <w:autoSpaceDE/>
              <w:autoSpaceDN/>
              <w:bidi w:val="0"/>
              <w:spacing w:line="334" w:lineRule="auto"/>
              <w:textAlignment w:val="auto"/>
              <w:rPr>
                <w:rFonts w:hint="eastAsia" w:ascii="宋体" w:hAnsi="宋体" w:cs="Arial"/>
                <w:sz w:val="24"/>
              </w:rPr>
            </w:pPr>
            <w:r>
              <w:rPr>
                <w:rFonts w:hint="eastAsia" w:ascii="宋体" w:hAnsi="宋体" w:cs="Arial"/>
                <w:sz w:val="24"/>
              </w:rPr>
              <w:t>评标委员会认定的其他情形的。</w:t>
            </w:r>
          </w:p>
          <w:p>
            <w:pPr>
              <w:keepNext w:val="0"/>
              <w:keepLines w:val="0"/>
              <w:pageBreakBefore w:val="0"/>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二、重大偏差和细微偏差界定：</w:t>
            </w:r>
          </w:p>
          <w:p>
            <w:pPr>
              <w:keepNext w:val="0"/>
              <w:keepLines w:val="0"/>
              <w:pageBreakBefore w:val="0"/>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1、严格界定投标偏差。评标委员会应当根据招标文件，审查并逐项界定投标文件的全部投标偏差。投标偏差分为重大偏差和细微偏差。</w:t>
            </w:r>
          </w:p>
          <w:p>
            <w:pPr>
              <w:keepNext w:val="0"/>
              <w:keepLines w:val="0"/>
              <w:pageBreakBefore w:val="0"/>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2、重大偏差。下列情况属于重大偏差：</w:t>
            </w:r>
          </w:p>
          <w:p>
            <w:pPr>
              <w:keepNext w:val="0"/>
              <w:keepLines w:val="0"/>
              <w:pageBreakBefore w:val="0"/>
              <w:numPr>
                <w:ilvl w:val="0"/>
                <w:numId w:val="4"/>
              </w:numPr>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投标文件未按招标文件要求加盖公章并由负责人或其书面授权的代理人签字的；</w:t>
            </w:r>
          </w:p>
          <w:p>
            <w:pPr>
              <w:keepNext w:val="0"/>
              <w:keepLines w:val="0"/>
              <w:pageBreakBefore w:val="0"/>
              <w:numPr>
                <w:ilvl w:val="0"/>
                <w:numId w:val="4"/>
              </w:numPr>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投标文件载明的招标项目完成期限超过招标文件规定的；</w:t>
            </w:r>
          </w:p>
          <w:p>
            <w:pPr>
              <w:keepNext w:val="0"/>
              <w:keepLines w:val="0"/>
              <w:pageBreakBefore w:val="0"/>
              <w:numPr>
                <w:ilvl w:val="0"/>
                <w:numId w:val="4"/>
              </w:numPr>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明显不符合技术规格、技术标准的要求；</w:t>
            </w:r>
          </w:p>
          <w:p>
            <w:pPr>
              <w:keepNext w:val="0"/>
              <w:keepLines w:val="0"/>
              <w:pageBreakBefore w:val="0"/>
              <w:numPr>
                <w:ilvl w:val="0"/>
                <w:numId w:val="4"/>
              </w:numPr>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投标文件载明的货物包装方式、检验标准和方法等不符合招标文件的要求；</w:t>
            </w:r>
          </w:p>
          <w:p>
            <w:pPr>
              <w:keepNext w:val="0"/>
              <w:keepLines w:val="0"/>
              <w:pageBreakBefore w:val="0"/>
              <w:numPr>
                <w:ilvl w:val="0"/>
                <w:numId w:val="4"/>
              </w:numPr>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投标文件附有招标人不能接受的条件；</w:t>
            </w:r>
          </w:p>
          <w:p>
            <w:pPr>
              <w:keepNext w:val="0"/>
              <w:keepLines w:val="0"/>
              <w:pageBreakBefore w:val="0"/>
              <w:numPr>
                <w:ilvl w:val="0"/>
                <w:numId w:val="4"/>
              </w:numPr>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不符合招标文件中规定的其他实质性要求。</w:t>
            </w:r>
          </w:p>
          <w:p>
            <w:pPr>
              <w:keepNext w:val="0"/>
              <w:keepLines w:val="0"/>
              <w:pageBreakBefore w:val="0"/>
              <w:kinsoku/>
              <w:wordWrap/>
              <w:overflowPunct/>
              <w:topLinePunct w:val="0"/>
              <w:autoSpaceDE/>
              <w:autoSpaceDN/>
              <w:bidi w:val="0"/>
              <w:adjustRightInd w:val="0"/>
              <w:snapToGrid w:val="0"/>
              <w:spacing w:line="334" w:lineRule="auto"/>
              <w:ind w:firstLine="360" w:firstLineChars="150"/>
              <w:textAlignment w:val="auto"/>
              <w:rPr>
                <w:rFonts w:hint="eastAsia" w:ascii="宋体" w:hAnsi="宋体"/>
                <w:sz w:val="24"/>
              </w:rPr>
            </w:pPr>
            <w:r>
              <w:rPr>
                <w:rFonts w:hint="eastAsia" w:ascii="宋体" w:hAnsi="宋体"/>
                <w:sz w:val="24"/>
              </w:rPr>
              <w:t>投标文件有上述情形之一的，应认定为未对招标文件作出实质性响应，作无效投标处理。</w:t>
            </w:r>
          </w:p>
          <w:p>
            <w:pPr>
              <w:keepNext w:val="0"/>
              <w:keepLines w:val="0"/>
              <w:pageBreakBefore w:val="0"/>
              <w:kinsoku/>
              <w:wordWrap/>
              <w:overflowPunct/>
              <w:topLinePunct w:val="0"/>
              <w:autoSpaceDE/>
              <w:autoSpaceDN/>
              <w:bidi w:val="0"/>
              <w:adjustRightInd w:val="0"/>
              <w:snapToGrid w:val="0"/>
              <w:spacing w:line="334" w:lineRule="auto"/>
              <w:textAlignment w:val="auto"/>
              <w:rPr>
                <w:rFonts w:hint="eastAsia" w:ascii="宋体" w:hAnsi="宋体"/>
                <w:sz w:val="24"/>
              </w:rPr>
            </w:pPr>
            <w:r>
              <w:rPr>
                <w:rFonts w:hint="eastAsia" w:ascii="宋体" w:hAnsi="宋体"/>
                <w:sz w:val="24"/>
              </w:rPr>
              <w:t>3、细微偏差：</w:t>
            </w:r>
          </w:p>
          <w:p>
            <w:pPr>
              <w:keepNext w:val="0"/>
              <w:keepLines w:val="0"/>
              <w:pageBreakBefore w:val="0"/>
              <w:kinsoku/>
              <w:wordWrap/>
              <w:overflowPunct/>
              <w:topLinePunct w:val="0"/>
              <w:autoSpaceDE/>
              <w:autoSpaceDN/>
              <w:bidi w:val="0"/>
              <w:spacing w:line="334" w:lineRule="auto"/>
              <w:ind w:firstLine="360" w:firstLineChars="150"/>
              <w:textAlignment w:val="auto"/>
              <w:rPr>
                <w:rFonts w:hint="eastAsia"/>
                <w:b/>
                <w:sz w:val="24"/>
              </w:rPr>
            </w:pPr>
            <w:r>
              <w:rPr>
                <w:rFonts w:hint="eastAsia" w:hAnsi="宋体"/>
                <w:sz w:val="24"/>
              </w:rPr>
              <w:t>投标文件在实质上响应招标文件要求，但在个别地方存在漏项或者提供了不完整的技术信息和数据等情况， 评委会判定细微偏差依据投标文件，而不寻求其他的外部证据。根据投标文件细微偏差的具体情况判定作无效标处理。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8</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p>
        </w:tc>
        <w:tc>
          <w:tcPr>
            <w:tcW w:w="8196" w:type="dxa"/>
            <w:noWrap w:val="0"/>
            <w:vAlign w:val="center"/>
          </w:tcPr>
          <w:p>
            <w:pPr>
              <w:keepNext w:val="0"/>
              <w:keepLines w:val="0"/>
              <w:pageBreakBefore w:val="0"/>
              <w:kinsoku/>
              <w:wordWrap/>
              <w:overflowPunct/>
              <w:topLinePunct w:val="0"/>
              <w:autoSpaceDE/>
              <w:autoSpaceDN/>
              <w:bidi w:val="0"/>
              <w:spacing w:line="334" w:lineRule="auto"/>
              <w:textAlignment w:val="auto"/>
              <w:rPr>
                <w:rFonts w:hint="eastAsia" w:ascii="宋体" w:hAnsi="宋体" w:eastAsia="宋体" w:cs="宋体"/>
                <w:b/>
                <w:sz w:val="24"/>
                <w:lang w:eastAsia="zh-CN"/>
              </w:rPr>
            </w:pPr>
            <w:r>
              <w:rPr>
                <w:rFonts w:hint="eastAsia" w:ascii="宋体" w:hAnsi="宋体" w:cs="宋体"/>
                <w:b/>
                <w:sz w:val="24"/>
              </w:rPr>
              <w:t>招标服务费：</w:t>
            </w:r>
            <w:r>
              <w:rPr>
                <w:rFonts w:hint="eastAsia" w:hAnsi="宋体"/>
                <w:sz w:val="24"/>
              </w:rPr>
              <w:t>由中标人支付，中标人应在领取中标通知书的同时，以转帐、电汇付款方式一次性向招标代理机构缴纳代理服务费，招标服务费以中标金额为计价基础，按差额定率累进法计算，其中</w:t>
            </w:r>
            <w:r>
              <w:rPr>
                <w:rFonts w:hAnsi="宋体"/>
                <w:sz w:val="24"/>
              </w:rPr>
              <w:t>100</w:t>
            </w:r>
            <w:r>
              <w:rPr>
                <w:rFonts w:hint="eastAsia" w:hAnsi="宋体"/>
                <w:sz w:val="24"/>
              </w:rPr>
              <w:t>万元以下部分的服务费比率</w:t>
            </w:r>
            <w:r>
              <w:rPr>
                <w:rFonts w:hAnsi="宋体"/>
                <w:sz w:val="24"/>
              </w:rPr>
              <w:t>1.5</w:t>
            </w:r>
            <w:r>
              <w:rPr>
                <w:rFonts w:hint="eastAsia"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08"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Tahoma" w:hAnsi="Tahoma"/>
                <w:sz w:val="24"/>
              </w:rPr>
              <w:t>9</w:t>
            </w:r>
          </w:p>
        </w:tc>
        <w:tc>
          <w:tcPr>
            <w:tcW w:w="950" w:type="dxa"/>
            <w:noWrap w:val="0"/>
            <w:vAlign w:val="center"/>
          </w:tcPr>
          <w:p>
            <w:pPr>
              <w:keepNext w:val="0"/>
              <w:keepLines w:val="0"/>
              <w:pageBreakBefore w:val="0"/>
              <w:kinsoku/>
              <w:wordWrap/>
              <w:overflowPunct/>
              <w:topLinePunct w:val="0"/>
              <w:autoSpaceDE/>
              <w:autoSpaceDN/>
              <w:bidi w:val="0"/>
              <w:spacing w:line="334" w:lineRule="auto"/>
              <w:jc w:val="center"/>
              <w:textAlignment w:val="auto"/>
              <w:rPr>
                <w:rFonts w:hint="eastAsia" w:ascii="Tahoma" w:hAnsi="Tahoma"/>
                <w:sz w:val="24"/>
              </w:rPr>
            </w:pPr>
            <w:r>
              <w:rPr>
                <w:rFonts w:hint="eastAsia" w:ascii="宋体" w:hAnsi="宋体" w:eastAsia="宋体" w:cs="宋体"/>
                <w:sz w:val="24"/>
              </w:rPr>
              <w:t>23．1</w:t>
            </w:r>
          </w:p>
        </w:tc>
        <w:tc>
          <w:tcPr>
            <w:tcW w:w="8196" w:type="dxa"/>
            <w:noWrap w:val="0"/>
            <w:vAlign w:val="center"/>
          </w:tcPr>
          <w:p>
            <w:pPr>
              <w:keepNext w:val="0"/>
              <w:keepLines w:val="0"/>
              <w:pageBreakBefore w:val="0"/>
              <w:kinsoku/>
              <w:wordWrap/>
              <w:overflowPunct/>
              <w:topLinePunct w:val="0"/>
              <w:autoSpaceDE/>
              <w:autoSpaceDN/>
              <w:bidi w:val="0"/>
              <w:spacing w:line="334" w:lineRule="auto"/>
              <w:textAlignment w:val="auto"/>
              <w:rPr>
                <w:rFonts w:hint="eastAsia" w:ascii="Tahoma" w:hAnsi="Tahoma" w:eastAsia="宋体"/>
                <w:color w:val="FF0000"/>
                <w:sz w:val="24"/>
                <w:lang w:eastAsia="zh-CN"/>
              </w:rPr>
            </w:pPr>
            <w:r>
              <w:rPr>
                <w:rFonts w:hint="eastAsia" w:ascii="Tahoma" w:hAnsi="Tahoma"/>
                <w:sz w:val="24"/>
              </w:rPr>
              <w:t>招标项目行政监督部门：</w:t>
            </w:r>
            <w:r>
              <w:rPr>
                <w:rFonts w:hint="eastAsia" w:ascii="宋体" w:hAnsi="宋体"/>
                <w:color w:val="000000"/>
                <w:sz w:val="24"/>
                <w:szCs w:val="24"/>
              </w:rPr>
              <w:t>采购人相关主管部门</w:t>
            </w:r>
          </w:p>
        </w:tc>
      </w:tr>
    </w:tbl>
    <w:p>
      <w:pPr>
        <w:keepNext w:val="0"/>
        <w:keepLines w:val="0"/>
        <w:pageBreakBefore w:val="0"/>
        <w:kinsoku/>
        <w:wordWrap/>
        <w:overflowPunct/>
        <w:topLinePunct w:val="0"/>
        <w:autoSpaceDE/>
        <w:autoSpaceDN/>
        <w:bidi w:val="0"/>
        <w:spacing w:line="334" w:lineRule="auto"/>
        <w:jc w:val="center"/>
        <w:textAlignment w:val="auto"/>
        <w:rPr>
          <w:rFonts w:hint="eastAsia"/>
          <w:b/>
          <w:sz w:val="28"/>
          <w:szCs w:val="28"/>
        </w:rPr>
      </w:pPr>
      <w:r>
        <w:rPr>
          <w:rFonts w:hint="eastAsia"/>
          <w:b/>
          <w:sz w:val="28"/>
          <w:szCs w:val="28"/>
        </w:rPr>
        <w:t>一、说  明</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1．适用范围</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1．1本招标文件仅适用于投标邀请中所叙述项目的服务及服务采购。</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2．定义</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2．1“采购人”系指本次采购项目的采购方。</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2．2“招标采购单位”系指组织本次招标活动的采购人或招标代理机构。</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2．3“招标代理机构”系指本次招标采购项目活动组织方。</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2．4“投标人”系指购买了本招标文件，且已经提交或者准备提交本次投标文件的制造商或供货商。</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2．5“服务”系指投标人按招标文件规定向买方提供的一切设备、机械、仪器仪表、备品备件、工具、手册及其它有关技术资料和材料。</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2．6“服务”系指招标文件规定投标人须承担的安装、调试、技术协助、校准、培训以及其他类似的义务。</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3．合格的投标人</w:t>
      </w:r>
    </w:p>
    <w:p>
      <w:pPr>
        <w:keepNext w:val="0"/>
        <w:keepLines w:val="0"/>
        <w:pageBreakBefore w:val="0"/>
        <w:kinsoku/>
        <w:wordWrap/>
        <w:overflowPunct/>
        <w:topLinePunct w:val="0"/>
        <w:autoSpaceDE/>
        <w:autoSpaceDN/>
        <w:bidi w:val="0"/>
        <w:spacing w:line="334" w:lineRule="auto"/>
        <w:jc w:val="left"/>
        <w:textAlignment w:val="auto"/>
        <w:rPr>
          <w:rFonts w:hint="eastAsia" w:ascii="宋体" w:hAnsi="宋体"/>
          <w:sz w:val="24"/>
        </w:rPr>
      </w:pPr>
      <w:r>
        <w:rPr>
          <w:rFonts w:hint="eastAsia"/>
          <w:sz w:val="24"/>
        </w:rPr>
        <w:t>3．1</w:t>
      </w:r>
      <w:r>
        <w:rPr>
          <w:rFonts w:hint="eastAsia" w:ascii="宋体" w:hAnsi="宋体"/>
          <w:sz w:val="24"/>
        </w:rPr>
        <w:t>符合投标人须知前附表第2项要求的为合法</w:t>
      </w:r>
      <w:r>
        <w:rPr>
          <w:rFonts w:ascii="宋体" w:hAnsi="宋体"/>
          <w:sz w:val="24"/>
        </w:rPr>
        <w:t>的</w:t>
      </w:r>
      <w:r>
        <w:rPr>
          <w:rFonts w:hint="eastAsia" w:ascii="宋体" w:hAnsi="宋体"/>
          <w:sz w:val="24"/>
        </w:rPr>
        <w:t>投标人。</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3．2</w:t>
      </w:r>
      <w:r>
        <w:rPr>
          <w:rFonts w:hint="eastAsia" w:hAnsi="宋体"/>
          <w:sz w:val="24"/>
        </w:rPr>
        <w:t>参加本批采购响应的前三年内，在经营活动中没有违法记录。</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3．3投标人应遵守中国的有关法律、法规和规章的规定。</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3.  4一个投标人只能提交一个投标文件。但如果投标人之间存在下列为关联关系的情形之一的，不得同时参加本项目投标：</w:t>
      </w:r>
    </w:p>
    <w:p>
      <w:pPr>
        <w:keepNext w:val="0"/>
        <w:keepLines w:val="0"/>
        <w:pageBreakBefore w:val="0"/>
        <w:kinsoku/>
        <w:wordWrap/>
        <w:overflowPunct/>
        <w:topLinePunct w:val="0"/>
        <w:autoSpaceDE/>
        <w:autoSpaceDN/>
        <w:bidi w:val="0"/>
        <w:spacing w:line="334" w:lineRule="auto"/>
        <w:jc w:val="left"/>
        <w:textAlignment w:val="auto"/>
        <w:outlineLvl w:val="0"/>
        <w:rPr>
          <w:rFonts w:hint="eastAsia"/>
          <w:sz w:val="24"/>
        </w:rPr>
      </w:pPr>
      <w:r>
        <w:rPr>
          <w:rFonts w:hint="eastAsia"/>
          <w:sz w:val="24"/>
        </w:rPr>
        <w:t>（1）法定代表人为同一人的两个及两个以上法人；</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（2）母公司、直接或间接持股50%及以上的被投资公司；</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（3）均为同一家母公司直接或间接持股50%及以上的被投资公司。</w:t>
      </w:r>
    </w:p>
    <w:p>
      <w:pPr>
        <w:keepNext w:val="0"/>
        <w:keepLines w:val="0"/>
        <w:pageBreakBefore w:val="0"/>
        <w:kinsoku/>
        <w:wordWrap/>
        <w:overflowPunct/>
        <w:topLinePunct w:val="0"/>
        <w:autoSpaceDE/>
        <w:autoSpaceDN/>
        <w:bidi w:val="0"/>
        <w:spacing w:line="334" w:lineRule="auto"/>
        <w:jc w:val="left"/>
        <w:textAlignment w:val="auto"/>
        <w:rPr>
          <w:rFonts w:hint="eastAsia"/>
          <w:sz w:val="24"/>
        </w:rPr>
      </w:pPr>
      <w:r>
        <w:rPr>
          <w:rFonts w:hint="eastAsia"/>
          <w:sz w:val="24"/>
        </w:rPr>
        <w:t>3．5投标人不得与本次招标项下设计、编制技术规格和其它文件的公司或提供咨询服务的公司包括其附属机构有任何关联。</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3．6投标代理人在同一个项目中只能接受一个投标人的委托参加投标。</w:t>
      </w:r>
    </w:p>
    <w:p>
      <w:pPr>
        <w:keepNext w:val="0"/>
        <w:keepLines w:val="0"/>
        <w:pageBreakBefore w:val="0"/>
        <w:kinsoku/>
        <w:wordWrap/>
        <w:overflowPunct/>
        <w:topLinePunct w:val="0"/>
        <w:autoSpaceDE/>
        <w:autoSpaceDN/>
        <w:bidi w:val="0"/>
        <w:spacing w:line="334" w:lineRule="auto"/>
        <w:textAlignment w:val="auto"/>
        <w:rPr>
          <w:rFonts w:hint="eastAsia" w:ascii="宋体" w:hAnsi="宋体"/>
          <w:b/>
          <w:sz w:val="24"/>
        </w:rPr>
      </w:pPr>
      <w:r>
        <w:rPr>
          <w:rFonts w:hint="eastAsia"/>
          <w:sz w:val="24"/>
        </w:rPr>
        <w:t>3．7</w:t>
      </w:r>
      <w:r>
        <w:rPr>
          <w:rFonts w:hint="eastAsia" w:ascii="宋体" w:hAnsi="宋体"/>
          <w:b/>
          <w:sz w:val="24"/>
        </w:rPr>
        <w:t>关于同一品牌同一型号产品参与投标问题，对单一品目或投标产品多家供应商用同一品牌同一型号产品参加投标的，作为一家供应商计算。</w:t>
      </w:r>
    </w:p>
    <w:p>
      <w:pPr>
        <w:keepNext w:val="0"/>
        <w:keepLines w:val="0"/>
        <w:pageBreakBefore w:val="0"/>
        <w:kinsoku/>
        <w:wordWrap/>
        <w:overflowPunct/>
        <w:topLinePunct w:val="0"/>
        <w:autoSpaceDE/>
        <w:autoSpaceDN/>
        <w:bidi w:val="0"/>
        <w:spacing w:line="334" w:lineRule="auto"/>
        <w:textAlignment w:val="auto"/>
        <w:outlineLvl w:val="0"/>
        <w:rPr>
          <w:rFonts w:hint="eastAsia"/>
          <w:sz w:val="24"/>
        </w:rPr>
      </w:pPr>
      <w:r>
        <w:rPr>
          <w:rFonts w:hint="eastAsia"/>
          <w:sz w:val="24"/>
        </w:rPr>
        <w:t>4．投标费用</w:t>
      </w:r>
    </w:p>
    <w:p>
      <w:pPr>
        <w:keepNext w:val="0"/>
        <w:keepLines w:val="0"/>
        <w:pageBreakBefore w:val="0"/>
        <w:kinsoku/>
        <w:wordWrap/>
        <w:overflowPunct/>
        <w:topLinePunct w:val="0"/>
        <w:autoSpaceDE/>
        <w:autoSpaceDN/>
        <w:bidi w:val="0"/>
        <w:spacing w:line="334" w:lineRule="auto"/>
        <w:textAlignment w:val="auto"/>
        <w:rPr>
          <w:rFonts w:hint="eastAsia"/>
          <w:sz w:val="24"/>
        </w:rPr>
      </w:pPr>
      <w:r>
        <w:rPr>
          <w:rFonts w:hint="eastAsia"/>
          <w:sz w:val="24"/>
        </w:rPr>
        <w:t>4．1投标人自行承担其参加投标所涉及的一切费用。</w:t>
      </w:r>
    </w:p>
    <w:p>
      <w:pPr>
        <w:spacing w:line="400" w:lineRule="exact"/>
        <w:jc w:val="center"/>
        <w:rPr>
          <w:rFonts w:hint="eastAsia" w:ascii="宋体" w:hAnsi="宋体"/>
          <w:b/>
          <w:sz w:val="28"/>
          <w:szCs w:val="28"/>
        </w:rPr>
      </w:pPr>
      <w:r>
        <w:rPr>
          <w:rFonts w:hint="eastAsia" w:ascii="宋体" w:hAnsi="宋体"/>
          <w:b/>
          <w:sz w:val="28"/>
          <w:szCs w:val="28"/>
        </w:rPr>
        <w:t>二、招标文件</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b/>
          <w:sz w:val="24"/>
        </w:rPr>
      </w:pPr>
      <w:r>
        <w:rPr>
          <w:rFonts w:hint="eastAsia"/>
          <w:sz w:val="24"/>
        </w:rPr>
        <w:t>5．招标文件的组成</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5. 1招标文件用以阐明所需服务及服务招标程序和合同主要条款。招标文件由下述部分组成：</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（1）投标邀请</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（2）投标人须知</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（3）招标内容及要求</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（4）合同主要条款</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（5）投标文件格式</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sz w:val="24"/>
        </w:rPr>
        <w:t>5. 2</w:t>
      </w:r>
      <w:r>
        <w:rPr>
          <w:rFonts w:hint="eastAsia" w:ascii="宋体" w:hAnsi="宋体"/>
          <w:sz w:val="24"/>
        </w:rPr>
        <w:t>本招标文件中所列的工艺、图纸、材料和设备的专利、配置、技术参数、性能、标准、商标、名称、设计、原产地或生产供应商等要求仅系说明并非限制。</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sz w:val="24"/>
        </w:rPr>
        <w:t>5. 3</w:t>
      </w:r>
      <w:r>
        <w:rPr>
          <w:rFonts w:hint="eastAsia" w:ascii="宋体" w:hAnsi="宋体"/>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6．招标文件的澄清</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6．1投标人对招标文件如有疑点，可要求澄清。要求澄清应按投标邀请中载明的地址以书面形式（包括信函、电报或传真，下同）通知招标代理机构。招标代理机构将视情况在投标截止时间15个日历日（如至原定截止时间不足15个日历日，则需延长开标时间）前将不标明查询来源的书面答复发给所有投标人，并在采购信息发布的媒体上发布更正公告。该澄清内容为招标文件的组成部分。</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7．招标文件的修改</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7．1至投标截止日期前15日（如至原定截止时间不足15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b/>
          <w:sz w:val="24"/>
        </w:rPr>
      </w:pPr>
      <w:r>
        <w:rPr>
          <w:rFonts w:hint="eastAsia"/>
          <w:sz w:val="24"/>
        </w:rPr>
        <w:t>7．2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r>
        <w:rPr>
          <w:rFonts w:hint="eastAsia"/>
          <w:b/>
          <w:sz w:val="24"/>
        </w:rPr>
        <w:t xml:space="preserve"> </w:t>
      </w:r>
    </w:p>
    <w:p>
      <w:pPr>
        <w:spacing w:line="400" w:lineRule="exact"/>
        <w:jc w:val="center"/>
        <w:rPr>
          <w:b/>
          <w:sz w:val="28"/>
          <w:szCs w:val="28"/>
        </w:rPr>
      </w:pPr>
      <w:r>
        <w:rPr>
          <w:b/>
          <w:sz w:val="24"/>
        </w:rPr>
        <w:t xml:space="preserve">  </w:t>
      </w:r>
      <w:r>
        <w:rPr>
          <w:b/>
          <w:sz w:val="28"/>
          <w:szCs w:val="28"/>
        </w:rPr>
        <w:t xml:space="preserve"> </w:t>
      </w:r>
    </w:p>
    <w:p>
      <w:pPr>
        <w:spacing w:line="400" w:lineRule="exact"/>
        <w:jc w:val="center"/>
        <w:rPr>
          <w:b/>
          <w:sz w:val="28"/>
          <w:szCs w:val="28"/>
        </w:rPr>
      </w:pPr>
    </w:p>
    <w:p>
      <w:pPr>
        <w:spacing w:line="400" w:lineRule="exact"/>
        <w:jc w:val="center"/>
        <w:rPr>
          <w:b/>
          <w:sz w:val="28"/>
          <w:szCs w:val="28"/>
        </w:rPr>
      </w:pPr>
    </w:p>
    <w:p>
      <w:pPr>
        <w:spacing w:line="400" w:lineRule="exact"/>
        <w:jc w:val="center"/>
        <w:rPr>
          <w:rFonts w:hint="eastAsia"/>
          <w:b/>
          <w:sz w:val="28"/>
          <w:szCs w:val="28"/>
        </w:rPr>
      </w:pPr>
      <w:r>
        <w:rPr>
          <w:rFonts w:hint="eastAsia" w:ascii="宋体" w:hAnsi="宋体"/>
          <w:b/>
          <w:sz w:val="28"/>
          <w:szCs w:val="28"/>
        </w:rPr>
        <w:t>三、投标文件的编写</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8．要求</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8．1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楷体_GB2312" w:eastAsia="楷体_GB2312"/>
          <w:sz w:val="24"/>
        </w:rPr>
      </w:pPr>
      <w:r>
        <w:rPr>
          <w:rFonts w:hint="eastAsia"/>
          <w:sz w:val="24"/>
        </w:rPr>
        <w:t>8．2除非有另外的规定，投标人可对招标服务一览表所列的全部合同包或部分合同包进行投标。招标代理机构不接受有任何可选择性的报价，每一种服务只能有一个报价。</w:t>
      </w:r>
      <w:r>
        <w:rPr>
          <w:rFonts w:hint="eastAsia" w:ascii="宋体" w:hAnsi="宋体" w:cs="Arial"/>
          <w:sz w:val="24"/>
        </w:rPr>
        <w:t>总报价应为投标项目送达采购人指定地点、经采购人验收合格并交付使用及售后服务等所有可能发生的费用，包括服务制造、项目实施、运输、采购保管、安装铺设、调试、产品检验检测、税收、保险、售后服务、招标服务费、安装铺设所需的线材、维修所需的工具、备件及清单、随机赠品、促销品、说明书、其他相关技术资料等所有费用。</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8．3中标人应保证采购人和招标代理机构不受到第三方关于侵犯专利权的指控，任何第三方如果提出指控，中标人应与第三方交涉，承担可能发生的一切法律责任、费用和后果，并赔偿采购人和招标代理机构的损失。</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8．4投标人不得以任何形式向与本项目无关的其他单位或人员提供招标文件及所附的有关资料，如违反，必须赔偿采购人和招标代理机构的所有损失，且采购人和招标代理机构保留追究法律责任的权力。</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cs="Arial"/>
          <w:sz w:val="24"/>
        </w:rPr>
      </w:pPr>
      <w:r>
        <w:rPr>
          <w:rFonts w:hint="eastAsia" w:ascii="宋体" w:hAnsi="宋体" w:cs="Arial"/>
          <w:sz w:val="24"/>
        </w:rPr>
        <w:t>8．5投标项目有品牌及规格型号的应与国家规定部门核发证件上的品牌及规格型号相一致。投标人提供评委无法认定的名称及规格型号，将被视为未实质性响应招标要求。</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cs="Arial"/>
          <w:sz w:val="24"/>
        </w:rPr>
      </w:pPr>
      <w:r>
        <w:rPr>
          <w:rFonts w:hint="eastAsia" w:ascii="宋体" w:hAnsi="宋体" w:cs="Arial"/>
          <w:sz w:val="24"/>
        </w:rPr>
        <w:t>8．6投标人对招标要求应该响应的内容采取回避，或对本应提供的技术数据采取文字叙述答非所问、含糊不清、模凌两可的，将被视为未实质性响应招标要求。</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cs="Arial"/>
          <w:sz w:val="24"/>
        </w:rPr>
      </w:pPr>
      <w:r>
        <w:rPr>
          <w:rFonts w:hint="eastAsia" w:ascii="宋体" w:hAnsi="宋体" w:cs="Arial"/>
          <w:sz w:val="24"/>
        </w:rPr>
        <w:t>8．7</w:t>
      </w:r>
      <w:r>
        <w:rPr>
          <w:rFonts w:hint="eastAsia" w:ascii="宋体" w:hAnsi="宋体"/>
          <w:sz w:val="24"/>
        </w:rPr>
        <w:t>投标人随同投标文件提供的技术资料（含法定检测机构的测试报告、鉴定文件等）必须规范、完整，不能模棱两可、似是而非</w:t>
      </w:r>
      <w:r>
        <w:rPr>
          <w:rFonts w:hint="eastAsia" w:ascii="宋体" w:hAnsi="宋体" w:cs="Arial"/>
          <w:sz w:val="24"/>
        </w:rPr>
        <w:t>，否则将被视为未实质性响应招标要求。</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8．8</w:t>
      </w:r>
      <w:r>
        <w:rPr>
          <w:rFonts w:hint="eastAsia" w:ascii="宋体" w:hAnsi="宋体"/>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9．投标文件语言</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9．1投标文件应用中文书写。投标文件中所附或所引用的原件不是中文时，应附中文译本。各种计量单位及符号应采用国际上统一使用的公制计量单位和符号。</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10．投标文件的组成</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b/>
          <w:sz w:val="24"/>
        </w:rPr>
      </w:pPr>
      <w:r>
        <w:rPr>
          <w:rFonts w:hint="eastAsia" w:ascii="宋体" w:hAnsi="宋体"/>
          <w:b/>
          <w:sz w:val="24"/>
        </w:rPr>
        <w:t>10.1投标文件应包括下列二个部分：</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cs="Arial"/>
          <w:b/>
          <w:sz w:val="24"/>
        </w:rPr>
      </w:pPr>
      <w:r>
        <w:rPr>
          <w:rFonts w:hint="eastAsia" w:ascii="宋体" w:hAnsi="宋体" w:cs="Arial"/>
          <w:b/>
          <w:sz w:val="24"/>
        </w:rPr>
        <w:t>10.1.1第一部分  报价部分文件，其中应主要包含以下内容：</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10.1.1.1</w:t>
      </w:r>
      <w:r>
        <w:rPr>
          <w:rFonts w:hint="eastAsia" w:ascii="宋体" w:hAnsi="宋体"/>
          <w:sz w:val="24"/>
        </w:rPr>
        <w:t>开标一览表。</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cs="Arial"/>
          <w:sz w:val="24"/>
        </w:rPr>
      </w:pPr>
      <w:r>
        <w:rPr>
          <w:rFonts w:hint="eastAsia" w:ascii="宋体" w:hAnsi="宋体"/>
          <w:sz w:val="24"/>
        </w:rPr>
        <w:t>10.1.1.2投标分项报价表</w:t>
      </w:r>
      <w:r>
        <w:rPr>
          <w:rFonts w:hint="eastAsia" w:ascii="宋体" w:hAnsi="宋体" w:cs="Arial"/>
          <w:sz w:val="24"/>
        </w:rPr>
        <w:t>。</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cs="Arial"/>
          <w:b/>
          <w:sz w:val="24"/>
        </w:rPr>
      </w:pPr>
      <w:r>
        <w:rPr>
          <w:rFonts w:hint="eastAsia" w:ascii="宋体" w:hAnsi="宋体" w:cs="Arial"/>
          <w:b/>
          <w:sz w:val="24"/>
        </w:rPr>
        <w:t>10.1.2第二部分  商务、技术部分文件，其中应主要包含以下内容：</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10.1.2.1</w:t>
      </w:r>
      <w:r>
        <w:rPr>
          <w:rFonts w:hint="eastAsia" w:ascii="宋体" w:hAnsi="宋体"/>
          <w:sz w:val="24"/>
        </w:rPr>
        <w:t>投标书。</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10.1.2.2</w:t>
      </w:r>
      <w:r>
        <w:rPr>
          <w:rFonts w:hint="eastAsia" w:ascii="宋体" w:hAnsi="宋体"/>
          <w:sz w:val="24"/>
        </w:rPr>
        <w:t>投标人资格证明文件（就是招标文件投标人须知前附表项号2所要求的文件）。</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10.1.2.3</w:t>
      </w:r>
      <w:r>
        <w:rPr>
          <w:rFonts w:hint="eastAsia" w:ascii="宋体" w:hAnsi="宋体"/>
          <w:sz w:val="24"/>
        </w:rPr>
        <w:t>货物说明一览表。</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w:t>
      </w:r>
      <w:r>
        <w:rPr>
          <w:rFonts w:hint="eastAsia" w:ascii="宋体" w:hAnsi="宋体" w:cs="Arial"/>
          <w:sz w:val="24"/>
          <w:lang w:val="en-US" w:eastAsia="zh-CN"/>
        </w:rPr>
        <w:t>4</w:t>
      </w:r>
      <w:r>
        <w:rPr>
          <w:rFonts w:hint="eastAsia" w:ascii="宋体" w:hAnsi="宋体" w:cs="Arial"/>
          <w:sz w:val="24"/>
        </w:rPr>
        <w:t>承诺函</w:t>
      </w:r>
      <w:r>
        <w:rPr>
          <w:rFonts w:hint="eastAsia" w:ascii="宋体" w:hAnsi="宋体"/>
          <w:sz w:val="24"/>
        </w:rPr>
        <w:t>。</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w:t>
      </w:r>
      <w:r>
        <w:rPr>
          <w:rFonts w:hint="eastAsia" w:ascii="宋体" w:hAnsi="宋体" w:cs="Arial"/>
          <w:sz w:val="24"/>
          <w:lang w:val="en-US" w:eastAsia="zh-CN"/>
        </w:rPr>
        <w:t>5</w:t>
      </w:r>
      <w:r>
        <w:rPr>
          <w:rFonts w:hint="eastAsia" w:ascii="宋体" w:hAnsi="宋体"/>
          <w:sz w:val="24"/>
        </w:rPr>
        <w:t>技术规格和商务偏离表。</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w:t>
      </w:r>
      <w:r>
        <w:rPr>
          <w:rFonts w:hint="eastAsia" w:ascii="宋体" w:hAnsi="宋体"/>
          <w:sz w:val="24"/>
        </w:rPr>
        <w:t>2.</w:t>
      </w:r>
      <w:r>
        <w:rPr>
          <w:rFonts w:hint="eastAsia" w:ascii="宋体" w:hAnsi="宋体"/>
          <w:sz w:val="24"/>
          <w:lang w:val="en-US" w:eastAsia="zh-CN"/>
        </w:rPr>
        <w:t>6</w:t>
      </w:r>
      <w:r>
        <w:rPr>
          <w:rFonts w:hint="eastAsia" w:ascii="宋体" w:hAnsi="宋体"/>
          <w:sz w:val="24"/>
        </w:rPr>
        <w:t>投标人的资格证明文件。</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ind w:firstLine="240" w:firstLineChars="100"/>
        <w:textAlignment w:val="auto"/>
        <w:rPr>
          <w:rFonts w:hint="eastAsia" w:ascii="宋体" w:hAnsi="宋体"/>
          <w:sz w:val="24"/>
        </w:rPr>
      </w:pPr>
      <w:r>
        <w:rPr>
          <w:rFonts w:hint="eastAsia" w:ascii="宋体" w:hAnsi="宋体"/>
          <w:sz w:val="24"/>
        </w:rPr>
        <w:t>10.1.2.7.1关于资格的声明函</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ind w:firstLine="240" w:firstLineChars="100"/>
        <w:textAlignment w:val="auto"/>
        <w:rPr>
          <w:rFonts w:hint="eastAsia" w:ascii="宋体" w:hAnsi="宋体"/>
          <w:sz w:val="24"/>
        </w:rPr>
      </w:pPr>
      <w:r>
        <w:rPr>
          <w:rFonts w:hint="eastAsia" w:ascii="宋体" w:hAnsi="宋体"/>
          <w:sz w:val="24"/>
        </w:rPr>
        <w:t>10.1.2.7.2投标人的资格声明</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ind w:firstLine="240" w:firstLineChars="100"/>
        <w:textAlignment w:val="auto"/>
        <w:rPr>
          <w:rFonts w:hint="eastAsia" w:ascii="宋体" w:hAnsi="宋体"/>
          <w:sz w:val="24"/>
        </w:rPr>
      </w:pPr>
      <w:r>
        <w:rPr>
          <w:rFonts w:hint="eastAsia" w:ascii="宋体" w:hAnsi="宋体"/>
          <w:sz w:val="24"/>
        </w:rPr>
        <w:t>10.1.2.7.3法人代表授权书</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ind w:firstLine="240" w:firstLineChars="100"/>
        <w:textAlignment w:val="auto"/>
        <w:rPr>
          <w:rFonts w:hint="eastAsia" w:ascii="宋体" w:hAnsi="宋体"/>
          <w:sz w:val="24"/>
        </w:rPr>
      </w:pPr>
      <w:r>
        <w:rPr>
          <w:rFonts w:hint="eastAsia" w:ascii="宋体" w:hAnsi="宋体"/>
          <w:sz w:val="24"/>
        </w:rPr>
        <w:t>10.1.2.7.4法人营业执照、税务登记证等</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10.1.2.8</w:t>
      </w:r>
      <w:r>
        <w:rPr>
          <w:rFonts w:hint="eastAsia" w:ascii="宋体" w:hAnsi="宋体"/>
          <w:sz w:val="24"/>
        </w:rPr>
        <w:t>投标人提交的其它资料。</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10.1.2.9</w:t>
      </w:r>
      <w:r>
        <w:rPr>
          <w:rFonts w:hint="eastAsia" w:ascii="宋体" w:hAnsi="宋体"/>
          <w:sz w:val="24"/>
        </w:rPr>
        <w:t>招标服务费承诺书。</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10.1.2.10</w:t>
      </w:r>
      <w:r>
        <w:rPr>
          <w:rFonts w:hint="eastAsia" w:ascii="宋体" w:hAnsi="宋体"/>
          <w:sz w:val="24"/>
        </w:rPr>
        <w:t>有无行贿犯罪承诺函或说明函。</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10.1.2.11</w:t>
      </w:r>
      <w:r>
        <w:rPr>
          <w:rFonts w:hint="eastAsia" w:ascii="宋体" w:hAnsi="宋体"/>
          <w:sz w:val="24"/>
        </w:rPr>
        <w:t>中小企业声明函。</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10.1.2.12</w:t>
      </w:r>
      <w:r>
        <w:rPr>
          <w:rFonts w:hint="eastAsia" w:ascii="宋体" w:hAnsi="宋体"/>
          <w:sz w:val="24"/>
        </w:rPr>
        <w:t>退回保证金说明函。</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cs="Arial"/>
          <w:sz w:val="24"/>
        </w:rPr>
        <w:t>10.1.2.13</w:t>
      </w:r>
      <w:r>
        <w:rPr>
          <w:rFonts w:hint="eastAsia" w:ascii="宋体" w:hAnsi="宋体"/>
          <w:sz w:val="24"/>
        </w:rPr>
        <w:t>招标文件要求提供的其他文件。</w:t>
      </w:r>
    </w:p>
    <w:p>
      <w:pPr>
        <w:keepNext w:val="0"/>
        <w:keepLines w:val="0"/>
        <w:pageBreakBefore w:val="0"/>
        <w:widowControl w:val="0"/>
        <w:tabs>
          <w:tab w:val="left" w:pos="1260"/>
        </w:tabs>
        <w:kinsoku/>
        <w:wordWrap/>
        <w:overflowPunct/>
        <w:topLinePunct w:val="0"/>
        <w:autoSpaceDE/>
        <w:autoSpaceDN/>
        <w:bidi w:val="0"/>
        <w:adjustRightInd/>
        <w:snapToGrid/>
        <w:spacing w:line="334" w:lineRule="auto"/>
        <w:textAlignment w:val="auto"/>
        <w:rPr>
          <w:rFonts w:hint="eastAsia" w:ascii="宋体" w:hAnsi="宋体"/>
          <w:sz w:val="24"/>
        </w:rPr>
      </w:pPr>
      <w:r>
        <w:rPr>
          <w:rFonts w:hint="eastAsia" w:ascii="宋体" w:hAnsi="宋体"/>
          <w:b/>
          <w:sz w:val="24"/>
        </w:rPr>
        <w:t>10.2投标文件的“报价部分”、“技术商务部分”必须分别装订成册，分册密封提交，技术商务部分</w:t>
      </w:r>
      <w:r>
        <w:rPr>
          <w:rFonts w:ascii="宋体" w:hAnsi="宋体" w:cs="宋体"/>
          <w:b/>
          <w:color w:val="auto"/>
          <w:sz w:val="24"/>
          <w:shd w:val="clear" w:color="auto" w:fill="FFFFFF"/>
        </w:rPr>
        <w:t>投标文件的正、副本中不应体现与投标报价有关的内容（易损件报价表除外）。否则，其投标视为无效投标。</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11．投标有效期</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11．1投标文件从投标人须知前附表第4项所规定的投标截止期之后开始生效，在投标人须知前附表第3项所规定的期限内保持有效。有效期不足将导致其投标文件被拒绝。</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12．投标保证金</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12．1投标保证金为投标文件的组成部分之一。</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12．2投标人应在提交投标文件之前向招标代理机构缴交投标人须知前附表第5项要求的投标保证金。</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12．3投标保证金用于保护本次招标活动免受投标人的行为而引起的风险。</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12．4投标保证金以转帐或电汇形式提交，不直接接受现金或汇票；保证金以投标文件递交截止时间前到帐为准。投标人在缴纳保证金时必须以自己的账户或自己的名称缴纳，不得以投标代表个人的名称缴纳。</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5投标人在交纳投标保证金时，必须严格按规定的金额交纳，不得多交或少交，并在办理交纳手续时必须注明项目编号、项目名称，若因多交、少交或未标明项目编号、项目名称而引起查询不到，其后果将由投标人自行承担。</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12．6未按规定缴交投标保证金的投标，将被视为无效投标。</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12．7招标代理机构将在中标通知书发出之日后予以原额无息退还中标人以外的投标人的投标保证金。</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12．8确定中标结果后，中标人按招标文件要求缴纳履约保证金。履约保证金在中标人全额缴纳中标服务费并履行合同之后，凭采购人开具的购销合同和验收报告，中标人的投标保证金予以原额无息退还。</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12．9投标保证金的有效期为投标有效期满后的30个日历日。</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12．10发生以下情况之一的，投标保证金将不予退还：</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（1）投标人在投标截止期后，投标有效期内撤回投标；</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（2）中标人未能做到按本须知第22条规定签订合同；</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（3）中标人未按投标人须知前附表规定缴纳招标服务费；（采购人如有要求中标人支付履约保证金的，增加：“中标人未按本须知第12.8条规定提交履约保证金的）；</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（4）以他人名义投标或者以其他方式弄虚作假,骗取中标；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（5）本招标文件中规定的其他没收投标保证金的情形。</w:t>
      </w:r>
    </w:p>
    <w:p>
      <w:pPr>
        <w:keepNext w:val="0"/>
        <w:keepLines w:val="0"/>
        <w:pageBreakBefore w:val="0"/>
        <w:widowControl w:val="0"/>
        <w:kinsoku/>
        <w:wordWrap/>
        <w:overflowPunct/>
        <w:topLinePunct w:val="0"/>
        <w:autoSpaceDE/>
        <w:autoSpaceDN/>
        <w:bidi w:val="0"/>
        <w:adjustRightInd/>
        <w:snapToGrid/>
        <w:spacing w:line="334" w:lineRule="auto"/>
        <w:ind w:firstLine="480" w:firstLineChars="200"/>
        <w:textAlignment w:val="auto"/>
        <w:rPr>
          <w:rFonts w:hint="eastAsia"/>
          <w:sz w:val="24"/>
        </w:rPr>
      </w:pPr>
      <w:r>
        <w:rPr>
          <w:rFonts w:hint="eastAsia"/>
          <w:sz w:val="24"/>
        </w:rPr>
        <w:t>上述不予退还投标保证金的情况给招标采购人造成损失的，还要承担赔偿责任。</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13.投标文件的格式</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cs="宋体"/>
          <w:color w:val="000000"/>
          <w:sz w:val="24"/>
        </w:rPr>
      </w:pPr>
      <w:r>
        <w:rPr>
          <w:rFonts w:hint="eastAsia"/>
          <w:sz w:val="24"/>
        </w:rPr>
        <w:t>13. 1投标人须编制由本须知第10条规定文件组成的投标文件</w:t>
      </w:r>
      <w:r>
        <w:rPr>
          <w:rFonts w:hint="eastAsia"/>
          <w:b/>
          <w:sz w:val="24"/>
        </w:rPr>
        <w:t>正本壹份、副本</w:t>
      </w:r>
      <w:r>
        <w:rPr>
          <w:rFonts w:hint="eastAsia"/>
          <w:b/>
          <w:sz w:val="24"/>
          <w:lang w:eastAsia="zh-CN"/>
        </w:rPr>
        <w:t>壹</w:t>
      </w:r>
      <w:r>
        <w:rPr>
          <w:rFonts w:hint="eastAsia"/>
          <w:b/>
          <w:sz w:val="24"/>
        </w:rPr>
        <w:t>份，电子版</w:t>
      </w:r>
      <w:r>
        <w:rPr>
          <w:rFonts w:hint="eastAsia"/>
          <w:b/>
          <w:sz w:val="24"/>
          <w:lang w:eastAsia="zh-CN"/>
        </w:rPr>
        <w:t>壹</w:t>
      </w:r>
      <w:r>
        <w:rPr>
          <w:rFonts w:hint="eastAsia"/>
          <w:b/>
          <w:sz w:val="24"/>
        </w:rPr>
        <w:t>份；</w:t>
      </w:r>
      <w:r>
        <w:rPr>
          <w:rFonts w:hint="eastAsia" w:ascii="宋体" w:hAnsi="宋体" w:cs="宋体"/>
          <w:b/>
          <w:sz w:val="24"/>
          <w:lang w:eastAsia="zh-CN"/>
        </w:rPr>
        <w:t>投标文件</w:t>
      </w:r>
      <w:r>
        <w:rPr>
          <w:rFonts w:hint="eastAsia" w:ascii="宋体" w:hAnsi="宋体" w:cs="宋体"/>
          <w:b/>
          <w:sz w:val="24"/>
        </w:rPr>
        <w:t>必须用A4幅面纸张打印装订成册</w:t>
      </w:r>
      <w:r>
        <w:rPr>
          <w:rFonts w:hint="eastAsia" w:ascii="宋体" w:hAnsi="宋体" w:cs="宋体"/>
          <w:sz w:val="24"/>
        </w:rPr>
        <w:t>，</w:t>
      </w:r>
      <w:r>
        <w:rPr>
          <w:rFonts w:hint="eastAsia" w:ascii="宋体" w:hAnsi="宋体" w:cs="宋体"/>
          <w:b/>
          <w:sz w:val="24"/>
        </w:rPr>
        <w:t>应编制封面目录、页码，必须用胶装(为永久性、无破坏不可拆的)并加盖骑缝章。副本可以用正本的完整复印件，并在封面标明“正本”、“副本”字样。正本与副本如有不一致，则以正本为准。</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 2投标文件应由投标人的法定代表人或者其授权代表签字并加盖公章，如由后者签字，应提供“法定代表人授权委托书”。</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 3除非有另外的规定或许可，投标使用货币为人民币。</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 4投标人应提交证明其拟供服务符合招标文件要求的技术响应文件，该文件可以是文字资料、图纸和数据，并须提供服务主要技术性能的详细描述。</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13．5投标文件应使用不能擦去的墨水打印、书写或复印，并由法定代表人或其授权代表签署，盖投标人公章。</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13．6全套投标文件应无涂改和行间插字，除非这些改动是根据招标代理机构的指示进行的，或者是为改正投标人造成的必须修改的错误而进行的。有改动时，修改处应由授权代表签署证明或加盖校正章。</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13．7未按本须知规定的格式填写投标文件、投标文件字迹模糊不清的，其投标将被拒绝。</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b/>
          <w:sz w:val="24"/>
        </w:rPr>
      </w:pPr>
      <w:r>
        <w:rPr>
          <w:rFonts w:hint="eastAsia"/>
          <w:sz w:val="24"/>
        </w:rPr>
        <w:t>13．8所有资格证明文件复印件须注明“与原件一致”并加盖投标人公章。</w:t>
      </w:r>
    </w:p>
    <w:p>
      <w:pPr>
        <w:keepNext w:val="0"/>
        <w:keepLines w:val="0"/>
        <w:pageBreakBefore w:val="0"/>
        <w:widowControl w:val="0"/>
        <w:kinsoku/>
        <w:wordWrap/>
        <w:overflowPunct/>
        <w:topLinePunct w:val="0"/>
        <w:autoSpaceDE/>
        <w:autoSpaceDN/>
        <w:bidi w:val="0"/>
        <w:adjustRightInd/>
        <w:snapToGrid/>
        <w:spacing w:line="334" w:lineRule="auto"/>
        <w:jc w:val="center"/>
        <w:textAlignment w:val="auto"/>
        <w:rPr>
          <w:rFonts w:hint="eastAsia"/>
          <w:b/>
          <w:sz w:val="28"/>
          <w:szCs w:val="28"/>
        </w:rPr>
      </w:pPr>
      <w:r>
        <w:rPr>
          <w:rFonts w:hint="eastAsia"/>
          <w:b/>
          <w:sz w:val="28"/>
          <w:szCs w:val="28"/>
        </w:rPr>
        <w:t>四、投标文件的提交</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14．投标文件的密封、标记和递交</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14．1投标人应将投标文件用信封密封，并标明项目编号、投标人名称、投标服务名称字样。投标文件未密封将导致投标被拒绝。</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14．2每一信封密封处应注明“于</w:t>
      </w:r>
      <w:r>
        <w:rPr>
          <w:rFonts w:hint="eastAsia"/>
          <w:sz w:val="24"/>
          <w:u w:val="single"/>
        </w:rPr>
        <w:t xml:space="preserve">       </w:t>
      </w:r>
      <w:r>
        <w:rPr>
          <w:rFonts w:hint="eastAsia"/>
          <w:sz w:val="24"/>
        </w:rPr>
        <w:t>之前（指招标邀请中规定的开标日期及时间）不准启封”的字样，并加盖投标人公章。</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14．3如果投标文件由邮局或专人送交，投标方应将投标文件按照本须知第14.1条至第14.2条的规定进行密封和标记后,按投标人须知前附表注明的地址送至接收人。</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14．4如果未按上述规定进行密封和标记，招标代理机构将不承担由此造成的对投标文件的误投或提前拆封的责任。</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14．5投标人应在投标邀请中规定的截止时间前送达，迟到的投标文件为无效投标文件，将被拒收。</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14．6投标人在投标截止时间前，可以对所提交的投标文件进行修改或者撤回，并书面通知招标代理机构。修改的内容和撤回通知应当按本须知要求签署、盖章、密封，并作为投标文件的组成部分。</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rFonts w:hint="eastAsia"/>
          <w:sz w:val="24"/>
        </w:rPr>
        <w:t>14．7投标人在投标截止期后不得修改、撤回投标文件。投标人在投标截止期后修改投标文件的，其投标被拒绝。</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sz w:val="24"/>
        </w:rPr>
      </w:pPr>
      <w:r>
        <w:rPr>
          <w:sz w:val="24"/>
        </w:rPr>
        <w:t>14</w:t>
      </w:r>
      <w:r>
        <w:rPr>
          <w:rFonts w:hint="eastAsia"/>
          <w:sz w:val="24"/>
        </w:rPr>
        <w:t>．</w:t>
      </w:r>
      <w:r>
        <w:rPr>
          <w:sz w:val="24"/>
        </w:rPr>
        <w:t>8</w:t>
      </w:r>
      <w:r>
        <w:rPr>
          <w:rFonts w:hint="eastAsia"/>
          <w:sz w:val="24"/>
        </w:rPr>
        <w:t>投标截止时间结束后参加投标的投标人不足三家的，本次招标程序终止，除采购任务取消情形外，招标采购单位将依法重新组织招标或者采取其他方式采购。</w:t>
      </w:r>
    </w:p>
    <w:p>
      <w:pPr>
        <w:spacing w:line="400" w:lineRule="exact"/>
        <w:jc w:val="center"/>
        <w:rPr>
          <w:rFonts w:hint="eastAsia"/>
          <w:b/>
          <w:sz w:val="28"/>
          <w:szCs w:val="28"/>
        </w:rPr>
      </w:pPr>
      <w:r>
        <w:rPr>
          <w:rFonts w:hint="eastAsia"/>
          <w:b/>
          <w:sz w:val="28"/>
          <w:szCs w:val="28"/>
        </w:rPr>
        <w:t>五、投标文件的评估和比较</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15．开标、评标时间</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15．1在投标人须知前附表中所规定的时间、地点开标。</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15．2开标由招标代理机构主持，采购人、投标人和有关方面代表参加。所有投标人应派授权代表参加开标会，并签到。</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15．3开标时，由投标人监督代表和授权代表检查投标文件的密封情况，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16．评标委员会</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ascii="宋体" w:hAnsi="宋体"/>
          <w:sz w:val="24"/>
        </w:rPr>
      </w:pPr>
      <w:r>
        <w:rPr>
          <w:rFonts w:hint="eastAsia"/>
          <w:sz w:val="24"/>
        </w:rPr>
        <w:t>16．1招标代理机构根据招标服务和服务的特点依法组建评标委员会。在开标后的适当时间里由</w:t>
      </w:r>
      <w:r>
        <w:rPr>
          <w:rFonts w:hint="eastAsia" w:ascii="宋体" w:hAnsi="宋体"/>
          <w:sz w:val="24"/>
        </w:rPr>
        <w:t>评委会对投标人进行资格性复查、符合性检查、评标。</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17．投标文件的初审</w:t>
      </w:r>
    </w:p>
    <w:p>
      <w:pPr>
        <w:keepNext w:val="0"/>
        <w:keepLines w:val="0"/>
        <w:pageBreakBefore w:val="0"/>
        <w:widowControl w:val="0"/>
        <w:kinsoku/>
        <w:wordWrap/>
        <w:overflowPunct/>
        <w:topLinePunct w:val="0"/>
        <w:autoSpaceDE/>
        <w:autoSpaceDN/>
        <w:bidi w:val="0"/>
        <w:adjustRightInd/>
        <w:snapToGrid/>
        <w:spacing w:line="334" w:lineRule="auto"/>
        <w:ind w:firstLine="480" w:firstLineChars="200"/>
        <w:jc w:val="left"/>
        <w:textAlignment w:val="auto"/>
        <w:rPr>
          <w:rFonts w:hint="eastAsia"/>
          <w:sz w:val="24"/>
        </w:rPr>
      </w:pPr>
      <w:r>
        <w:rPr>
          <w:rFonts w:hint="eastAsia"/>
          <w:sz w:val="24"/>
        </w:rPr>
        <w:t>对所有投标人的评估，都采用相同的程序和标准。评议过程将严格按照招标文件的要求和条件进行。</w:t>
      </w:r>
    </w:p>
    <w:p>
      <w:pPr>
        <w:keepNext w:val="0"/>
        <w:keepLines w:val="0"/>
        <w:pageBreakBefore w:val="0"/>
        <w:widowControl w:val="0"/>
        <w:kinsoku/>
        <w:wordWrap/>
        <w:overflowPunct/>
        <w:topLinePunct w:val="0"/>
        <w:autoSpaceDE/>
        <w:autoSpaceDN/>
        <w:bidi w:val="0"/>
        <w:adjustRightInd/>
        <w:snapToGrid/>
        <w:spacing w:line="334" w:lineRule="auto"/>
        <w:ind w:firstLine="496" w:firstLineChars="207"/>
        <w:jc w:val="left"/>
        <w:textAlignment w:val="auto"/>
        <w:rPr>
          <w:rFonts w:hint="eastAsia"/>
          <w:sz w:val="24"/>
        </w:rPr>
      </w:pPr>
      <w:r>
        <w:rPr>
          <w:rFonts w:hint="eastAsia"/>
          <w:sz w:val="24"/>
        </w:rPr>
        <w:t>有关投标文件的审查、澄清、评估和比较以及推荐中标候选人的一切情况都不得透露给任一投标人或与上述评标工作无关的人员。</w:t>
      </w:r>
    </w:p>
    <w:p>
      <w:pPr>
        <w:keepNext w:val="0"/>
        <w:keepLines w:val="0"/>
        <w:pageBreakBefore w:val="0"/>
        <w:widowControl w:val="0"/>
        <w:kinsoku/>
        <w:wordWrap/>
        <w:overflowPunct/>
        <w:topLinePunct w:val="0"/>
        <w:autoSpaceDE/>
        <w:autoSpaceDN/>
        <w:bidi w:val="0"/>
        <w:adjustRightInd/>
        <w:snapToGrid/>
        <w:spacing w:line="334" w:lineRule="auto"/>
        <w:ind w:firstLine="496" w:firstLineChars="207"/>
        <w:jc w:val="left"/>
        <w:textAlignment w:val="auto"/>
        <w:rPr>
          <w:rFonts w:hint="eastAsia"/>
          <w:sz w:val="24"/>
        </w:rPr>
      </w:pPr>
      <w:r>
        <w:rPr>
          <w:rFonts w:hint="eastAsia"/>
          <w:sz w:val="24"/>
        </w:rPr>
        <w:t>投标人任何试图影响评委会对投标文件的评估、比较或者推荐候选人的行为，都将导致其投标被拒绝，并被没收投标保证金。</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17．1评委会将对投标文件进行检查，以确定投标文件是否完整、有无计算上的错误、是否提交了投标保证金、文件是否已正确签署。</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17．2算术错误将按以下方法更正：</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（1）投标文件中开标一览表（报价表）内容与投标文件中明细表内容不一致的，以开标一览表（报价表）为准。</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34" w:lineRule="auto"/>
        <w:ind w:firstLine="496" w:firstLineChars="207"/>
        <w:jc w:val="left"/>
        <w:textAlignment w:val="auto"/>
        <w:rPr>
          <w:rFonts w:hint="eastAsia"/>
          <w:sz w:val="24"/>
        </w:rPr>
      </w:pPr>
      <w:r>
        <w:rPr>
          <w:rFonts w:hint="eastAsia"/>
          <w:sz w:val="24"/>
        </w:rPr>
        <w:t>如果投标人不接受按上述方法对投标文件中的算术错误进行更正，其投标将被拒绝并没收其投标保证金。</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17．3资格性检查和符合性检查</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17．3．1资格性检查。依据法律法规和招标文件的规定，在对投标文件详细评估之前，评标委员会将依据投标人提交的投标文件按投标人须知前附表第2项所述的资格标准对投标人进行资格审查，以确定其是否具备投标资格。如果投标人不具备投标资格，不满足招标文件所规定的资格标准或提供资格证明文件不全的，其投标将被拒绝。</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17．3．2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（2）实质性违背招标文件，限制了采购人的权利和中标人合同项下的义务；</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（3）不公正地影响了其它作出实质性响应的投标人的竞争地位。对没有实质性响应的投标文件将不进行评估，其投标将被拒绝。凡有下列情况之一者，投标文件也将被视为未实质性响应招标文件要求：</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（1）投标文件未按照本须知第14条的规定进行密封、标记的；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（2）未按规定由投标人的法定代表人或其授权代表签字，或未加盖投标人公章的；或签字人未经法定代表人有效授权委托的；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（3）未按规定提交投标保证金的；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（4）投标有效期不满足招标文件要求的；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（5）投标内容与招标内容及要求有重大偏离或保留的；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（6）投标人提交的是可选择的报价；</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（7）投标人未按规定对投标进行分项报价；</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（8）一个投标人不止投一个标；</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（9）投标文件组成不符合招标文件要求的；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（10）投标文件中提供虚假或失实资料的；</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（11）不符合招标文件中规定的其它实质性条款。</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sz w:val="24"/>
        </w:rPr>
        <w:t xml:space="preserve"> </w:t>
      </w:r>
      <w:r>
        <w:rPr>
          <w:rFonts w:hint="eastAsia"/>
          <w:sz w:val="24"/>
        </w:rPr>
        <w:t>评标委员会决定投标的响应性只根据投标文件本身的内容，而不寻求其他的外部证据。</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18、投标文件的澄清</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18．1对投标文件中含义不明确、同类问题表述不一致或者有明显文字和计算错误的内容，评标委员会可以书面形式要求投标人做出必要的澄清、说明或者纠正。投标人的澄清、说明或者纠正应当在评标委员会规定的时间内以书面形式做出，由其法定代表人或者授权代表签字，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19、比较与评价</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19．1评标委员会将按投标人须知前附表第6项所述评标方法标准，对资格性检查和符合性检查合格的投标文件进行商务和技术评估，综合比较与评价。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19．2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19．3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19．4评标委员会将按比较与评价最优在先原则，排列评价顺序，根据在投标人须知前附表中确定的中标候选人数量推荐出中标候选人。</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b/>
          <w:sz w:val="28"/>
          <w:szCs w:val="28"/>
        </w:rPr>
      </w:pPr>
      <w:r>
        <w:rPr>
          <w:sz w:val="24"/>
        </w:rPr>
        <w:t>19</w:t>
      </w:r>
      <w:r>
        <w:rPr>
          <w:rFonts w:hint="eastAsia"/>
          <w:sz w:val="24"/>
        </w:rPr>
        <w:t>．</w:t>
      </w:r>
      <w:r>
        <w:rPr>
          <w:sz w:val="24"/>
        </w:rPr>
        <w:t>5</w:t>
      </w:r>
      <w:r>
        <w:rPr>
          <w:rFonts w:hint="eastAsia"/>
          <w:sz w:val="24"/>
        </w:rPr>
        <w:t>在评标期间，若出现符合本须知规定的所有投标条件的投标人不足三家情形的，本次招标程序终止，除采购任务取消情形外，招标采购单位将依法重新组织招标或者采取其他方式采购。</w:t>
      </w:r>
    </w:p>
    <w:p>
      <w:pPr>
        <w:spacing w:line="400" w:lineRule="exact"/>
        <w:jc w:val="center"/>
        <w:rPr>
          <w:rFonts w:hint="eastAsia"/>
          <w:b/>
          <w:sz w:val="28"/>
          <w:szCs w:val="28"/>
        </w:rPr>
      </w:pPr>
      <w:r>
        <w:rPr>
          <w:rFonts w:hint="eastAsia"/>
          <w:b/>
          <w:sz w:val="28"/>
          <w:szCs w:val="28"/>
        </w:rPr>
        <w:t>六、定标与签订合同</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b/>
          <w:sz w:val="24"/>
        </w:rPr>
      </w:pPr>
      <w:r>
        <w:rPr>
          <w:rFonts w:hint="eastAsia"/>
          <w:b/>
          <w:sz w:val="24"/>
        </w:rPr>
        <w:t>20．定标准则</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20．1</w:t>
      </w:r>
      <w:r>
        <w:rPr>
          <w:rFonts w:hint="eastAsia" w:ascii="宋体" w:hAnsi="宋体"/>
          <w:sz w:val="24"/>
        </w:rPr>
        <w:t>最低投标价不作为中标的保证。</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20．2投标人的投标文件符合招标文件要求，按招标文件确定评标标准、方法，经评委评审并推荐中标候选人。</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b/>
          <w:sz w:val="24"/>
        </w:rPr>
      </w:pPr>
      <w:r>
        <w:rPr>
          <w:rFonts w:hint="eastAsia"/>
          <w:b/>
          <w:sz w:val="24"/>
        </w:rPr>
        <w:t>21．中标通知</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21．1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招标代理机构提出质疑。</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21．2《中标通知书》发出同时应将落标书面通知没有中标的其它投标人。</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21．3《中标通知书》将作为签订合同的依据。《合同》签订后，《中标通知书》成为《合同》的一部分。</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21．4《中标通知书》发出后5个工作日内，招标代理机构以原缴交方式向未中标的投标供应商退还其投标保证金。</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b/>
          <w:sz w:val="24"/>
        </w:rPr>
      </w:pPr>
      <w:r>
        <w:rPr>
          <w:rFonts w:hint="eastAsia"/>
          <w:b/>
          <w:sz w:val="24"/>
        </w:rPr>
        <w:t>22．签订合同</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22．1采购人、中标供应商在</w:t>
      </w:r>
      <w:r>
        <w:rPr>
          <w:rFonts w:hint="eastAsia"/>
          <w:sz w:val="24"/>
          <w:highlight w:val="none"/>
        </w:rPr>
        <w:t>《中标通知书》发出之日起30</w:t>
      </w:r>
      <w:r>
        <w:rPr>
          <w:rFonts w:hint="eastAsia"/>
          <w:sz w:val="24"/>
          <w:highlight w:val="none"/>
          <w:lang w:eastAsia="zh-CN"/>
        </w:rPr>
        <w:t>日历日</w:t>
      </w:r>
      <w:r>
        <w:rPr>
          <w:rFonts w:hint="eastAsia"/>
          <w:sz w:val="24"/>
          <w:highlight w:val="none"/>
        </w:rPr>
        <w:t>内，根据</w:t>
      </w:r>
      <w:r>
        <w:rPr>
          <w:rFonts w:hint="eastAsia"/>
          <w:sz w:val="24"/>
        </w:rPr>
        <w:t>招标文件确定的事项和中标供应商投标文件，参照本文件第四章的《合同》文本签订合同。双方所签订的合同不得对招标文件和中标供应商投标文件作实质性修改。逾期未签订合同，按照有关法律规定承担相应的法律责任。</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22．2招标文件、招标文件的修改文件、中标供应商的投标文件、补充或修改的文件及澄清或承诺文件所列采购项目的互补性法律文件，与《合同》具有同等法律效力。</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22．3采购人在合同履行中，需追加与合同标的相同的服务或者服务的，在不改变合同其他条款的前提下，可与供应商协商签订补充合同，但所有补充合同的采购金额不得超过原合同采购金额的百分之十。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b/>
          <w:sz w:val="24"/>
        </w:rPr>
      </w:pPr>
      <w:r>
        <w:rPr>
          <w:rFonts w:hint="eastAsia"/>
          <w:b/>
          <w:sz w:val="24"/>
        </w:rPr>
        <w:t>23</w:t>
      </w:r>
      <w:r>
        <w:rPr>
          <w:rFonts w:hint="eastAsia"/>
          <w:sz w:val="24"/>
        </w:rPr>
        <w:t>．</w:t>
      </w:r>
      <w:r>
        <w:rPr>
          <w:rFonts w:hint="eastAsia"/>
          <w:b/>
          <w:sz w:val="24"/>
        </w:rPr>
        <w:t>招标项目行政监督部门</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23．1招标项目行政监督部门可视情依法派员对本招标活动的全程进行监督。</w:t>
      </w:r>
    </w:p>
    <w:p>
      <w:pPr>
        <w:keepNext w:val="0"/>
        <w:keepLines w:val="0"/>
        <w:pageBreakBefore w:val="0"/>
        <w:widowControl w:val="0"/>
        <w:kinsoku/>
        <w:wordWrap/>
        <w:overflowPunct/>
        <w:topLinePunct w:val="0"/>
        <w:autoSpaceDE/>
        <w:autoSpaceDN/>
        <w:bidi w:val="0"/>
        <w:adjustRightInd/>
        <w:snapToGrid/>
        <w:spacing w:line="334" w:lineRule="auto"/>
        <w:jc w:val="left"/>
        <w:textAlignment w:val="auto"/>
        <w:rPr>
          <w:rFonts w:hint="eastAsia"/>
          <w:sz w:val="24"/>
        </w:rPr>
      </w:pPr>
      <w:r>
        <w:rPr>
          <w:rFonts w:hint="eastAsia"/>
          <w:sz w:val="24"/>
        </w:rPr>
        <w:t>23．2投标人如对招标活动有异议，可以按照有关规定向投标须知前附表第9项所述招标项目行政监督部门投诉。</w:t>
      </w: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pStyle w:val="19"/>
        <w:rPr>
          <w:rFonts w:hint="eastAsia"/>
          <w:sz w:val="24"/>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259" w:leftChars="0" w:firstLine="2891" w:firstLineChars="0"/>
        <w:jc w:val="both"/>
        <w:rPr>
          <w:rFonts w:hint="eastAsia"/>
          <w:b/>
          <w:sz w:val="36"/>
          <w:szCs w:val="36"/>
        </w:rPr>
      </w:pPr>
      <w:r>
        <w:rPr>
          <w:rFonts w:hint="eastAsia"/>
          <w:b/>
          <w:sz w:val="36"/>
          <w:szCs w:val="36"/>
        </w:rPr>
        <w:t>招标内容及要求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10" w:lineRule="auto"/>
        <w:jc w:val="left"/>
        <w:textAlignment w:val="auto"/>
        <w:rPr>
          <w:rFonts w:hint="eastAsia" w:ascii="宋体" w:hAnsi="宋体" w:eastAsia="宋体" w:cs="宋体"/>
          <w:b/>
          <w:bCs/>
          <w:sz w:val="27"/>
          <w:szCs w:val="27"/>
        </w:rPr>
      </w:pPr>
      <w:r>
        <w:rPr>
          <w:rStyle w:val="24"/>
          <w:rFonts w:hint="eastAsia" w:ascii="宋体" w:hAnsi="宋体"/>
          <w:b/>
          <w:i w:val="0"/>
          <w:caps w:val="0"/>
          <w:color w:val="000000"/>
          <w:spacing w:val="0"/>
          <w:w w:val="100"/>
          <w:kern w:val="2"/>
          <w:sz w:val="24"/>
          <w:szCs w:val="24"/>
          <w:lang w:val="en-US" w:eastAsia="zh-CN" w:bidi="ar-SA"/>
        </w:rPr>
        <w:t>一、项目名称：推销与商务谈判、新媒体营销实训系统采购</w:t>
      </w:r>
      <w:r>
        <w:rPr>
          <w:rFonts w:hint="eastAsia" w:ascii="宋体" w:hAnsi="宋体" w:eastAsia="宋体" w:cs="宋体"/>
          <w:b w:val="0"/>
          <w:bCs w:val="0"/>
          <w:sz w:val="27"/>
          <w:szCs w:val="27"/>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10" w:lineRule="auto"/>
        <w:jc w:val="left"/>
        <w:textAlignment w:val="baseline"/>
        <w:rPr>
          <w:rStyle w:val="16"/>
          <w:rFonts w:hint="eastAsia" w:eastAsia="宋体" w:cs="宋体"/>
          <w:b/>
          <w:bCs w:val="0"/>
          <w:color w:val="000000"/>
          <w:sz w:val="28"/>
          <w:szCs w:val="28"/>
          <w:lang w:val="en-US" w:eastAsia="zh-CN"/>
        </w:rPr>
      </w:pPr>
      <w:r>
        <w:rPr>
          <w:rStyle w:val="24"/>
          <w:rFonts w:hint="eastAsia" w:ascii="宋体" w:hAnsi="宋体"/>
          <w:b/>
          <w:i w:val="0"/>
          <w:caps w:val="0"/>
          <w:color w:val="000000"/>
          <w:spacing w:val="0"/>
          <w:w w:val="100"/>
          <w:kern w:val="2"/>
          <w:sz w:val="24"/>
          <w:szCs w:val="24"/>
          <w:lang w:val="en-US" w:eastAsia="zh-CN" w:bidi="ar-SA"/>
        </w:rPr>
        <w:t>二</w:t>
      </w:r>
      <w:r>
        <w:rPr>
          <w:rStyle w:val="24"/>
          <w:rFonts w:ascii="宋体" w:hAnsi="宋体"/>
          <w:b/>
          <w:i w:val="0"/>
          <w:caps w:val="0"/>
          <w:color w:val="000000"/>
          <w:spacing w:val="0"/>
          <w:w w:val="100"/>
          <w:kern w:val="2"/>
          <w:sz w:val="24"/>
          <w:szCs w:val="24"/>
          <w:lang w:val="en-US" w:eastAsia="zh-CN" w:bidi="ar-SA"/>
        </w:rPr>
        <w:t>、技术参数：</w:t>
      </w:r>
    </w:p>
    <w:tbl>
      <w:tblPr>
        <w:tblStyle w:val="13"/>
        <w:tblW w:w="0" w:type="auto"/>
        <w:jc w:val="center"/>
        <w:tblLayout w:type="autofit"/>
        <w:tblCellMar>
          <w:top w:w="0" w:type="dxa"/>
          <w:left w:w="108" w:type="dxa"/>
          <w:bottom w:w="0" w:type="dxa"/>
          <w:right w:w="108" w:type="dxa"/>
        </w:tblCellMar>
      </w:tblPr>
      <w:tblGrid>
        <w:gridCol w:w="505"/>
        <w:gridCol w:w="945"/>
        <w:gridCol w:w="7394"/>
        <w:gridCol w:w="505"/>
        <w:gridCol w:w="505"/>
      </w:tblGrid>
      <w:tr>
        <w:tblPrEx>
          <w:tblCellMar>
            <w:top w:w="0" w:type="dxa"/>
            <w:left w:w="108" w:type="dxa"/>
            <w:bottom w:w="0" w:type="dxa"/>
            <w:right w:w="108" w:type="dxa"/>
          </w:tblCellMar>
        </w:tblPrEx>
        <w:trPr>
          <w:trHeight w:val="737" w:hRule="atLeast"/>
          <w:jc w:val="center"/>
        </w:trPr>
        <w:tc>
          <w:tcPr>
            <w:tcW w:w="0" w:type="auto"/>
            <w:tcBorders>
              <w:top w:val="single" w:color="auto" w:sz="12" w:space="0"/>
              <w:left w:val="single" w:color="auto" w:sz="12" w:space="0"/>
              <w:bottom w:val="single" w:color="auto" w:sz="4" w:space="0"/>
              <w:right w:val="single" w:color="auto" w:sz="4" w:space="0"/>
            </w:tcBorders>
            <w:shd w:val="clear" w:color="auto" w:fill="E0E0E0"/>
            <w:vAlign w:val="center"/>
          </w:tcPr>
          <w:p>
            <w:pPr>
              <w:keepNext w:val="0"/>
              <w:keepLines w:val="0"/>
              <w:pageBreakBefore w:val="0"/>
              <w:kinsoku/>
              <w:wordWrap/>
              <w:overflowPunct/>
              <w:topLinePunct w:val="0"/>
              <w:autoSpaceDE/>
              <w:autoSpaceDN/>
              <w:bidi w:val="0"/>
              <w:adjustRightInd w:val="0"/>
              <w:snapToGrid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tcBorders>
              <w:top w:val="single" w:color="auto" w:sz="12" w:space="0"/>
              <w:left w:val="nil"/>
              <w:bottom w:val="single" w:color="auto" w:sz="4" w:space="0"/>
              <w:right w:val="single" w:color="000000" w:sz="4" w:space="0"/>
            </w:tcBorders>
            <w:shd w:val="clear" w:color="auto" w:fill="E0E0E0"/>
            <w:vAlign w:val="center"/>
          </w:tcPr>
          <w:p>
            <w:pPr>
              <w:keepNext w:val="0"/>
              <w:keepLines w:val="0"/>
              <w:pageBreakBefore w:val="0"/>
              <w:kinsoku/>
              <w:wordWrap/>
              <w:overflowPunct/>
              <w:topLinePunct w:val="0"/>
              <w:autoSpaceDE/>
              <w:autoSpaceDN/>
              <w:bidi w:val="0"/>
              <w:adjustRightInd w:val="0"/>
              <w:snapToGrid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0" w:type="auto"/>
            <w:tcBorders>
              <w:top w:val="single" w:color="auto" w:sz="12" w:space="0"/>
              <w:left w:val="nil"/>
              <w:bottom w:val="single" w:color="auto" w:sz="4" w:space="0"/>
              <w:right w:val="single" w:color="auto" w:sz="4" w:space="0"/>
            </w:tcBorders>
            <w:shd w:val="clear" w:color="auto" w:fill="E0E0E0"/>
            <w:vAlign w:val="center"/>
          </w:tcPr>
          <w:p>
            <w:pPr>
              <w:keepNext w:val="0"/>
              <w:keepLines w:val="0"/>
              <w:pageBreakBefore w:val="0"/>
              <w:kinsoku/>
              <w:wordWrap/>
              <w:overflowPunct/>
              <w:topLinePunct w:val="0"/>
              <w:autoSpaceDE/>
              <w:autoSpaceDN/>
              <w:bidi w:val="0"/>
              <w:adjustRightInd w:val="0"/>
              <w:snapToGrid w:val="0"/>
              <w:spacing w:line="310" w:lineRule="auto"/>
              <w:jc w:val="center"/>
              <w:rPr>
                <w:rFonts w:hint="eastAsia" w:ascii="宋体" w:hAnsi="宋体" w:eastAsia="宋体" w:cs="宋体"/>
                <w:kern w:val="0"/>
                <w:sz w:val="24"/>
                <w:szCs w:val="24"/>
                <w:lang w:eastAsia="zh-CN"/>
              </w:rPr>
            </w:pPr>
            <w:r>
              <w:rPr>
                <w:rFonts w:hint="eastAsia" w:ascii="宋体" w:hAnsi="宋体" w:eastAsia="宋体" w:cs="宋体"/>
                <w:sz w:val="24"/>
                <w:szCs w:val="24"/>
                <w:lang w:eastAsia="zh-CN"/>
              </w:rPr>
              <w:t>主要技术参数</w:t>
            </w:r>
          </w:p>
        </w:tc>
        <w:tc>
          <w:tcPr>
            <w:tcW w:w="0" w:type="auto"/>
            <w:tcBorders>
              <w:top w:val="single" w:color="auto" w:sz="12" w:space="0"/>
              <w:left w:val="nil"/>
              <w:bottom w:val="single" w:color="auto" w:sz="4" w:space="0"/>
              <w:right w:val="single" w:color="auto" w:sz="4" w:space="0"/>
            </w:tcBorders>
            <w:shd w:val="clear" w:color="auto" w:fill="E0E0E0"/>
            <w:vAlign w:val="center"/>
          </w:tcPr>
          <w:p>
            <w:pPr>
              <w:keepNext w:val="0"/>
              <w:keepLines w:val="0"/>
              <w:pageBreakBefore w:val="0"/>
              <w:kinsoku/>
              <w:wordWrap/>
              <w:overflowPunct/>
              <w:topLinePunct w:val="0"/>
              <w:autoSpaceDE/>
              <w:autoSpaceDN/>
              <w:bidi w:val="0"/>
              <w:adjustRightInd w:val="0"/>
              <w:snapToGrid w:val="0"/>
              <w:spacing w:line="310" w:lineRule="auto"/>
              <w:jc w:val="center"/>
              <w:rPr>
                <w:rFonts w:hint="eastAsia" w:ascii="宋体" w:hAnsi="宋体" w:eastAsia="宋体" w:cs="宋体"/>
                <w:bCs/>
                <w:kern w:val="0"/>
                <w:sz w:val="24"/>
                <w:szCs w:val="24"/>
              </w:rPr>
            </w:pPr>
            <w:r>
              <w:rPr>
                <w:rFonts w:hint="eastAsia" w:ascii="宋体" w:hAnsi="宋体" w:eastAsia="宋体" w:cs="宋体"/>
                <w:sz w:val="24"/>
                <w:szCs w:val="24"/>
              </w:rPr>
              <w:t>数量</w:t>
            </w:r>
          </w:p>
        </w:tc>
        <w:tc>
          <w:tcPr>
            <w:tcW w:w="0" w:type="auto"/>
            <w:tcBorders>
              <w:top w:val="single" w:color="auto" w:sz="12" w:space="0"/>
              <w:left w:val="nil"/>
              <w:bottom w:val="single" w:color="auto" w:sz="4" w:space="0"/>
              <w:right w:val="single" w:color="auto" w:sz="12" w:space="0"/>
            </w:tcBorders>
            <w:shd w:val="clear" w:color="auto" w:fill="E0E0E0"/>
            <w:vAlign w:val="center"/>
          </w:tcPr>
          <w:p>
            <w:pPr>
              <w:keepNext w:val="0"/>
              <w:keepLines w:val="0"/>
              <w:pageBreakBefore w:val="0"/>
              <w:tabs>
                <w:tab w:val="left" w:pos="6840"/>
              </w:tabs>
              <w:kinsoku/>
              <w:wordWrap/>
              <w:overflowPunct/>
              <w:topLinePunct w:val="0"/>
              <w:autoSpaceDE/>
              <w:autoSpaceDN/>
              <w:bidi w:val="0"/>
              <w:adjustRightInd w:val="0"/>
              <w:snapToGrid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推销与商务谈判实训系统</w:t>
            </w:r>
          </w:p>
        </w:tc>
        <w:tc>
          <w:tcPr>
            <w:tcW w:w="0" w:type="auto"/>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一、系统要求</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概述：《推销与商务谈判实训系统》依据现代推销、商务谈判等实际工作内容，把销售领域的基木理论和商务谈判要求系统化，形成了一个完整的知识体系，基于教学要求，以“学生为主体”、“学生多互动、多实训”为指引，重点突出实际操作与技能，完善学生知识体系。</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训模式分为人机实训（学生扮演推销员身份）、人人实训（学生扮演客户或推销员身份），通过对任务情景、典型案例、推销实训（练习模式、实训模式）、flash资源学习、资料文档学习、考试系统等功能模块将推销与商务谈判的理论教学内容与实训实践结合起来，并在具体的实训练习中形成明确的训练任务、考核方式以及实施流程，突显理论与实践的有机结合强化自身专业技能。</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二、实训说明</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推销实训-练习模式：学生通过对实训任务的每一章节包括推销概述、推销准备、寻找客户、约见客户、接近客户、推销洽谈、处理异议、促成交易、收回贷款、推销服务、商务谈判概述、谈判前准备、谈判的开局和摸底、谈判磋商、签订购销合同等相关知识任务练习，更加了解与掌握相关专业基础知识；系统按照任务流程图的形式直观的展现每一章节的实训内容，实训内容以幻灯片的形式播放学生每看完一章节点击“已观看”按钮，下一章节的任务按钮就会被点亮才能观看。</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2、推销实训-实训模式：实训模式分为人机实训（学生扮演推销员身份）、人人实训（学生扮演客户或推销员身份），学生可以通过这两种模式的学习进一步提升自身专业技能。</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人机实训：机器人为客户，学生扮演推销员身份，学生按照任务提示流程图的形式对每一章节任务进行操作；任务包括推销准备（根据任务情景内容打开笔记对产品分析、适合人群题目内容进行编辑，熟悉企业情况、分析客户状况等）、寻找客户（进行客户分析寻找客户工作的要点及方法、客户资格审查）、约见客户（约见学生扮演不同类型客户的角色）、接近客户（了解接近客户前的准备、接近客户的技巧）、推销洽谈（根据教师端设置好的会话内容情景进行洽谈，系统会根据学生回答有关洽谈内容的关键字进行自动检索匹配，当会话结束时检索匹配度达到60分以上洽谈成功，未达到60分重新约见洽谈，直到洽谈成功为止，如果和客户已经约见了三次还未洽谈成功的话，系统会自动拉黑不能再约见此客户）、异议处理（洽谈成功后才能进行异议处理，学生根据之前的洽谈处理洽谈中存在的异议填写分析报告）、促成交易（填写分析报告促成交易的策略、促成交易的方法）、收回货款（在收回货款的时候系统会随机给出现实中遇到的各种问题告知你不能收回货款，学生可以通过对不同的问题情况进行报告总结，预防下一次遇到同样问题情况的及时处理）。</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谈判-制定方案：分析案例制定谈判方案按照收集整理对方信息、评估双方优劣势、剖析谈判性质、确定谈判目标、分析谈判环境、预测对方接受和初始立场区域、对方约束条件、生成方案等方式进行实训练习,模拟谈判项目场景分析过程提升学生自身谈判技巧与能力。</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B、谈判-合同：谈判完成后进行合同策划书的签订，学生可下载合同模板进行填写后提交，模拟现实场景合同的签订。</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人人实训：学生各自扮演客户或推销员身份，扮演的身份角色在教师端可以进行互换，学生按照任务流程图的形式对每一章节任务进行操作；如果角色身份为客户任务包括推销准备（根据任务情景内容打开笔记对产品分析、适合人群等题目内容进行编辑，熟悉企业情况、分析客户状况等）、完善信息（完善客户角色信息，包括姓名、年龄、收入、职业、学历、个人描述等角色信息）、信息查看（ 查看收到的推销员来意邀请信息，根据第一次留言进行判断同意或拒绝是否约见此客户）、同意邀请（同意邀请后进一步洽谈）、推销洽谈（推销员和客户通过聊天窗口进行交流洽谈）、异议处理（客户对洽谈结果存在有异议或无异议状态进行选择，根据状态进行异议详情记录）、促成交易（推销员与客户意见达成一致后进入谈判室签订合同，推销员具有进入谈判室制定谈判方案的权限）、收回货款（ 客户信用服务和风险控制，若客户尚未回款请约见客户进行回款）。学生如果身份角色为推销员任务流程同人机实训一致，只不过是多个学生之间分别扮演推销员和客户的角色相互之间进行互动。</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flash资源：通过对Flash动画内容的市场背景、市场调研需求能力、消费者的需求结构、市场成果分析等的学习增加学生学习趣味性，提升相关专业知识技能；系统flash资源列表包括海尔冰箱在上海、电商市场调查及报告、毛巾的市场调查报告、2012感冒药市场调查、广告理论与实务、创新人才的素养与技能、公共关系、商品等8个flash资源。</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4、系统支持案例练习和考试：提供案例练习和考试两种实训模式，学生可自主进行案例练习，也可根据教师的实训考试安排参加考试；根据学生试卷的答题情况生成学生分数对比图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三、功能模块</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1、管理员端：管理员端是整个软件的入口部分，承担着维护、管理教师基础信息及帐号的任务。</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1.1、基木设置、教师管理、案例管理、资源管理、客户管理，系统初始数据包含6种客户类型包括不定型客户、情感型客户、选价型客户、习惯型客户、冲动型客户、理智型客户，也可自定义添加客户类型。</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1.2、推销管理：可添加、修改、删除推销类型信息，系统初始数据推销类型包括商务型销售、渠道型销售、顾问式销售,也可自定义添加推销类型。</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1.3、内置试题管理:可自定义添加考试试题供学生作答。</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2、教师端：管理班级学生、上传资料文档及视频供学生查看学习、设置考试及实验参数、管理实验、评分等。</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2.1、个人信息、班级管理、学生管理。</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2.2、案例管理: 在线实验（学生对老师实训下的案列进行案列分析，自由讨论，讨论结束后可查看老师对其的评价，当案列讨论完成时学生对相对章节的案列提交实验报告，供老师对其打分，学生也可以查看老师对该章节开启的实训报告）、在线案例、参考报告（可以上传、下载参考报告）、实验得分（学生通过对案例内容的学习填写实验报告，教师端可以对学生上传的实验报告进行打分）。</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2.3、客户人群、客户管理、推销管理。</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2.4、推销实训：实训类型分为人机实训、人人实训，教师端配置实验根据不同的任务情景与选择客户人群供学生端进行实训，老师在进行实验配置时可一键自动分配方便教师操作。</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2.5、资源管理、试题管理、试卷管理、试卷成绩，可以查看班级成绩对比图、学生总分对比图、试卷总分等。</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2.6、实训成绩：对学生人机实训、人人实训进行考核评分，系统会根据实验成功次数、约见客户成功人数进行智能打分，也可重新打分，最后生成学生实训数据对比图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2.7、最终成绩：综合人机实训分数、人人实训分数、试卷总分给学生一个最终评分，可以查看班级、学生之间的总分对比图，学生最终实训成绩以Excle形式导出并打印。</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端：学生是实验的主体，在教师设置好分析案例，配置好实验信息之后，学生可按照实验安排的具体指导方法来认真完成实验，学生通过理论学习、开展实验和练习、查看实验成绩，来逐步提高自身的专业技能。</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3.1、个人信息：查看、修改学生用户的登录密码及真实姓名等信息，供学生完善个人资料。</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案例分析：在线实验（学生对老师实训下的案列进行案列分析，自由讨论，讨论结束后可查看老师对其的评价，当案列讨论完成时学生对相对章节的案列提交实验报告，供老师对其打分，学生也可以查看老师对该章节开启的实训报告）、实验报告（学生通过对案例内容的学习填写实验报告，教师端可以对学生上传的实验报告进行打分）。</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3.3、资源管理：学生端可以查看和学习老师上传的视频资料及相关文档</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3.4、推销实训-练习模式：学生通过对实训任务的每一章节包括推销概述、推销准备、寻找客户、约见客户、接近客户、推销洽谈、处理异议、促成交易、收回贷款、推销服务、商务谈判概述、谈判前准备、谈判的开局和摸底、谈判磋商、签订购销合同等的相关知识任务练习更加了解与掌握相关专业基础知识；系统按照任务流程图的形式直观的展现每一章节的实训内容，实训内容以幻灯片的形式播放学生每看完一章节点击“已观看”按钮，下一章节的任务按钮就会被点亮才能观看。</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3.5、推销实训-实训模式：实训模式分为人机实训（学生扮演推销员身份）、人人实训（学生扮演客户或推销员身份），学生可以通过这两种模式的学习进一步提升自身专业技能。</w:t>
            </w:r>
            <w:r>
              <w:rPr>
                <w:rFonts w:hint="eastAsia" w:ascii="宋体" w:hAnsi="宋体" w:eastAsia="宋体" w:cs="宋体"/>
                <w:b/>
                <w:bCs/>
                <w:sz w:val="24"/>
                <w:szCs w:val="24"/>
                <w:lang w:val="en-US" w:eastAsia="zh-CN"/>
              </w:rPr>
              <w:t>（提供视频或现场登陆操作的形式演示（含</w:t>
            </w:r>
            <w:r>
              <w:rPr>
                <w:rFonts w:hint="eastAsia" w:ascii="宋体" w:hAnsi="宋体" w:cs="宋体"/>
                <w:b/>
                <w:bCs/>
                <w:sz w:val="24"/>
                <w:szCs w:val="24"/>
                <w:lang w:val="en-US" w:eastAsia="zh-CN"/>
              </w:rPr>
              <w:t>以下</w:t>
            </w:r>
            <w:r>
              <w:rPr>
                <w:rFonts w:hint="eastAsia" w:ascii="宋体" w:hAnsi="宋体" w:eastAsia="宋体" w:cs="宋体"/>
                <w:b/>
                <w:bCs/>
                <w:sz w:val="24"/>
                <w:szCs w:val="24"/>
                <w:lang w:val="en-US" w:eastAsia="zh-CN"/>
              </w:rPr>
              <w:t>3.5.1项、3.5.2项、3.5.3项和3.5.4项））</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3.5.1、人机实训：机器人为客户，学生扮演推销员身份，学生按照任务提示流程图的形式对每一张章节任务进行操作，任务包括：</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①</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、推销准备：根据任务情景内容打开笔记对产品分析、适合人群题目内容进行编辑，熟悉企业情况、分析客户状况等。</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2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、寻找客户：进行客户分析寻找客户工作的要点及方法、客户资格审查。</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3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③</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、约见客户：约见学生扮演不同类型客户的角色。</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4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④</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、接近客户：了解接近客户前的准备、接近客户的技巧。</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5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⑤</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推销洽谈：根据教师端设置好的会话内容情景进行洽谈，系统会根据有关洽谈内容的关键字进行自动检索匹配，当会话结束时检索匹配度达到60分以上洽谈成功，未达到60分重新约见洽谈，直到洽谈成功为止，如果和客户已经约见了三次还未洽谈成功的话，系统会自动拉黑不能再约见此客户。</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6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、异议处理:洽谈成功后才能进行异议处理，学生根据之前的洽谈，处理洽谈中存在的异议填写分析报告。</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7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、促成交易：填写分析报告促成交易的策略、促成交易的方法。</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8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、收回货款：在收回货款的时候系统会随机给出现实中遇到的各种问题告知你不能收回货款，学生可以通过对不同的问题情况进行报告总结，预防下一次遇到同样问题情况时的及时处理。</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9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谈判-制定方案：分析案例制定谈判方案按照收集整理对方信息、评估双方优劣势、剖析谈判性质、确定谈判目标、分析谈判环境、预测对方接受和初始立场区域、对方约束条件、生成方案等方式进行实训练习,模拟谈判项目场景分析过程，提升学生自身谈判技巧与能力。</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10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⑩</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、谈判-合同：谈判完成后进行合同策划书的签订，学生可下载合同模板进行填写后提交，模拟现实场景合同的签订</w:t>
            </w:r>
            <w:r>
              <w:rPr>
                <w:rFonts w:hint="eastAsia" w:ascii="宋体" w:hAnsi="宋体" w:cs="宋体"/>
                <w:sz w:val="24"/>
                <w:szCs w:val="24"/>
                <w:lang w:val="en-US" w:eastAsia="zh-CN"/>
              </w:rPr>
              <w:t>；以上内容</w:t>
            </w:r>
            <w:r>
              <w:rPr>
                <w:rFonts w:hint="eastAsia" w:ascii="宋体" w:hAnsi="宋体" w:eastAsia="宋体" w:cs="宋体"/>
                <w:sz w:val="24"/>
                <w:szCs w:val="24"/>
                <w:lang w:val="zh-CN" w:eastAsia="zh-CN"/>
              </w:rPr>
              <w:t>现场</w:t>
            </w:r>
            <w:r>
              <w:rPr>
                <w:rFonts w:hint="eastAsia" w:ascii="宋体" w:hAnsi="宋体" w:eastAsia="宋体" w:cs="宋体"/>
                <w:sz w:val="24"/>
                <w:szCs w:val="24"/>
                <w:lang w:val="en-US" w:eastAsia="zh-CN"/>
              </w:rPr>
              <w:t>随机</w:t>
            </w:r>
            <w:r>
              <w:rPr>
                <w:rFonts w:hint="eastAsia" w:ascii="宋体" w:hAnsi="宋体" w:eastAsia="宋体" w:cs="宋体"/>
                <w:sz w:val="24"/>
                <w:szCs w:val="24"/>
                <w:lang w:val="zh-CN" w:eastAsia="zh-CN"/>
              </w:rPr>
              <w:t>演示</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只接受软件操作演示或软件视频演示）</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3.5.2、人人实训：学生各自扮演客户或推销员身份，扮演的身份角色在教师端可以进行互换，学生按照任务提示流程图的形式对每一章节任务进行操作，以角色身份为客户任务包括：</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①</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、推销准备：根据任务情景内容打开笔记对产品分析、适合人群等题目内容进行编辑，熟悉企业情况、分析客户状况等。</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2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、完善信息：完善客户角色信息，包括姓名、年龄、收入、职业、学历、个人描述等信息。</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3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③</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、信息查看： 查看收到的推销员来意邀请信息，根据第一次留言进行判断同意或拒绝是否约见此客户。</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4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④</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、同意邀请：同意邀请后进一步洽谈。</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5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⑤</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、推销洽谈：推销员和客户通过聊天窗口进行交流洽谈。</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6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、异议处理：客户对洽谈结果进行处理，对存在有异议或无异议的状态进行选择，根据状态进行异议详情记录。</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7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、促成交易：推销员与客户意见达成一致后进入谈判室签订合同，推销员具有进入谈判室制定谈判方案的权限。</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8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、收回货款：客户信用服务和风险控制，若客户尚未回款请约见客户进行回款。</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如果学生身份角色为推销员，任务流程同人机实训一致，只不过是多个学生之间分别扮演推销员和客户的角色相互之间进行互动</w:t>
            </w:r>
            <w:r>
              <w:rPr>
                <w:rFonts w:hint="eastAsia" w:ascii="宋体" w:hAnsi="宋体" w:cs="宋体"/>
                <w:sz w:val="24"/>
                <w:szCs w:val="24"/>
                <w:lang w:val="en-US" w:eastAsia="zh-CN"/>
              </w:rPr>
              <w:t>；以上内容</w:t>
            </w:r>
            <w:r>
              <w:rPr>
                <w:rFonts w:hint="eastAsia" w:ascii="宋体" w:hAnsi="宋体" w:eastAsia="宋体" w:cs="宋体"/>
                <w:sz w:val="24"/>
                <w:szCs w:val="24"/>
                <w:lang w:val="zh-CN" w:eastAsia="zh-CN"/>
              </w:rPr>
              <w:t>现场</w:t>
            </w:r>
            <w:r>
              <w:rPr>
                <w:rFonts w:hint="eastAsia" w:ascii="宋体" w:hAnsi="宋体" w:eastAsia="宋体" w:cs="宋体"/>
                <w:sz w:val="24"/>
                <w:szCs w:val="24"/>
                <w:lang w:val="en-US" w:eastAsia="zh-CN"/>
              </w:rPr>
              <w:t>随机</w:t>
            </w:r>
            <w:r>
              <w:rPr>
                <w:rFonts w:hint="eastAsia" w:ascii="宋体" w:hAnsi="宋体" w:eastAsia="宋体" w:cs="宋体"/>
                <w:sz w:val="24"/>
                <w:szCs w:val="24"/>
                <w:lang w:val="zh-CN" w:eastAsia="zh-CN"/>
              </w:rPr>
              <w:t>演示</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只接受软件操作演示或软件视频演示）</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flash资源：通过对Flash动画内容的市场背景、市场调研需求能力、消费者的需求结构、市场成果分析等的学习增加学生学习趣味性，提升专业知识技能；系统flash资源列表包括海尔冰箱在上海、电商市场的调查及报告、毛巾的市场调查报告、2012感冒药市场调查、广告理论与实务、创新人才素养与技能、公共关系、商品等8个flash资源</w:t>
            </w:r>
            <w:r>
              <w:rPr>
                <w:rFonts w:hint="eastAsia" w:ascii="宋体" w:hAnsi="宋体" w:cs="宋体"/>
                <w:sz w:val="24"/>
                <w:szCs w:val="24"/>
                <w:lang w:val="en-US" w:eastAsia="zh-CN"/>
              </w:rPr>
              <w:t>，；以上内容</w:t>
            </w:r>
            <w:r>
              <w:rPr>
                <w:rFonts w:hint="eastAsia" w:ascii="宋体" w:hAnsi="宋体" w:eastAsia="宋体" w:cs="宋体"/>
                <w:sz w:val="24"/>
                <w:szCs w:val="24"/>
                <w:lang w:val="zh-CN" w:eastAsia="zh-CN"/>
              </w:rPr>
              <w:t>现场</w:t>
            </w:r>
            <w:r>
              <w:rPr>
                <w:rFonts w:hint="eastAsia" w:ascii="宋体" w:hAnsi="宋体" w:eastAsia="宋体" w:cs="宋体"/>
                <w:sz w:val="24"/>
                <w:szCs w:val="24"/>
                <w:lang w:val="en-US" w:eastAsia="zh-CN"/>
              </w:rPr>
              <w:t>随机</w:t>
            </w:r>
            <w:r>
              <w:rPr>
                <w:rFonts w:hint="eastAsia" w:ascii="宋体" w:hAnsi="宋体" w:eastAsia="宋体" w:cs="宋体"/>
                <w:sz w:val="24"/>
                <w:szCs w:val="24"/>
                <w:lang w:val="zh-CN" w:eastAsia="zh-CN"/>
              </w:rPr>
              <w:t>演示</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只接受软件操作演示或软件视频演示）</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3.5.4、考试系统：学生端以试卷的形式参加考试，答完题后对试卷进行提交，客观题系统自动评分，主观题教师评分；评分完毕后学生可以看到自己的考试成绩</w:t>
            </w:r>
            <w:r>
              <w:rPr>
                <w:rFonts w:hint="eastAsia" w:ascii="宋体" w:hAnsi="宋体" w:cs="宋体"/>
                <w:sz w:val="24"/>
                <w:szCs w:val="24"/>
                <w:lang w:val="en-US" w:eastAsia="zh-CN"/>
              </w:rPr>
              <w:t>；以上内容</w:t>
            </w:r>
            <w:r>
              <w:rPr>
                <w:rFonts w:hint="eastAsia" w:ascii="宋体" w:hAnsi="宋体" w:eastAsia="宋体" w:cs="宋体"/>
                <w:sz w:val="24"/>
                <w:szCs w:val="24"/>
                <w:lang w:val="zh-CN" w:eastAsia="zh-CN"/>
              </w:rPr>
              <w:t>现场</w:t>
            </w:r>
            <w:r>
              <w:rPr>
                <w:rFonts w:hint="eastAsia" w:ascii="宋体" w:hAnsi="宋体" w:eastAsia="宋体" w:cs="宋体"/>
                <w:sz w:val="24"/>
                <w:szCs w:val="24"/>
                <w:lang w:val="en-US" w:eastAsia="zh-CN"/>
              </w:rPr>
              <w:t>随机</w:t>
            </w:r>
            <w:r>
              <w:rPr>
                <w:rFonts w:hint="eastAsia" w:ascii="宋体" w:hAnsi="宋体" w:eastAsia="宋体" w:cs="宋体"/>
                <w:sz w:val="24"/>
                <w:szCs w:val="24"/>
                <w:lang w:val="zh-CN" w:eastAsia="zh-CN"/>
              </w:rPr>
              <w:t>演示</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只接受软件操作演示或软件视频演示）</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val="zh-CN" w:eastAsia="zh-CN"/>
              </w:rPr>
              <w:t>其他要求</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系统平台教学方式：软件采用浏览器版，网络教学模式。</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2、系统</w:t>
            </w:r>
            <w:r>
              <w:rPr>
                <w:rFonts w:hint="eastAsia" w:ascii="宋体" w:hAnsi="宋体" w:eastAsia="宋体" w:cs="宋体"/>
                <w:sz w:val="24"/>
                <w:szCs w:val="24"/>
                <w:lang w:val="zh-CN" w:eastAsia="zh-CN"/>
              </w:rPr>
              <w:t>采用</w:t>
            </w:r>
            <w:r>
              <w:rPr>
                <w:rFonts w:hint="eastAsia" w:ascii="宋体" w:hAnsi="宋体" w:eastAsia="宋体" w:cs="宋体"/>
                <w:sz w:val="24"/>
                <w:szCs w:val="24"/>
                <w:lang w:val="en-US" w:eastAsia="zh-CN"/>
              </w:rPr>
              <w:t>MY</w:t>
            </w:r>
            <w:r>
              <w:rPr>
                <w:rFonts w:hint="eastAsia" w:ascii="宋体" w:hAnsi="宋体" w:eastAsia="宋体" w:cs="宋体"/>
                <w:sz w:val="24"/>
                <w:szCs w:val="24"/>
                <w:lang w:val="zh-CN" w:eastAsia="zh-CN"/>
              </w:rPr>
              <w:t>SQL</w:t>
            </w:r>
            <w:r>
              <w:rPr>
                <w:rFonts w:hint="eastAsia" w:ascii="宋体" w:hAnsi="宋体" w:eastAsia="宋体" w:cs="宋体"/>
                <w:sz w:val="24"/>
                <w:szCs w:val="24"/>
                <w:lang w:val="en-US" w:eastAsia="zh-CN"/>
              </w:rPr>
              <w:t>数据库</w:t>
            </w:r>
            <w:r>
              <w:rPr>
                <w:rFonts w:hint="eastAsia" w:ascii="宋体" w:hAnsi="宋体" w:eastAsia="宋体" w:cs="宋体"/>
                <w:sz w:val="24"/>
                <w:szCs w:val="24"/>
                <w:lang w:val="zh-CN" w:eastAsia="zh-CN"/>
              </w:rPr>
              <w:t>，JAVA语言基于J2EE技术的B/S结构产品。</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、提供所投产品制造厂家技术参数确认函原件加盖厂家公章。</w:t>
            </w:r>
          </w:p>
        </w:tc>
        <w:tc>
          <w:tcPr>
            <w:tcW w:w="0" w:type="auto"/>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0" w:type="auto"/>
            <w:tcBorders>
              <w:top w:val="single" w:color="auto" w:sz="4" w:space="0"/>
              <w:left w:val="nil"/>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31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310" w:lineRule="auto"/>
              <w:jc w:val="center"/>
              <w:rPr>
                <w:rFonts w:hint="eastAsia" w:ascii="宋体" w:hAnsi="宋体" w:eastAsia="宋体" w:cs="宋体"/>
                <w:sz w:val="24"/>
                <w:szCs w:val="24"/>
              </w:rPr>
            </w:pPr>
            <w:r>
              <w:rPr>
                <w:rFonts w:hint="eastAsia" w:ascii="宋体" w:hAnsi="宋体" w:eastAsia="宋体" w:cs="宋体"/>
                <w:sz w:val="24"/>
                <w:szCs w:val="24"/>
              </w:rPr>
              <w:t>新媒体营销实训系统</w:t>
            </w:r>
          </w:p>
        </w:tc>
        <w:tc>
          <w:tcPr>
            <w:tcW w:w="0" w:type="auto"/>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一、系统要求</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1、系统包含7大主流新媒体平台：微信平台、微博平台、斗鱼平台、抖音平台、百度推广、百度贴吧，今日头条等营销方式，让学生体验不同新媒体营销方式带来的新型直观受益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cs="宋体"/>
                <w:sz w:val="24"/>
                <w:szCs w:val="24"/>
                <w:lang w:val="zh-CN"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模拟百度推广平台让学进行实训。学生通过实操基木鱼，爱番番，搜索推广，信息流推广等核心模块，熟练掌握新媒体推广技能，通过模拟企业级软件，让学生更真实感受企业级应用，提升学生综合素质。</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3、包含自媒体、公众号等前沿的网络营销技能。</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4、生动的表现形式，丰富的网络营销技能模型，把理论知识生动化。</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5、操作性强，将操作过程量化，系统可对每一步操作进行评分，具有竞争性。</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二、功能模块</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1、管理员端：包含基本设置、教师管理、案例管理、资源管理、试题管理、参数详情等模块。</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2、教师端：教师端包含个人信息、班级管理、学生管理、案例管理、资源管理、试题管理、试卷管理、实训设置、实训成绩、最终成绩等模块。</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3、学生端：</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3.1、个人信息：维护学生个人登录密码及信息。</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3.2、微信平台：包括平台用户分析（以数据魔方的形式直观体现平台用户群体特征）、我的营销（广告推广、微博推广、微信群推广）、我的关注（发布消息、点击/取消关注）、我的公众号（设置自动回复，关键词回复、收到消息回复；设置自定义菜单进行图文发布；回复管理、素材管理；公众号设置等）、品牌（网红代言：通过竞价方式获得网红代言，从而增强产品推广效果；折扣促销：制定促销策略提升销售值；员工培训：提升员工业务熟练度；社会公益：选择不同种类的公益活动提升社会责任值）、粉丝维护（通过选择线上/线下活动的趣味游戏比赛、粉丝群红包、素质拓展等活动方式增加粉丝忠诚度，进一步提升知名度）、吸引粉丝（通过线上朋友圈吸粉、线下竞价吸粉的方式提升品牌知名度及吸引粉丝数量）、得分要素等功能。</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微博平台：包括平台用户数据（以数据魔方的形式直观体现平台用户群体特征）、微博橱窗（创建商品、销售定价、管理我的商品）、营销推广（通过广告中心、抽奖中心、微任务等功能掌握不同的营销方法）、粉丝服务（可设置消息自动回复）、收支明细（统计营销推广红包金额及广告价格）、我的收藏、点赞、转发、评论、我的相册、得分要素等功能。</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斗鱼平台：包括我的关注、排行榜（新人榜单、斗鱼巅峰榜单）、直播分类（科技文化、语音互动、正能量等，管理员端可自定义添加新分类）、创建直播间（设计直播间标题、封面后开始直播）、得分要素等功能。</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3.5、抖音平台：包括网红竞价（通过竞价方式获得网红代言，从而增强产品推广效果）、粉丝分析、我的抖音（模拟真实抖音平台，音乐短视频+直播+社区化运营），得分要素等四大模块。</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3.6、百度推广：学生通过百度多元化的推广方式进行营销。</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3.6.1、基木鱼：包括我的站点，选择模板，我的素材，站点分析模块。</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3.6.2、爱番番：销售跟进(线索池，我的线索，客户，订单)，数据分析(广告转化分析，搜索推广分析，信息流分析，线索状态分析，漏斗分析等)，协调办公(日程管理)，权益中心(订单列表，消费明细等)。</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3.6.3、营销服务市场：学生可以在此模块购买H5或者PC端模板。</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3.6.4、创意中心：查看创意模板，下载并进行使用。</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3.6.5、百度统计：查看系统统计数据(推广概述，推广方式统计，搜索推广统计，信息流推广统计，实时访客统计等所有统计数据)。</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3.6.6、账户中心：管理并审核百度账号信息。</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3.6.7、财务中心：管理优惠券，财务信息，充值管理。</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3.6.8、搜索推广：对企业搜索推广需要掌握的各项功能进行设置和管理；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（1）推广计划：掌握推广计划的设置，实现对推广计划的名称、推广地域的添加。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（2）推广单元：掌握推广单元的管理，实现对推广单元的名称、单元出价的设置。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（3）关键字管理：掌握关键词的设置，实现关键词的添加、分类、匹配方式等管理，并可通过“搜索相关词”功能，分析这些关键词在选定地域的日均搜索量及竞争激烈程度等信息。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（4）数据报告：通过指定统计报告的类型和时间范围，可以查看各种维度的报告，方便快速的了解推广情况。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（5）推广实况：掌握如何查看在不同的投放地域当前的推广状况。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（6）历史操作查询：掌握历史操作记录的查询。可按照推广账户、推广计划、推广单元、关键字、创意、时间等各种维度进行历史操作记录的查询。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（7）估算工具：掌握估算工具的使用。根据推广单元或关键词设定的出价来进行估算。以保证关键词的实际点击价格不超过甚至远低于出价，以节省推广预算。</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3.6.9、信息流推广：信息流广告主要在于信息流，以为广告推送的模式展示在平台首页</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3.6.10、推广平台：学生进入前台查看推广信息</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3.7、今日头条，包含平台用户数据，得分数据，我的头条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3.7.1、平台用户数据：可展示入驻头条平台人数，已发布头条数，参与悟空问答人数等系统数据。</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3.7.2、得分数据：展示系统得分要素。</w:t>
            </w:r>
          </w:p>
          <w:p>
            <w:pPr>
              <w:keepNext w:val="0"/>
              <w:keepLines w:val="0"/>
              <w:pageBreakBefore w:val="0"/>
              <w:kinsoku/>
              <w:wordWrap/>
              <w:overflowPunct/>
              <w:topLinePunct w:val="0"/>
              <w:autoSpaceDE/>
              <w:autoSpaceDN/>
              <w:bidi w:val="0"/>
              <w:spacing w:line="31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3.7.3、我的头条:（1）我的后台：用户画像，个人中心，图文模块，视频管理，悟空问答，广告主，线下活动，收支明细。（2）前台：个人及系统头条信息。</w:t>
            </w:r>
            <w:r>
              <w:rPr>
                <w:rFonts w:hint="eastAsia" w:ascii="宋体" w:hAnsi="宋体" w:eastAsia="宋体" w:cs="宋体"/>
                <w:b/>
                <w:bCs/>
                <w:sz w:val="24"/>
                <w:szCs w:val="24"/>
                <w:lang w:val="en-US" w:eastAsia="zh-CN"/>
              </w:rPr>
              <w:t>（提供视频或现场登陆操作的形式演示）</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3.8、资源管理：学生端可以查看和学习老师上传的视频资料及相关文档。</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3.9、案例管理：学生对案列进行分析和自由讨论，讨论结束后可查看老师对其的评价，案例分析完成后学生填写并提交实验报告到教师端进行打分；案例分析的过程增加了师生之间的互动性。</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3.10、内置考试系统：学生端以试卷的形式参加考试，答完题后对试卷进行提交，客观题系统自动评分，主观题教师评分；评分完毕后学生可以看到自己的考试成绩。</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实训成绩：学生端参加系统内置实训，完成微信平台，微博平台，抖音等所有实训内容后，系统会针对学生完成情况结合得分点进行智能打分，教师端也可以在查看学生实训完成情况进行手动修改实训分数，得出最终实训成绩</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3.12、最终成绩：学生端实训成绩和考试成绩的总和为最终成绩，同时管理员端可以调整两项成绩占比对学生成绩和考试成绩比重动态调整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带</w:t>
            </w:r>
            <w:r>
              <w:rPr>
                <w:rFonts w:hint="eastAsia" w:ascii="宋体" w:hAnsi="宋体" w:eastAsia="宋体" w:cs="宋体"/>
                <w:sz w:val="24"/>
                <w:szCs w:val="24"/>
                <w:lang w:val="zh-CN" w:eastAsia="zh-CN"/>
              </w:rPr>
              <w:t>截图</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系统平台教学方式</w:t>
            </w:r>
            <w:r>
              <w:rPr>
                <w:rFonts w:hint="eastAsia" w:ascii="宋体" w:hAnsi="宋体" w:eastAsia="宋体" w:cs="宋体"/>
                <w:sz w:val="24"/>
                <w:szCs w:val="24"/>
                <w:lang w:val="en-US" w:eastAsia="zh-CN"/>
              </w:rPr>
              <w:t>是</w:t>
            </w:r>
            <w:r>
              <w:rPr>
                <w:rFonts w:hint="eastAsia" w:ascii="宋体" w:hAnsi="宋体" w:eastAsia="宋体" w:cs="宋体"/>
                <w:sz w:val="24"/>
                <w:szCs w:val="24"/>
                <w:lang w:val="zh-CN" w:eastAsia="zh-CN"/>
              </w:rPr>
              <w:t>浏览器版，网络教学模式。</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2、系统</w:t>
            </w:r>
            <w:r>
              <w:rPr>
                <w:rFonts w:hint="eastAsia" w:ascii="宋体" w:hAnsi="宋体" w:eastAsia="宋体" w:cs="宋体"/>
                <w:sz w:val="24"/>
                <w:szCs w:val="24"/>
                <w:lang w:val="zh-CN" w:eastAsia="zh-CN"/>
              </w:rPr>
              <w:t>采用</w:t>
            </w:r>
            <w:r>
              <w:rPr>
                <w:rFonts w:hint="eastAsia" w:ascii="宋体" w:hAnsi="宋体" w:eastAsia="宋体" w:cs="宋体"/>
                <w:sz w:val="24"/>
                <w:szCs w:val="24"/>
                <w:lang w:val="en-US" w:eastAsia="zh-CN"/>
              </w:rPr>
              <w:t>MY</w:t>
            </w:r>
            <w:r>
              <w:rPr>
                <w:rFonts w:hint="eastAsia" w:ascii="宋体" w:hAnsi="宋体" w:eastAsia="宋体" w:cs="宋体"/>
                <w:sz w:val="24"/>
                <w:szCs w:val="24"/>
                <w:lang w:val="zh-CN" w:eastAsia="zh-CN"/>
              </w:rPr>
              <w:t>SQL</w:t>
            </w:r>
            <w:r>
              <w:rPr>
                <w:rFonts w:hint="eastAsia" w:ascii="宋体" w:hAnsi="宋体" w:eastAsia="宋体" w:cs="宋体"/>
                <w:sz w:val="24"/>
                <w:szCs w:val="24"/>
                <w:lang w:val="en-US" w:eastAsia="zh-CN"/>
              </w:rPr>
              <w:t>数据库</w:t>
            </w:r>
            <w:r>
              <w:rPr>
                <w:rFonts w:hint="eastAsia" w:ascii="宋体" w:hAnsi="宋体" w:eastAsia="宋体" w:cs="宋体"/>
                <w:sz w:val="24"/>
                <w:szCs w:val="24"/>
                <w:lang w:val="zh-CN" w:eastAsia="zh-CN"/>
              </w:rPr>
              <w:t>，JAVA语言基于J2EE技术的B/S结构产品。</w:t>
            </w:r>
          </w:p>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、提供所投</w:t>
            </w:r>
            <w:r>
              <w:rPr>
                <w:rFonts w:hint="eastAsia" w:ascii="宋体" w:hAnsi="宋体" w:eastAsia="宋体" w:cs="宋体"/>
                <w:b/>
                <w:bCs/>
                <w:sz w:val="24"/>
                <w:szCs w:val="24"/>
                <w:highlight w:val="none"/>
                <w:lang w:val="zh-CN" w:eastAsia="zh-CN"/>
              </w:rPr>
              <w:t>软件</w:t>
            </w:r>
            <w:r>
              <w:rPr>
                <w:rFonts w:hint="eastAsia" w:ascii="宋体" w:hAnsi="宋体" w:eastAsia="宋体" w:cs="宋体"/>
                <w:b/>
                <w:bCs/>
                <w:sz w:val="24"/>
                <w:szCs w:val="24"/>
                <w:highlight w:val="none"/>
                <w:lang w:val="en-US" w:eastAsia="zh-CN"/>
              </w:rPr>
              <w:t>研发厂商的技术参数确认函原件加盖厂商公章。</w:t>
            </w:r>
          </w:p>
        </w:tc>
        <w:tc>
          <w:tcPr>
            <w:tcW w:w="0" w:type="auto"/>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0" w:lineRule="auto"/>
              <w:jc w:val="left"/>
              <w:rPr>
                <w:rFonts w:hint="eastAsia" w:ascii="宋体" w:hAnsi="宋体" w:eastAsia="宋体" w:cs="宋体"/>
                <w:sz w:val="24"/>
                <w:szCs w:val="24"/>
              </w:rPr>
            </w:pPr>
            <w:r>
              <w:rPr>
                <w:rFonts w:hint="eastAsia" w:ascii="宋体" w:hAnsi="宋体" w:eastAsia="宋体" w:cs="宋体"/>
                <w:sz w:val="24"/>
                <w:szCs w:val="24"/>
              </w:rPr>
              <w:t>1套</w:t>
            </w:r>
          </w:p>
        </w:tc>
        <w:tc>
          <w:tcPr>
            <w:tcW w:w="0" w:type="auto"/>
            <w:tcBorders>
              <w:top w:val="single" w:color="auto" w:sz="4" w:space="0"/>
              <w:left w:val="nil"/>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31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7" w:hRule="atLeast"/>
          <w:jc w:val="center"/>
        </w:trPr>
        <w:tc>
          <w:tcPr>
            <w:tcW w:w="0" w:type="auto"/>
            <w:gridSpan w:val="5"/>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31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合计：284000元整</w:t>
            </w:r>
          </w:p>
        </w:tc>
      </w:tr>
    </w:tbl>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与本</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相关的其他要求：</w:t>
      </w:r>
    </w:p>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本批招标应按合同包投标，投标人</w:t>
      </w:r>
      <w:r>
        <w:rPr>
          <w:rFonts w:hint="eastAsia" w:ascii="宋体" w:hAnsi="宋体" w:eastAsia="宋体" w:cs="宋体"/>
          <w:sz w:val="24"/>
          <w:szCs w:val="24"/>
          <w:lang w:eastAsia="zh-CN"/>
        </w:rPr>
        <w:t>只</w:t>
      </w:r>
      <w:r>
        <w:rPr>
          <w:rFonts w:hint="eastAsia" w:ascii="宋体" w:hAnsi="宋体" w:eastAsia="宋体" w:cs="宋体"/>
          <w:sz w:val="24"/>
          <w:szCs w:val="24"/>
        </w:rPr>
        <w:t>对一个合同</w:t>
      </w:r>
      <w:r>
        <w:rPr>
          <w:rFonts w:hint="eastAsia" w:ascii="宋体" w:hAnsi="宋体" w:eastAsia="宋体" w:cs="宋体"/>
          <w:sz w:val="24"/>
          <w:szCs w:val="24"/>
          <w:lang w:eastAsia="zh-CN"/>
        </w:rPr>
        <w:t>包</w:t>
      </w:r>
      <w:r>
        <w:rPr>
          <w:rFonts w:hint="eastAsia" w:ascii="宋体" w:hAnsi="宋体" w:eastAsia="宋体" w:cs="宋体"/>
          <w:sz w:val="24"/>
          <w:szCs w:val="24"/>
        </w:rPr>
        <w:t>进行投标，不得将合同包中的部分内容进行拆分投标或漏项投标，拆分投标或漏项投标无效。投标人必须列明所投项目的每一单项的单价、小计和总计。</w:t>
      </w:r>
    </w:p>
    <w:p>
      <w:pPr>
        <w:pStyle w:val="2"/>
        <w:rPr>
          <w:rFonts w:hint="default" w:eastAsia="宋体"/>
          <w:lang w:val="en-US" w:eastAsia="zh-CN"/>
        </w:rPr>
      </w:pPr>
      <w:r>
        <w:rPr>
          <w:rFonts w:hint="eastAsia" w:ascii="宋体" w:hAnsi="宋体" w:cs="宋体"/>
          <w:sz w:val="24"/>
          <w:szCs w:val="24"/>
          <w:lang w:val="en-US" w:eastAsia="zh-CN"/>
        </w:rPr>
        <w:t>2.本项目中免费质保期为叁年。（质保期自最终验收合格日起计算，保修费用计入总价）在保修期内，中标人负责对其提供的服务进行维修和系统维护，负责所有因货物质量问题而产生的费用；故障报修，中标人接到维修通知后3小时内到场，货物修复时间为12小时。所有报修服务方式均为中标人上门保修，即由中标人派人员到使用现场维修，并必须连续进行维修，直至故障完全恢复正常服务为止；如果中标人未能在规定时间内到达现场，采购人有权采取行动进行维修，所发生的费用和责任由中标人承担，如故障时间超过一天，质量保证期顺延，中标人须备有足够的备品备件，以满足采购人的维修需要保质期内中标人必须保证对所有设备非人为破坏而损坏的免费保修保养。</w:t>
      </w:r>
    </w:p>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技术培训</w:t>
      </w:r>
    </w:p>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sz w:val="24"/>
          <w:szCs w:val="24"/>
        </w:rPr>
      </w:pPr>
      <w:r>
        <w:rPr>
          <w:rFonts w:hint="eastAsia" w:ascii="宋体" w:hAnsi="宋体" w:eastAsia="宋体" w:cs="宋体"/>
          <w:sz w:val="24"/>
          <w:szCs w:val="24"/>
        </w:rPr>
        <w:t>中标人负责对采购单位相关人员进行所有货物的免费现场培训。人数不限。内容包括仪器的基本原理、操作应用及仪器的维护保养知识，直到用户能正常使用和维护仪器。</w:t>
      </w:r>
    </w:p>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技术资料要求</w:t>
      </w:r>
    </w:p>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sz w:val="24"/>
          <w:szCs w:val="24"/>
        </w:rPr>
      </w:pPr>
      <w:r>
        <w:rPr>
          <w:rFonts w:hint="eastAsia" w:ascii="宋体" w:hAnsi="宋体" w:eastAsia="宋体" w:cs="宋体"/>
          <w:sz w:val="24"/>
          <w:szCs w:val="24"/>
        </w:rPr>
        <w:t>厂家长期提供技术支持，并免费提供所有公开发表的应用文献和最新仪器有关资料、通讯和用户论文集等。免费提供仪器使用手册、培训教材、应用文章等。</w:t>
      </w:r>
    </w:p>
    <w:p>
      <w:pPr>
        <w:keepNext w:val="0"/>
        <w:keepLines w:val="0"/>
        <w:pageBreakBefore w:val="0"/>
        <w:kinsoku/>
        <w:wordWrap/>
        <w:overflowPunct/>
        <w:topLinePunct w:val="0"/>
        <w:autoSpaceDE/>
        <w:autoSpaceDN/>
        <w:bidi w:val="0"/>
        <w:adjustRightInd/>
        <w:snapToGrid/>
        <w:spacing w:line="310" w:lineRule="auto"/>
        <w:textAlignment w:val="auto"/>
        <w:rPr>
          <w:rFonts w:hint="eastAsia" w:ascii="宋体" w:hAnsi="宋体" w:eastAsia="宋体" w:cs="宋体"/>
          <w:sz w:val="24"/>
          <w:szCs w:val="24"/>
        </w:rPr>
      </w:pPr>
      <w:r>
        <w:rPr>
          <w:rFonts w:hint="eastAsia" w:ascii="宋体" w:hAnsi="宋体" w:eastAsia="宋体" w:cs="宋体"/>
          <w:sz w:val="24"/>
          <w:szCs w:val="24"/>
        </w:rPr>
        <w:t>卖方应向买方提供不少于以下列明的中文(或英文)技术资料，在设备交货时随机提供；并提供货物原装品 牌的证明文件或资料，其费用应包括在报价内。若提供的技术资料为外文原版，应提供其中文翻译件，中文技术资料文件作为技术资料主件。</w:t>
      </w:r>
    </w:p>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Style w:val="16"/>
          <w:rFonts w:hint="eastAsia" w:ascii="宋体" w:hAnsi="宋体" w:cs="宋体"/>
          <w:color w:val="000000"/>
          <w:kern w:val="0"/>
          <w:sz w:val="24"/>
          <w:szCs w:val="24"/>
          <w:lang w:val="en-US" w:eastAsia="zh-CN" w:bidi="ar"/>
        </w:rPr>
      </w:pPr>
    </w:p>
    <w:p>
      <w:pPr>
        <w:pStyle w:val="12"/>
        <w:keepNext w:val="0"/>
        <w:keepLines w:val="0"/>
        <w:pageBreakBefore w:val="0"/>
        <w:kinsoku/>
        <w:wordWrap/>
        <w:overflowPunct/>
        <w:topLinePunct w:val="0"/>
        <w:autoSpaceDE/>
        <w:autoSpaceDN/>
        <w:bidi w:val="0"/>
        <w:adjustRightInd/>
        <w:snapToGrid/>
        <w:spacing w:before="75" w:beforeAutospacing="0" w:after="75" w:afterAutospacing="0" w:line="310" w:lineRule="auto"/>
        <w:textAlignment w:val="auto"/>
        <w:rPr>
          <w:rStyle w:val="16"/>
          <w:rFonts w:cs="宋体"/>
        </w:rPr>
      </w:pPr>
      <w:r>
        <w:rPr>
          <w:rStyle w:val="16"/>
          <w:rFonts w:hint="eastAsia" w:ascii="宋体" w:hAnsi="宋体" w:cs="宋体"/>
          <w:color w:val="000000"/>
          <w:kern w:val="0"/>
          <w:sz w:val="24"/>
          <w:szCs w:val="24"/>
          <w:lang w:val="en-US" w:eastAsia="zh-CN" w:bidi="ar"/>
        </w:rPr>
        <w:t>四</w:t>
      </w:r>
      <w:r>
        <w:rPr>
          <w:rStyle w:val="16"/>
          <w:rFonts w:hint="eastAsia" w:ascii="宋体" w:hAnsi="宋体" w:eastAsia="宋体" w:cs="宋体"/>
          <w:color w:val="000000"/>
          <w:kern w:val="0"/>
          <w:sz w:val="24"/>
          <w:szCs w:val="24"/>
          <w:lang w:val="en-US" w:eastAsia="zh-CN" w:bidi="ar"/>
        </w:rPr>
        <w:t>、</w:t>
      </w:r>
      <w:r>
        <w:rPr>
          <w:rStyle w:val="16"/>
          <w:rFonts w:hint="eastAsia" w:cs="宋体"/>
        </w:rPr>
        <w:t>商务条件</w:t>
      </w:r>
    </w:p>
    <w:p>
      <w:pPr>
        <w:pStyle w:val="12"/>
        <w:keepNext w:val="0"/>
        <w:keepLines w:val="0"/>
        <w:pageBreakBefore w:val="0"/>
        <w:kinsoku/>
        <w:wordWrap/>
        <w:overflowPunct/>
        <w:topLinePunct w:val="0"/>
        <w:autoSpaceDE/>
        <w:autoSpaceDN/>
        <w:bidi w:val="0"/>
        <w:adjustRightInd/>
        <w:snapToGrid/>
        <w:spacing w:before="75" w:beforeAutospacing="0" w:after="75" w:afterAutospacing="0" w:line="310" w:lineRule="auto"/>
        <w:textAlignment w:val="auto"/>
        <w:rPr>
          <w:rStyle w:val="16"/>
          <w:rFonts w:hint="eastAsia" w:eastAsia="宋体" w:cs="宋体"/>
          <w:color w:val="auto"/>
          <w:lang w:val="en-US" w:eastAsia="zh-CN"/>
        </w:rPr>
      </w:pPr>
      <w:r>
        <w:rPr>
          <w:rStyle w:val="16"/>
          <w:rFonts w:cs="宋体"/>
        </w:rPr>
        <w:t>1</w:t>
      </w:r>
      <w:r>
        <w:rPr>
          <w:rStyle w:val="16"/>
          <w:rFonts w:hint="eastAsia" w:cs="宋体"/>
        </w:rPr>
        <w:t>、交付地点：</w:t>
      </w:r>
      <w:r>
        <w:rPr>
          <w:rStyle w:val="16"/>
          <w:rFonts w:hint="eastAsia" w:cs="宋体"/>
          <w:b w:val="0"/>
        </w:rPr>
        <w:t>采购人指定地点</w:t>
      </w:r>
      <w:r>
        <w:rPr>
          <w:rStyle w:val="16"/>
          <w:rFonts w:hint="eastAsia" w:cs="宋体"/>
          <w:b w:val="0"/>
          <w:lang w:eastAsia="zh-CN"/>
        </w:rPr>
        <w:t>。</w:t>
      </w:r>
    </w:p>
    <w:p>
      <w:pPr>
        <w:pStyle w:val="12"/>
        <w:keepNext w:val="0"/>
        <w:keepLines w:val="0"/>
        <w:pageBreakBefore w:val="0"/>
        <w:kinsoku/>
        <w:wordWrap/>
        <w:overflowPunct/>
        <w:topLinePunct w:val="0"/>
        <w:autoSpaceDE/>
        <w:autoSpaceDN/>
        <w:bidi w:val="0"/>
        <w:adjustRightInd/>
        <w:snapToGrid/>
        <w:spacing w:before="75" w:beforeAutospacing="0" w:after="75" w:afterAutospacing="0" w:line="310" w:lineRule="auto"/>
        <w:textAlignment w:val="auto"/>
        <w:rPr>
          <w:rStyle w:val="16"/>
          <w:rFonts w:cs="宋体"/>
          <w:color w:val="auto"/>
          <w:highlight w:val="none"/>
        </w:rPr>
      </w:pPr>
      <w:r>
        <w:rPr>
          <w:rStyle w:val="16"/>
          <w:rFonts w:cs="宋体"/>
          <w:color w:val="auto"/>
          <w:highlight w:val="none"/>
        </w:rPr>
        <w:t>2</w:t>
      </w:r>
      <w:r>
        <w:rPr>
          <w:rStyle w:val="16"/>
          <w:rFonts w:hint="eastAsia" w:cs="宋体"/>
          <w:color w:val="auto"/>
          <w:highlight w:val="none"/>
        </w:rPr>
        <w:t>、交付时间：</w:t>
      </w:r>
      <w:r>
        <w:rPr>
          <w:rStyle w:val="16"/>
          <w:rFonts w:hint="eastAsia" w:cs="宋体"/>
          <w:b w:val="0"/>
          <w:color w:val="auto"/>
          <w:highlight w:val="none"/>
        </w:rPr>
        <w:t>合同签订后</w:t>
      </w:r>
      <w:r>
        <w:rPr>
          <w:rStyle w:val="16"/>
          <w:rFonts w:cs="宋体"/>
          <w:b w:val="0"/>
          <w:color w:val="auto"/>
          <w:highlight w:val="none"/>
        </w:rPr>
        <w:t xml:space="preserve"> (</w:t>
      </w:r>
      <w:r>
        <w:rPr>
          <w:rStyle w:val="16"/>
          <w:rFonts w:hint="eastAsia" w:cs="宋体"/>
          <w:b w:val="0"/>
          <w:color w:val="auto"/>
          <w:highlight w:val="none"/>
          <w:lang w:val="en-US" w:eastAsia="zh-CN"/>
        </w:rPr>
        <w:t>20</w:t>
      </w:r>
      <w:r>
        <w:rPr>
          <w:rStyle w:val="16"/>
          <w:rFonts w:cs="宋体"/>
          <w:b w:val="0"/>
          <w:color w:val="auto"/>
          <w:highlight w:val="none"/>
        </w:rPr>
        <w:t xml:space="preserve">) </w:t>
      </w:r>
      <w:r>
        <w:rPr>
          <w:rStyle w:val="16"/>
          <w:rFonts w:hint="eastAsia" w:cs="宋体"/>
          <w:b w:val="0"/>
          <w:color w:val="auto"/>
          <w:highlight w:val="none"/>
        </w:rPr>
        <w:t>天内交货</w:t>
      </w:r>
    </w:p>
    <w:p>
      <w:pPr>
        <w:pStyle w:val="12"/>
        <w:keepNext w:val="0"/>
        <w:keepLines w:val="0"/>
        <w:pageBreakBefore w:val="0"/>
        <w:kinsoku/>
        <w:wordWrap/>
        <w:overflowPunct/>
        <w:topLinePunct w:val="0"/>
        <w:autoSpaceDE/>
        <w:autoSpaceDN/>
        <w:bidi w:val="0"/>
        <w:adjustRightInd/>
        <w:snapToGrid/>
        <w:spacing w:before="75" w:beforeAutospacing="0" w:after="75" w:afterAutospacing="0" w:line="310" w:lineRule="auto"/>
        <w:textAlignment w:val="auto"/>
        <w:rPr>
          <w:rStyle w:val="16"/>
          <w:rFonts w:cs="宋体"/>
          <w:b w:val="0"/>
        </w:rPr>
      </w:pPr>
      <w:r>
        <w:rPr>
          <w:rStyle w:val="16"/>
          <w:rFonts w:cs="宋体"/>
        </w:rPr>
        <w:t>3</w:t>
      </w:r>
      <w:r>
        <w:rPr>
          <w:rStyle w:val="16"/>
          <w:rFonts w:hint="eastAsia" w:cs="宋体"/>
        </w:rPr>
        <w:t>、交付条件：</w:t>
      </w:r>
      <w:r>
        <w:rPr>
          <w:rStyle w:val="16"/>
          <w:rFonts w:hint="eastAsia" w:cs="宋体"/>
          <w:b w:val="0"/>
        </w:rPr>
        <w:t>按招标文件执行</w:t>
      </w:r>
    </w:p>
    <w:p>
      <w:pPr>
        <w:pStyle w:val="12"/>
        <w:keepNext w:val="0"/>
        <w:keepLines w:val="0"/>
        <w:pageBreakBefore w:val="0"/>
        <w:kinsoku/>
        <w:wordWrap/>
        <w:overflowPunct/>
        <w:topLinePunct w:val="0"/>
        <w:autoSpaceDE/>
        <w:autoSpaceDN/>
        <w:bidi w:val="0"/>
        <w:adjustRightInd/>
        <w:snapToGrid/>
        <w:spacing w:before="75" w:beforeAutospacing="0" w:after="75" w:afterAutospacing="0" w:line="310" w:lineRule="auto"/>
        <w:textAlignment w:val="auto"/>
        <w:rPr>
          <w:rStyle w:val="16"/>
          <w:rFonts w:cs="宋体"/>
          <w:b w:val="0"/>
        </w:rPr>
      </w:pPr>
      <w:r>
        <w:rPr>
          <w:rStyle w:val="16"/>
          <w:rFonts w:cs="宋体"/>
        </w:rPr>
        <w:t>4</w:t>
      </w:r>
      <w:r>
        <w:rPr>
          <w:rStyle w:val="16"/>
          <w:rFonts w:hint="eastAsia" w:cs="宋体"/>
        </w:rPr>
        <w:t>、是否收取履约保证金：</w:t>
      </w:r>
      <w:r>
        <w:rPr>
          <w:rStyle w:val="16"/>
          <w:rFonts w:hint="eastAsia" w:cs="宋体"/>
          <w:b w:val="0"/>
        </w:rPr>
        <w:t>否</w:t>
      </w:r>
    </w:p>
    <w:p>
      <w:pPr>
        <w:pStyle w:val="12"/>
        <w:keepNext w:val="0"/>
        <w:keepLines w:val="0"/>
        <w:pageBreakBefore w:val="0"/>
        <w:kinsoku/>
        <w:wordWrap/>
        <w:overflowPunct/>
        <w:topLinePunct w:val="0"/>
        <w:autoSpaceDE/>
        <w:autoSpaceDN/>
        <w:bidi w:val="0"/>
        <w:adjustRightInd/>
        <w:snapToGrid/>
        <w:spacing w:before="75" w:beforeAutospacing="0" w:after="75" w:afterAutospacing="0" w:line="310" w:lineRule="auto"/>
        <w:textAlignment w:val="auto"/>
        <w:rPr>
          <w:rStyle w:val="16"/>
          <w:rFonts w:hint="eastAsia" w:cs="宋体"/>
        </w:rPr>
      </w:pPr>
      <w:r>
        <w:rPr>
          <w:rStyle w:val="16"/>
          <w:rFonts w:cs="宋体"/>
        </w:rPr>
        <w:t>5</w:t>
      </w:r>
      <w:r>
        <w:rPr>
          <w:rStyle w:val="16"/>
          <w:rFonts w:hint="eastAsia" w:cs="宋体"/>
        </w:rPr>
        <w:t>、是否邀请投标人参与验收：否</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10" w:lineRule="auto"/>
        <w:textAlignment w:val="auto"/>
        <w:rPr>
          <w:rStyle w:val="16"/>
          <w:rFonts w:hint="eastAsia" w:cs="宋体"/>
        </w:rPr>
      </w:pPr>
      <w:r>
        <w:rPr>
          <w:rStyle w:val="16"/>
          <w:rFonts w:cs="宋体"/>
        </w:rPr>
        <w:t>6</w:t>
      </w:r>
      <w:r>
        <w:rPr>
          <w:rStyle w:val="16"/>
          <w:rFonts w:hint="eastAsia" w:cs="宋体"/>
        </w:rPr>
        <w:t>、验收方式数据表格</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Pr>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10" w:lineRule="auto"/>
              <w:textAlignment w:val="auto"/>
              <w:rPr>
                <w:rStyle w:val="16"/>
                <w:rFonts w:hint="eastAsia" w:cs="宋体"/>
                <w:vertAlign w:val="baseline"/>
              </w:rPr>
            </w:pPr>
            <w:r>
              <w:rPr>
                <w:rFonts w:hint="eastAsia" w:ascii="宋体" w:hAnsi="宋体" w:cs="宋体"/>
                <w:kern w:val="0"/>
                <w:sz w:val="24"/>
              </w:rPr>
              <w:t>验收期次</w:t>
            </w:r>
          </w:p>
        </w:tc>
        <w:tc>
          <w:tcPr>
            <w:tcW w:w="4384" w:type="pct"/>
          </w:tcPr>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10" w:lineRule="auto"/>
              <w:textAlignment w:val="auto"/>
              <w:rPr>
                <w:rStyle w:val="16"/>
                <w:rFonts w:hint="eastAsia" w:cs="宋体"/>
                <w:vertAlign w:val="baseline"/>
              </w:rPr>
            </w:pPr>
            <w:r>
              <w:rPr>
                <w:rFonts w:hint="eastAsia" w:ascii="宋体" w:hAnsi="宋体" w:cs="宋体"/>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Pr>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10" w:lineRule="auto"/>
              <w:textAlignment w:val="auto"/>
              <w:rPr>
                <w:rStyle w:val="16"/>
                <w:rFonts w:hint="eastAsia" w:eastAsia="宋体" w:cs="宋体"/>
                <w:vertAlign w:val="baseline"/>
                <w:lang w:val="en-US" w:eastAsia="zh-CN"/>
              </w:rPr>
            </w:pPr>
            <w:r>
              <w:rPr>
                <w:rStyle w:val="16"/>
                <w:rFonts w:hint="eastAsia" w:cs="宋体"/>
                <w:vertAlign w:val="baseline"/>
                <w:lang w:val="en-US" w:eastAsia="zh-CN"/>
              </w:rPr>
              <w:t>1</w:t>
            </w:r>
          </w:p>
        </w:tc>
        <w:tc>
          <w:tcPr>
            <w:tcW w:w="4384" w:type="pct"/>
          </w:tcPr>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10" w:lineRule="auto"/>
              <w:textAlignment w:val="auto"/>
              <w:rPr>
                <w:rStyle w:val="16"/>
                <w:rFonts w:hint="eastAsia" w:cs="宋体"/>
                <w:vertAlign w:val="baseline"/>
              </w:rPr>
            </w:pPr>
            <w:r>
              <w:rPr>
                <w:rFonts w:hint="eastAsia" w:ascii="宋体" w:cs="宋体"/>
                <w:kern w:val="0"/>
                <w:sz w:val="24"/>
                <w:lang w:eastAsia="zh-CN"/>
              </w:rPr>
              <w:t>验收合格可正常运行</w:t>
            </w:r>
          </w:p>
        </w:tc>
      </w:tr>
    </w:tbl>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Fonts w:hint="eastAsia" w:ascii="宋体" w:hAnsi="宋体" w:eastAsia="宋体" w:cs="宋体"/>
          <w:color w:val="000000"/>
          <w:sz w:val="24"/>
          <w:szCs w:val="24"/>
        </w:rPr>
      </w:pPr>
      <w:r>
        <w:rPr>
          <w:rStyle w:val="16"/>
          <w:rFonts w:hint="eastAsia" w:ascii="宋体" w:hAnsi="宋体" w:cs="宋体"/>
          <w:color w:val="000000"/>
          <w:kern w:val="0"/>
          <w:sz w:val="24"/>
          <w:szCs w:val="24"/>
          <w:lang w:val="en-US" w:eastAsia="zh-CN" w:bidi="ar"/>
        </w:rPr>
        <w:t>7、</w:t>
      </w:r>
      <w:r>
        <w:rPr>
          <w:rStyle w:val="16"/>
          <w:rFonts w:hint="eastAsia" w:ascii="宋体" w:hAnsi="宋体" w:eastAsia="宋体" w:cs="宋体"/>
          <w:color w:val="000000"/>
          <w:kern w:val="0"/>
          <w:sz w:val="24"/>
          <w:szCs w:val="24"/>
          <w:lang w:val="en-US" w:eastAsia="zh-CN" w:bidi="ar"/>
        </w:rPr>
        <w:t xml:space="preserve">付款支付方式数据表格 </w:t>
      </w:r>
    </w:p>
    <w:tbl>
      <w:tblPr>
        <w:tblStyle w:val="13"/>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8"/>
        <w:gridCol w:w="1526"/>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63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支付期次</w:t>
            </w:r>
          </w:p>
        </w:tc>
        <w:tc>
          <w:tcPr>
            <w:tcW w:w="7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支付比例(%)</w:t>
            </w:r>
          </w:p>
        </w:tc>
        <w:tc>
          <w:tcPr>
            <w:tcW w:w="3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3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w:t>
            </w:r>
          </w:p>
        </w:tc>
        <w:tc>
          <w:tcPr>
            <w:tcW w:w="7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9</w:t>
            </w:r>
            <w:r>
              <w:rPr>
                <w:rFonts w:hint="eastAsia" w:ascii="宋体" w:hAnsi="宋体" w:cs="宋体"/>
                <w:color w:val="000000"/>
                <w:kern w:val="0"/>
                <w:sz w:val="24"/>
                <w:szCs w:val="24"/>
                <w:highlight w:val="none"/>
                <w:lang w:val="en-US" w:eastAsia="zh-CN" w:bidi="ar"/>
              </w:rPr>
              <w:t>5</w:t>
            </w:r>
          </w:p>
        </w:tc>
        <w:tc>
          <w:tcPr>
            <w:tcW w:w="3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按招标文件要求验收合格且能正常使用后支付中标总金额的9</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3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w:t>
            </w:r>
          </w:p>
        </w:tc>
        <w:tc>
          <w:tcPr>
            <w:tcW w:w="7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center"/>
              <w:textAlignment w:val="auto"/>
              <w:rPr>
                <w:rFonts w:hint="default" w:ascii="宋体" w:hAnsi="宋体" w:eastAsia="宋体" w:cs="宋体"/>
                <w:color w:val="000000"/>
                <w:sz w:val="24"/>
                <w:szCs w:val="24"/>
                <w:highlight w:val="none"/>
                <w:lang w:val="en-US"/>
              </w:rPr>
            </w:pPr>
            <w:r>
              <w:rPr>
                <w:rFonts w:hint="eastAsia" w:ascii="宋体" w:hAnsi="宋体" w:cs="宋体"/>
                <w:color w:val="000000"/>
                <w:kern w:val="0"/>
                <w:sz w:val="24"/>
                <w:szCs w:val="24"/>
                <w:highlight w:val="none"/>
                <w:lang w:val="en-US" w:eastAsia="zh-CN" w:bidi="ar"/>
              </w:rPr>
              <w:t>5</w:t>
            </w:r>
          </w:p>
        </w:tc>
        <w:tc>
          <w:tcPr>
            <w:tcW w:w="3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auto"/>
              <w:jc w:val="left"/>
              <w:textAlignment w:val="auto"/>
              <w:rPr>
                <w:rFonts w:hint="eastAsia" w:ascii="宋体" w:hAnsi="宋体" w:eastAsia="宋体" w:cs="宋体"/>
                <w:color w:val="000000"/>
                <w:sz w:val="24"/>
                <w:szCs w:val="24"/>
                <w:highlight w:val="none"/>
              </w:rPr>
            </w:pPr>
            <w:r>
              <w:rPr>
                <w:rFonts w:hint="eastAsia" w:ascii="宋体" w:hAnsi="宋体" w:cs="宋体"/>
                <w:color w:val="000000"/>
                <w:kern w:val="0"/>
                <w:sz w:val="24"/>
                <w:szCs w:val="24"/>
                <w:highlight w:val="none"/>
                <w:lang w:val="en-US" w:eastAsia="zh-CN" w:bidi="ar"/>
              </w:rPr>
              <w:t>质保期结束且无其他未了事宜后，</w:t>
            </w:r>
            <w:r>
              <w:rPr>
                <w:rFonts w:hint="eastAsia" w:ascii="宋体" w:hAnsi="宋体" w:eastAsia="宋体" w:cs="宋体"/>
                <w:color w:val="000000"/>
                <w:kern w:val="0"/>
                <w:sz w:val="24"/>
                <w:szCs w:val="24"/>
                <w:highlight w:val="none"/>
                <w:lang w:val="en-US" w:eastAsia="zh-CN" w:bidi="ar"/>
              </w:rPr>
              <w:t>支付剩余中标总金额</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w:t>
            </w:r>
          </w:p>
        </w:tc>
      </w:tr>
    </w:tbl>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b/>
          <w:sz w:val="32"/>
          <w:szCs w:val="32"/>
        </w:rPr>
      </w:pPr>
    </w:p>
    <w:p>
      <w:pPr>
        <w:spacing w:line="360" w:lineRule="auto"/>
        <w:ind w:firstLine="2249" w:firstLineChars="700"/>
        <w:jc w:val="both"/>
        <w:rPr>
          <w:rFonts w:hint="eastAsia" w:ascii="宋体" w:hAnsi="宋体"/>
          <w:sz w:val="32"/>
          <w:szCs w:val="32"/>
        </w:rPr>
      </w:pPr>
      <w:r>
        <w:rPr>
          <w:rFonts w:hint="eastAsia" w:ascii="宋体" w:hAnsi="宋体"/>
          <w:b/>
          <w:sz w:val="32"/>
          <w:szCs w:val="32"/>
        </w:rPr>
        <w:t xml:space="preserve">第四章  </w:t>
      </w:r>
      <w:r>
        <w:rPr>
          <w:rFonts w:hint="eastAsia" w:ascii="宋体" w:hAnsi="宋体"/>
          <w:b/>
          <w:sz w:val="32"/>
          <w:szCs w:val="32"/>
          <w:lang w:eastAsia="zh-CN"/>
        </w:rPr>
        <w:t>政</w:t>
      </w:r>
      <w:r>
        <w:rPr>
          <w:rFonts w:hint="eastAsia" w:ascii="宋体" w:hAnsi="宋体"/>
          <w:b/>
          <w:sz w:val="32"/>
          <w:szCs w:val="32"/>
        </w:rPr>
        <w:t>府采购合同（参考文本）</w:t>
      </w:r>
    </w:p>
    <w:p>
      <w:pPr>
        <w:pStyle w:val="12"/>
        <w:spacing w:before="75" w:beforeAutospacing="0" w:after="75" w:afterAutospacing="0" w:line="360" w:lineRule="auto"/>
        <w:jc w:val="both"/>
        <w:rPr>
          <w:rFonts w:ascii="微软雅黑" w:hAnsi="微软雅黑" w:eastAsia="微软雅黑" w:cs="微软雅黑"/>
          <w:color w:val="000000"/>
          <w:sz w:val="27"/>
          <w:szCs w:val="27"/>
        </w:rPr>
      </w:pPr>
      <w:r>
        <w:rPr>
          <w:rStyle w:val="16"/>
          <w:rFonts w:cs="宋体"/>
          <w:color w:val="000000"/>
        </w:rPr>
        <w:t>编制说明</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Style w:val="16"/>
          <w:rFonts w:hint="eastAsia" w:cs="宋体"/>
          <w:color w:val="000000"/>
        </w:rPr>
        <w:t>1、签订合同应遵守政府采购法、合同法。</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Style w:val="16"/>
          <w:rFonts w:hint="eastAsia" w:cs="宋体"/>
          <w:color w:val="000000"/>
        </w:rPr>
        <w:t>2、签订合同时，采购人与中标人应结合招标文件第三章规定填列相应内容。招标文件第三章已有规定的，双方均不得变更或调整；招标文件第三章未作规定的，双方可通过友好协商进行约定。</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Style w:val="16"/>
          <w:rFonts w:hint="eastAsia" w:cs="宋体"/>
          <w:color w:val="000000"/>
        </w:rPr>
        <w:t>3、国家有关部门对若干合同有规范文本的，可使用相应合同文本。</w:t>
      </w: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甲方：</w:t>
      </w:r>
      <w:r>
        <w:rPr>
          <w:rFonts w:hint="eastAsia" w:cs="宋体"/>
          <w:color w:val="000000"/>
          <w:u w:val="single"/>
        </w:rPr>
        <w:t>（采购人全称）</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乙方：</w:t>
      </w:r>
      <w:r>
        <w:rPr>
          <w:rFonts w:hint="eastAsia" w:cs="宋体"/>
          <w:color w:val="000000"/>
          <w:u w:val="single"/>
        </w:rPr>
        <w:t>（中标人全称）</w:t>
      </w:r>
    </w:p>
    <w:p>
      <w:pPr>
        <w:spacing w:line="360" w:lineRule="auto"/>
        <w:ind w:firstLine="240" w:firstLineChars="100"/>
        <w:rPr>
          <w:rFonts w:ascii="宋体" w:hAnsi="宋体"/>
          <w:sz w:val="24"/>
        </w:rPr>
      </w:pPr>
    </w:p>
    <w:p>
      <w:pPr>
        <w:spacing w:line="360" w:lineRule="auto"/>
        <w:ind w:firstLine="480" w:firstLineChars="200"/>
        <w:rPr>
          <w:rFonts w:ascii="宋体" w:hAnsi="宋体" w:cs="宋体"/>
          <w:kern w:val="0"/>
          <w:sz w:val="24"/>
        </w:rPr>
      </w:pPr>
      <w:r>
        <w:rPr>
          <w:rFonts w:hint="eastAsia" w:ascii="宋体" w:hAnsi="宋体"/>
          <w:sz w:val="24"/>
        </w:rPr>
        <w:t>依据《中华人民共和国合同法》和相关法规，经甲</w:t>
      </w:r>
      <w:r>
        <w:rPr>
          <w:rFonts w:ascii="宋体" w:hAnsi="宋体" w:cs="宋体"/>
          <w:kern w:val="0"/>
          <w:sz w:val="24"/>
        </w:rPr>
        <w:t>、乙双方友好协商，针对甲方</w:t>
      </w:r>
      <w:r>
        <w:rPr>
          <w:rFonts w:hint="eastAsia" w:ascii="宋体" w:hAnsi="宋体" w:cs="宋体"/>
          <w:kern w:val="0"/>
          <w:sz w:val="24"/>
        </w:rPr>
        <w:t>无线电管理技术设施维护服务</w:t>
      </w:r>
      <w:r>
        <w:rPr>
          <w:rFonts w:ascii="宋体" w:hAnsi="宋体" w:cs="宋体"/>
          <w:kern w:val="0"/>
          <w:sz w:val="24"/>
        </w:rPr>
        <w:t>事宜达成以下协议，双方同意严格执行本协议规定的条款。</w:t>
      </w:r>
    </w:p>
    <w:p>
      <w:pPr>
        <w:pStyle w:val="12"/>
        <w:spacing w:before="75" w:beforeAutospacing="0" w:after="75" w:afterAutospacing="0" w:line="360" w:lineRule="auto"/>
        <w:ind w:firstLine="480" w:firstLineChars="200"/>
        <w:rPr>
          <w:rFonts w:ascii="微软雅黑" w:hAnsi="微软雅黑" w:eastAsia="微软雅黑" w:cs="微软雅黑"/>
          <w:color w:val="000000"/>
          <w:sz w:val="27"/>
          <w:szCs w:val="27"/>
        </w:rPr>
      </w:pPr>
      <w:r>
        <w:rPr>
          <w:rFonts w:cs="宋体"/>
          <w:color w:val="000000"/>
        </w:rPr>
        <w:t>根据招标编号为</w:t>
      </w:r>
      <w:r>
        <w:rPr>
          <w:rFonts w:hint="eastAsia" w:cs="宋体"/>
          <w:color w:val="000000"/>
          <w:u w:val="single"/>
        </w:rPr>
        <w:t>            </w:t>
      </w:r>
      <w:r>
        <w:rPr>
          <w:rFonts w:hint="eastAsia" w:cs="宋体"/>
          <w:color w:val="000000"/>
        </w:rPr>
        <w:t>的</w:t>
      </w:r>
      <w:r>
        <w:rPr>
          <w:rFonts w:hint="eastAsia" w:cs="宋体"/>
          <w:color w:val="000000"/>
          <w:u w:val="single"/>
        </w:rPr>
        <w:t>（填写“项目名称”）</w:t>
      </w:r>
      <w:r>
        <w:rPr>
          <w:rFonts w:hint="eastAsia" w:cs="宋体"/>
          <w:color w:val="000000"/>
        </w:rPr>
        <w:t>项目（以下简称：“本项目”）的招标结果，乙方为中标人。现经甲乙双方友好协商，就以下事项达成一致并签订本合同：</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1、下列合同文件是构成本合同不可分割的部分：</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1.1合同条款；</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1.2招标文件、乙方的投标文件；</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1.3其他文件或材料：□无。□</w:t>
      </w:r>
      <w:r>
        <w:rPr>
          <w:rFonts w:hint="eastAsia" w:cs="宋体"/>
          <w:color w:val="000000"/>
          <w:u w:val="single"/>
        </w:rPr>
        <w:t>（按照实际情况编制填写需要增加的内容）</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2、合同标的</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3、合同总金额</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3.1合同总金额为人民币大写：</w:t>
      </w:r>
      <w:r>
        <w:rPr>
          <w:rFonts w:hint="eastAsia" w:cs="宋体"/>
          <w:color w:val="000000"/>
          <w:u w:val="single"/>
        </w:rPr>
        <w:t>              </w:t>
      </w:r>
      <w:r>
        <w:rPr>
          <w:rFonts w:hint="eastAsia" w:cs="宋体"/>
          <w:color w:val="000000"/>
        </w:rPr>
        <w:t>元（￥</w:t>
      </w:r>
      <w:r>
        <w:rPr>
          <w:rFonts w:hint="eastAsia" w:cs="宋体"/>
          <w:color w:val="000000"/>
          <w:u w:val="single"/>
        </w:rPr>
        <w:t>              </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4、合同标的交付时间、地点和条件</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4.1交付时间：</w:t>
      </w:r>
      <w:r>
        <w:rPr>
          <w:rFonts w:hint="eastAsia" w:cs="宋体"/>
          <w:color w:val="000000"/>
          <w:u w:val="single"/>
        </w:rPr>
        <w:t>                     </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4.2交付地点：</w:t>
      </w:r>
      <w:r>
        <w:rPr>
          <w:rFonts w:hint="eastAsia" w:cs="宋体"/>
          <w:color w:val="000000"/>
          <w:u w:val="single"/>
        </w:rPr>
        <w:t>                     </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4.3交付条件：</w:t>
      </w:r>
      <w:r>
        <w:rPr>
          <w:rFonts w:hint="eastAsia" w:cs="宋体"/>
          <w:color w:val="000000"/>
          <w:u w:val="single"/>
        </w:rPr>
        <w:t>                     </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5、合同标的应符合招标文件、乙方投标文件的规定或约定，具体如下：</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6、验收</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6.1验收应按照招标文件、乙方投标文件的规定或约定进行，具体如下：</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6.2本项目是否邀请其他投标人参与验收：</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□不邀请。□邀请，具体如下：</w:t>
      </w:r>
      <w:r>
        <w:rPr>
          <w:rFonts w:hint="eastAsia" w:cs="宋体"/>
          <w:color w:val="000000"/>
          <w:u w:val="single"/>
        </w:rPr>
        <w:t>（按照招标文件规定填写）</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7、合同款项的支付应按照招标文件的规定进行，具体如下：</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（按照实际情况编制填写，可以是表格或文字描述，包括一次性支付或分期支付等）</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8、履约保证金</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□无。□有，具体如下：</w:t>
      </w:r>
      <w:r>
        <w:rPr>
          <w:rFonts w:hint="eastAsia" w:cs="宋体"/>
          <w:color w:val="000000"/>
          <w:u w:val="single"/>
        </w:rPr>
        <w:t>（按照招标文件规定填写）</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9、合同有效期</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10、违约责任</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11、知识产权</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color w:val="000000"/>
          <w:u w:val="single"/>
        </w:rPr>
        <w:t>（按照实际情况编制填写）</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12、解决争议的方法</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12.1甲、乙双方协商解决。</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12.2若协商解决不成，则通过下列途径之一解决：</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□提交仲裁委员会仲裁，具体如下：</w:t>
      </w:r>
      <w:r>
        <w:rPr>
          <w:rFonts w:hint="eastAsia" w:cs="宋体"/>
          <w:color w:val="000000"/>
          <w:u w:val="single"/>
        </w:rPr>
        <w:t>（按照实际情况编制填写）</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□向人民法院提起诉讼，具体如下：</w:t>
      </w:r>
      <w:r>
        <w:rPr>
          <w:rFonts w:hint="eastAsia" w:cs="宋体"/>
          <w:color w:val="000000"/>
          <w:u w:val="single"/>
        </w:rPr>
        <w:t>（按照实际情况编制填写）</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13、不可抗力</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13.1因不可抗力造成违约的，遭受不可抗力一方应及时向对方通报不能履行或不能完全履行的理由，并在随后取得有关主管机关证明后的</w:t>
      </w:r>
      <w:r>
        <w:rPr>
          <w:rFonts w:ascii="Calibri" w:hAnsi="Calibri" w:eastAsia="微软雅黑" w:cs="Calibri"/>
          <w:color w:val="000000"/>
        </w:rPr>
        <w:t>15</w:t>
      </w:r>
      <w:r>
        <w:rPr>
          <w:rFonts w:hint="eastAsia" w:cs="宋体"/>
          <w:color w:val="000000"/>
        </w:rPr>
        <w:t>日内向另一方提供不可抗力发生及持续期间的充分证据。基于以上行为，允许遭受不可抗力一方延期履行、部分履行或不履行合同，并根据情况可部分或全部免于承担违约责任。</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14、合同条款</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（按照实际情况编制填写。招标文件第五章已有规定的，双方均不得变更或调整；招标文件第五章未作规定的，双方可通过友好协商进行约定）</w:t>
      </w:r>
      <w:r>
        <w:rPr>
          <w:rFonts w:hint="eastAsia" w:cs="宋体"/>
          <w:color w:val="000000"/>
        </w:rPr>
        <w:t>。</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15、其他约定</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15.1合同文件与本合同具有同等法律效力。</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15.2本合同未尽事宜，双方可另行补充。</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15.3合同生效：自签订之日起生效；通过福建省政府采购网上公开信息系统采用电子形式签订合同的，签订之日以系统记载的双方使用各自</w:t>
      </w:r>
      <w:r>
        <w:rPr>
          <w:rFonts w:ascii="Calibri" w:hAnsi="Calibri" w:eastAsia="微软雅黑" w:cs="Calibri"/>
          <w:color w:val="000000"/>
        </w:rPr>
        <w:t>CA</w:t>
      </w:r>
      <w:r>
        <w:rPr>
          <w:rFonts w:hint="eastAsia" w:cs="宋体"/>
          <w:color w:val="000000"/>
        </w:rPr>
        <w:t>证书在合同上加盖单位公章或合同章的日期中的最晚时间为准。</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15.4本合同一式</w:t>
      </w:r>
      <w:r>
        <w:rPr>
          <w:rFonts w:hint="eastAsia" w:cs="宋体"/>
          <w:color w:val="000000"/>
          <w:u w:val="single"/>
        </w:rPr>
        <w:t>（填写具体份数）</w:t>
      </w:r>
      <w:r>
        <w:rPr>
          <w:rFonts w:hint="eastAsia" w:cs="宋体"/>
          <w:color w:val="000000"/>
        </w:rPr>
        <w:t>份，经双方授权代表签字并盖章后生效。甲方、乙方各执</w:t>
      </w:r>
      <w:r>
        <w:rPr>
          <w:rFonts w:hint="eastAsia" w:cs="宋体"/>
          <w:color w:val="000000"/>
          <w:u w:val="single"/>
        </w:rPr>
        <w:t>（填写具体份数）</w:t>
      </w:r>
      <w:r>
        <w:rPr>
          <w:rFonts w:hint="eastAsia" w:cs="宋体"/>
          <w:color w:val="000000"/>
        </w:rPr>
        <w:t>份，送</w:t>
      </w:r>
      <w:r>
        <w:rPr>
          <w:rFonts w:hint="eastAsia" w:cs="宋体"/>
          <w:color w:val="000000"/>
          <w:u w:val="single"/>
        </w:rPr>
        <w:t>（填写需要备案的监管部门的全称）</w:t>
      </w:r>
      <w:r>
        <w:rPr>
          <w:rFonts w:hint="eastAsia" w:cs="宋体"/>
          <w:color w:val="000000"/>
        </w:rPr>
        <w:t>备案</w:t>
      </w:r>
      <w:r>
        <w:rPr>
          <w:rFonts w:hint="eastAsia" w:cs="宋体"/>
          <w:color w:val="000000"/>
          <w:u w:val="single"/>
        </w:rPr>
        <w:t>（填写具体份数）</w:t>
      </w:r>
      <w:r>
        <w:rPr>
          <w:rFonts w:hint="eastAsia" w:cs="宋体"/>
          <w:color w:val="000000"/>
        </w:rPr>
        <w:t>份，具有同等效力。</w:t>
      </w:r>
    </w:p>
    <w:p>
      <w:pPr>
        <w:pStyle w:val="12"/>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15.5其他：□无。□</w:t>
      </w:r>
      <w:r>
        <w:rPr>
          <w:rFonts w:hint="eastAsia" w:cs="宋体"/>
          <w:color w:val="000000"/>
          <w:u w:val="single"/>
        </w:rPr>
        <w:t>（按照实际情况编制填写需要增加的内容）</w:t>
      </w:r>
      <w:r>
        <w:rPr>
          <w:rFonts w:hint="eastAsia" w:cs="宋体"/>
          <w:color w:val="000000"/>
        </w:rPr>
        <w:t>。</w:t>
      </w:r>
    </w:p>
    <w:p>
      <w:pPr>
        <w:pStyle w:val="12"/>
        <w:spacing w:before="75" w:beforeAutospacing="0" w:after="75" w:afterAutospacing="0" w:line="360" w:lineRule="auto"/>
        <w:jc w:val="center"/>
        <w:rPr>
          <w:rFonts w:hint="eastAsia" w:ascii="微软雅黑" w:hAnsi="微软雅黑" w:eastAsia="微软雅黑" w:cs="微软雅黑"/>
          <w:color w:val="000000"/>
          <w:sz w:val="27"/>
          <w:szCs w:val="27"/>
        </w:rPr>
      </w:pPr>
      <w:r>
        <w:rPr>
          <w:rFonts w:hint="eastAsia" w:cs="宋体"/>
          <w:color w:val="000000"/>
        </w:rPr>
        <w:t>（以下无正文）</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 </w:t>
      </w:r>
    </w:p>
    <w:p>
      <w:pPr>
        <w:pStyle w:val="12"/>
        <w:spacing w:before="75" w:beforeAutospacing="0" w:after="75" w:afterAutospacing="0" w:line="360" w:lineRule="auto"/>
        <w:rPr>
          <w:rFonts w:hint="eastAsia" w:ascii="微软雅黑" w:hAnsi="微软雅黑" w:eastAsia="微软雅黑" w:cs="微软雅黑"/>
          <w:color w:val="000000"/>
          <w:sz w:val="27"/>
          <w:szCs w:val="27"/>
        </w:rPr>
      </w:pP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甲方：                 乙方：</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住所：                 住所：</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单位负责人：              单位负责人：</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 </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委托代理人：              委托代理人：</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 </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联系方法：               联系方法：</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开户银行：               开户银行：</w:t>
      </w:r>
    </w:p>
    <w:p>
      <w:pPr>
        <w:pStyle w:val="12"/>
        <w:spacing w:before="75" w:beforeAutospacing="0" w:after="75" w:afterAutospacing="0" w:line="360" w:lineRule="auto"/>
        <w:rPr>
          <w:rFonts w:hint="eastAsia" w:cs="宋体"/>
          <w:color w:val="000000"/>
        </w:rPr>
      </w:pPr>
      <w:r>
        <w:rPr>
          <w:rFonts w:hint="eastAsia" w:cs="宋体"/>
          <w:color w:val="000000"/>
        </w:rPr>
        <w:t>账号：                 账号：</w:t>
      </w: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cs="宋体"/>
          <w:color w:val="000000"/>
        </w:rPr>
      </w:pP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签订地点：</w:t>
      </w:r>
      <w:r>
        <w:rPr>
          <w:rFonts w:hint="eastAsia" w:cs="宋体"/>
          <w:color w:val="000000"/>
          <w:u w:val="single"/>
        </w:rPr>
        <w:t>                </w:t>
      </w:r>
    </w:p>
    <w:p>
      <w:pPr>
        <w:pStyle w:val="12"/>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签订日期：</w:t>
      </w:r>
      <w:r>
        <w:rPr>
          <w:rFonts w:hint="eastAsia" w:cs="宋体"/>
          <w:color w:val="000000"/>
          <w:u w:val="single"/>
        </w:rPr>
        <w:t>    </w:t>
      </w:r>
      <w:r>
        <w:rPr>
          <w:rFonts w:hint="eastAsia" w:cs="宋体"/>
          <w:color w:val="000000"/>
        </w:rPr>
        <w:t>年</w:t>
      </w:r>
      <w:r>
        <w:rPr>
          <w:rFonts w:hint="eastAsia" w:cs="宋体"/>
          <w:color w:val="000000"/>
          <w:u w:val="single"/>
        </w:rPr>
        <w:t>   </w:t>
      </w:r>
      <w:r>
        <w:rPr>
          <w:rFonts w:hint="eastAsia" w:cs="宋体"/>
          <w:color w:val="000000"/>
        </w:rPr>
        <w:t>月</w:t>
      </w:r>
      <w:r>
        <w:rPr>
          <w:rFonts w:hint="eastAsia" w:cs="宋体"/>
          <w:color w:val="000000"/>
          <w:u w:val="single"/>
        </w:rPr>
        <w:t>   </w:t>
      </w:r>
      <w:r>
        <w:rPr>
          <w:rFonts w:hint="eastAsia" w:cs="宋体"/>
          <w:color w:val="000000"/>
        </w:rPr>
        <w:t>日</w:t>
      </w:r>
    </w:p>
    <w:p>
      <w:pPr>
        <w:spacing w:line="360" w:lineRule="auto"/>
        <w:rPr>
          <w:rFonts w:hint="eastAsia" w:ascii="宋体" w:hAnsi="宋体"/>
          <w:sz w:val="24"/>
        </w:rPr>
      </w:pPr>
    </w:p>
    <w:p>
      <w:pPr>
        <w:autoSpaceDE w:val="0"/>
        <w:autoSpaceDN w:val="0"/>
        <w:adjustRightInd w:val="0"/>
        <w:spacing w:line="360" w:lineRule="auto"/>
        <w:ind w:firstLine="1966" w:firstLineChars="445"/>
        <w:rPr>
          <w:rFonts w:hint="eastAsia" w:ascii="宋体" w:cs="宋体"/>
          <w:b/>
          <w:kern w:val="0"/>
          <w:sz w:val="44"/>
          <w:szCs w:val="44"/>
          <w:lang w:val="zh-CN"/>
        </w:rPr>
      </w:pPr>
    </w:p>
    <w:p>
      <w:pPr>
        <w:autoSpaceDE w:val="0"/>
        <w:autoSpaceDN w:val="0"/>
        <w:adjustRightInd w:val="0"/>
        <w:spacing w:line="360" w:lineRule="auto"/>
        <w:ind w:firstLine="1966" w:firstLineChars="445"/>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r>
        <w:rPr>
          <w:rFonts w:hint="eastAsia" w:ascii="宋体" w:cs="宋体"/>
          <w:b/>
          <w:kern w:val="0"/>
          <w:sz w:val="44"/>
          <w:szCs w:val="44"/>
          <w:lang w:val="zh-CN"/>
        </w:rPr>
        <w:t>第五章    投标文件格式</w:t>
      </w:r>
    </w:p>
    <w:p>
      <w:pPr>
        <w:jc w:val="center"/>
        <w:rPr>
          <w:rFonts w:hint="eastAsia" w:ascii="宋体" w:hAnsi="宋体" w:cs="宋体"/>
          <w:b/>
          <w:sz w:val="72"/>
        </w:rPr>
      </w:pPr>
      <w:r>
        <w:rPr>
          <w:rFonts w:hint="eastAsia" w:ascii="宋体" w:hAnsi="宋体" w:cs="宋体"/>
          <w:b/>
          <w:sz w:val="72"/>
        </w:rPr>
        <w:t>政府采购项目</w:t>
      </w:r>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r>
        <w:rPr>
          <w:rFonts w:hint="eastAsia" w:ascii="宋体" w:hAnsi="宋体" w:cs="宋体"/>
          <w:b/>
          <w:sz w:val="36"/>
        </w:rPr>
        <w:t>(报价部份)</w:t>
      </w:r>
    </w:p>
    <w:p>
      <w:pPr>
        <w:jc w:val="center"/>
        <w:rPr>
          <w:rFonts w:hint="eastAsia" w:ascii="宋体" w:hAnsi="宋体" w:cs="宋体"/>
          <w:b/>
          <w:sz w:val="36"/>
        </w:rPr>
      </w:pPr>
    </w:p>
    <w:p>
      <w:pPr>
        <w:ind w:firstLine="1970" w:firstLineChars="545"/>
        <w:rPr>
          <w:rFonts w:hint="eastAsia" w:ascii="宋体" w:hAnsi="宋体" w:cs="宋体"/>
          <w:b/>
          <w:sz w:val="36"/>
          <w:u w:val="single"/>
        </w:rPr>
      </w:pPr>
      <w:r>
        <w:rPr>
          <w:rFonts w:hint="eastAsia" w:ascii="宋体" w:hAnsi="宋体" w:cs="宋体"/>
          <w:b/>
          <w:sz w:val="36"/>
        </w:rPr>
        <w:t>项目名称：</w:t>
      </w:r>
      <w:r>
        <w:rPr>
          <w:rFonts w:hint="eastAsia" w:ascii="宋体" w:hAnsi="宋体" w:cs="宋体"/>
          <w:b/>
          <w:sz w:val="36"/>
          <w:u w:val="single"/>
        </w:rPr>
        <w:t xml:space="preserve">               </w:t>
      </w:r>
    </w:p>
    <w:p>
      <w:pPr>
        <w:ind w:firstLine="1970" w:firstLineChars="545"/>
        <w:rPr>
          <w:rFonts w:hint="eastAsia" w:ascii="宋体" w:hAnsi="宋体" w:cs="宋体"/>
          <w:b/>
          <w:sz w:val="36"/>
          <w:u w:val="single"/>
        </w:rPr>
      </w:pPr>
      <w:r>
        <w:rPr>
          <w:rFonts w:hint="eastAsia" w:ascii="宋体" w:hAnsi="宋体" w:cs="宋体"/>
          <w:b/>
          <w:sz w:val="36"/>
        </w:rPr>
        <w:t>项目编号：</w:t>
      </w:r>
      <w:r>
        <w:rPr>
          <w:rFonts w:hint="eastAsia" w:ascii="宋体" w:hAnsi="宋体" w:cs="宋体"/>
          <w:b/>
          <w:sz w:val="36"/>
          <w:u w:val="single"/>
        </w:rPr>
        <w:t xml:space="preserve">               </w:t>
      </w:r>
    </w:p>
    <w:p>
      <w:pPr>
        <w:spacing w:line="360" w:lineRule="auto"/>
        <w:jc w:val="center"/>
        <w:rPr>
          <w:rFonts w:hint="eastAsia" w:ascii="宋体" w:hAnsi="宋体" w:cs="宋体"/>
          <w:b/>
          <w:sz w:val="36"/>
        </w:rPr>
      </w:pPr>
    </w:p>
    <w:p>
      <w:pPr>
        <w:spacing w:line="500" w:lineRule="exact"/>
        <w:rPr>
          <w:rFonts w:hint="eastAsia" w:ascii="宋体" w:hAnsi="宋体" w:cs="宋体"/>
          <w:b/>
          <w:sz w:val="32"/>
          <w:u w:val="single"/>
        </w:rPr>
      </w:pPr>
      <w:r>
        <w:rPr>
          <w:rFonts w:hint="eastAsia" w:ascii="宋体" w:hAnsi="宋体" w:cs="宋体"/>
          <w:b/>
          <w:sz w:val="32"/>
        </w:rPr>
        <w:t xml:space="preserve">     投标人名称 ：</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法定代表人姓名：</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地址：</w:t>
      </w:r>
      <w:r>
        <w:rPr>
          <w:rFonts w:hint="eastAsia" w:ascii="宋体" w:hAnsi="宋体" w:cs="宋体"/>
          <w:b/>
          <w:sz w:val="32"/>
          <w:u w:val="single"/>
        </w:rPr>
        <w:t xml:space="preserve">                          </w:t>
      </w:r>
      <w:r>
        <w:rPr>
          <w:rFonts w:hint="eastAsia" w:ascii="宋体" w:hAnsi="宋体" w:cs="宋体"/>
          <w:b/>
          <w:sz w:val="32"/>
        </w:rPr>
        <w:t xml:space="preserve"> 邮编：</w:t>
      </w:r>
      <w:r>
        <w:rPr>
          <w:rFonts w:hint="eastAsia" w:ascii="宋体" w:hAnsi="宋体" w:cs="宋体"/>
          <w:b/>
          <w:sz w:val="32"/>
          <w:u w:val="single"/>
        </w:rPr>
        <w:t xml:space="preserve">      </w:t>
      </w:r>
    </w:p>
    <w:p>
      <w:pPr>
        <w:spacing w:line="500" w:lineRule="exact"/>
        <w:ind w:firstLine="315" w:firstLineChars="98"/>
        <w:rPr>
          <w:rFonts w:hint="eastAsia" w:ascii="宋体" w:hAnsi="宋体" w:cs="宋体"/>
          <w:b/>
          <w:sz w:val="32"/>
          <w:u w:val="single"/>
        </w:rPr>
      </w:pPr>
      <w:r>
        <w:rPr>
          <w:rFonts w:hint="eastAsia" w:ascii="宋体" w:hAnsi="宋体" w:cs="宋体"/>
          <w:b/>
          <w:sz w:val="32"/>
        </w:rPr>
        <w:t xml:space="preserve">   电话：</w:t>
      </w:r>
      <w:r>
        <w:rPr>
          <w:rFonts w:hint="eastAsia" w:ascii="宋体" w:hAnsi="宋体" w:cs="宋体"/>
          <w:b/>
          <w:sz w:val="32"/>
          <w:u w:val="single"/>
        </w:rPr>
        <w:t xml:space="preserve">                 </w:t>
      </w:r>
      <w:r>
        <w:rPr>
          <w:rFonts w:hint="eastAsia" w:ascii="宋体" w:hAnsi="宋体" w:cs="宋体"/>
          <w:b/>
          <w:sz w:val="32"/>
        </w:rPr>
        <w:t xml:space="preserve"> 传真：</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网址：</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电子邮箱：</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u w:val="single"/>
        </w:rPr>
      </w:pPr>
      <w:r>
        <w:rPr>
          <w:rFonts w:hint="eastAsia" w:ascii="宋体" w:hAnsi="宋体" w:cs="宋体"/>
          <w:b/>
          <w:sz w:val="32"/>
        </w:rPr>
        <w:t>投标人代表(印刷体)：</w:t>
      </w:r>
      <w:r>
        <w:rPr>
          <w:rFonts w:hint="eastAsia" w:ascii="宋体" w:hAnsi="宋体" w:cs="宋体"/>
          <w:b/>
          <w:sz w:val="32"/>
          <w:u w:val="single"/>
        </w:rPr>
        <w:t xml:space="preserve">         </w:t>
      </w:r>
      <w:r>
        <w:rPr>
          <w:rFonts w:hint="eastAsia" w:ascii="宋体" w:hAnsi="宋体" w:cs="宋体"/>
          <w:b/>
          <w:sz w:val="32"/>
        </w:rPr>
        <w:t xml:space="preserve"> 签字：</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手机：</w:t>
      </w:r>
      <w:r>
        <w:rPr>
          <w:rFonts w:hint="eastAsia" w:ascii="宋体" w:hAnsi="宋体" w:cs="宋体"/>
          <w:b/>
          <w:sz w:val="32"/>
          <w:u w:val="single"/>
        </w:rPr>
        <w:t xml:space="preserve">              </w:t>
      </w:r>
      <w:r>
        <w:rPr>
          <w:rFonts w:hint="eastAsia" w:ascii="宋体" w:hAnsi="宋体" w:cs="宋体"/>
          <w:b/>
          <w:sz w:val="32"/>
        </w:rPr>
        <w:t xml:space="preserve">  日期 ：20</w:t>
      </w:r>
      <w:r>
        <w:rPr>
          <w:rFonts w:hint="eastAsia" w:ascii="宋体" w:hAnsi="宋体" w:cs="宋体"/>
          <w:b/>
          <w:sz w:val="32"/>
          <w:lang w:val="en-US" w:eastAsia="zh-CN"/>
        </w:rPr>
        <w:t>2</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pStyle w:val="3"/>
        <w:spacing w:line="360" w:lineRule="auto"/>
        <w:jc w:val="both"/>
        <w:rPr>
          <w:rFonts w:hint="eastAsia"/>
        </w:rPr>
      </w:pPr>
      <w:bookmarkStart w:id="6" w:name="_Toc384740597"/>
    </w:p>
    <w:p>
      <w:pPr>
        <w:rPr>
          <w:rFonts w:hint="eastAsia"/>
        </w:rPr>
      </w:pPr>
    </w:p>
    <w:p>
      <w:pPr>
        <w:pStyle w:val="2"/>
        <w:rPr>
          <w:rFonts w:hint="eastAsia"/>
        </w:rPr>
      </w:pPr>
    </w:p>
    <w:p>
      <w:pPr>
        <w:pStyle w:val="2"/>
        <w:rPr>
          <w:rFonts w:hint="eastAsia"/>
        </w:rPr>
      </w:pPr>
    </w:p>
    <w:p>
      <w:pPr>
        <w:pStyle w:val="3"/>
        <w:spacing w:line="360" w:lineRule="auto"/>
        <w:jc w:val="center"/>
      </w:pPr>
      <w:r>
        <w:rPr>
          <w:rFonts w:hint="eastAsia"/>
        </w:rPr>
        <w:t>目录</w:t>
      </w:r>
    </w:p>
    <w:p>
      <w:pPr>
        <w:pStyle w:val="10"/>
        <w:tabs>
          <w:tab w:val="right" w:leader="dot" w:pos="9411"/>
        </w:tabs>
        <w:spacing w:line="360" w:lineRule="auto"/>
        <w:rPr>
          <w:rFonts w:hint="eastAsia"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0"/>
        <w:tabs>
          <w:tab w:val="right" w:leader="dot" w:pos="9411"/>
        </w:tabs>
        <w:spacing w:line="360" w:lineRule="auto"/>
        <w:rPr>
          <w:rFonts w:hint="eastAsia" w:ascii="宋体" w:hAnsi="宋体" w:cs="宋体"/>
          <w:bCs/>
          <w:sz w:val="24"/>
        </w:rPr>
      </w:pPr>
      <w:r>
        <w:rPr>
          <w:rFonts w:hint="eastAsia" w:ascii="宋体" w:hAnsi="宋体" w:cs="宋体"/>
          <w:bCs/>
          <w:sz w:val="24"/>
        </w:rPr>
        <w:t>一、</w:t>
      </w:r>
      <w:r>
        <w:rPr>
          <w:rFonts w:hint="eastAsia" w:ascii="宋体" w:hAnsi="宋体" w:cs="宋体"/>
          <w:bCs/>
          <w:sz w:val="24"/>
        </w:rPr>
        <w:fldChar w:fldCharType="begin"/>
      </w:r>
      <w:r>
        <w:rPr>
          <w:rFonts w:hint="eastAsia" w:ascii="宋体" w:hAnsi="宋体" w:cs="宋体"/>
          <w:bCs/>
          <w:sz w:val="24"/>
        </w:rPr>
        <w:instrText xml:space="preserve"> HYPERLINK \l "_Toc23730" </w:instrText>
      </w:r>
      <w:r>
        <w:rPr>
          <w:rFonts w:hint="eastAsia" w:ascii="宋体" w:hAnsi="宋体" w:cs="宋体"/>
          <w:bCs/>
          <w:sz w:val="24"/>
        </w:rPr>
        <w:fldChar w:fldCharType="separate"/>
      </w:r>
      <w:r>
        <w:rPr>
          <w:rFonts w:hint="eastAsia" w:ascii="宋体" w:hAnsi="宋体" w:cs="宋体"/>
          <w:bCs/>
          <w:sz w:val="24"/>
        </w:rPr>
        <w:t>开标一览表</w:t>
      </w:r>
      <w:r>
        <w:rPr>
          <w:rFonts w:hint="eastAsia"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0"/>
        <w:tabs>
          <w:tab w:val="right" w:leader="dot" w:pos="9411"/>
        </w:tabs>
        <w:spacing w:line="360" w:lineRule="auto"/>
        <w:rPr>
          <w:rFonts w:hint="eastAsia" w:ascii="宋体" w:hAnsi="宋体" w:eastAsia="宋体" w:cs="宋体"/>
          <w:bCs/>
          <w:sz w:val="24"/>
          <w:lang w:eastAsia="zh-CN"/>
        </w:rPr>
      </w:pPr>
      <w:r>
        <w:rPr>
          <w:rFonts w:hint="eastAsia" w:ascii="宋体" w:hAnsi="宋体" w:cs="宋体"/>
          <w:bCs/>
          <w:sz w:val="24"/>
        </w:rPr>
        <w:t>投标分项报价表</w:t>
      </w:r>
      <w:r>
        <w:rPr>
          <w:rFonts w:hint="eastAsia" w:ascii="宋体" w:hAnsi="宋体" w:cs="宋体"/>
          <w:bCs/>
          <w:sz w:val="24"/>
        </w:rPr>
        <w:tab/>
      </w:r>
      <w:r>
        <w:rPr>
          <w:rFonts w:hint="eastAsia" w:ascii="宋体" w:hAnsi="宋体" w:cs="宋体"/>
          <w:bCs/>
          <w:sz w:val="24"/>
          <w:lang w:eastAsia="zh-CN"/>
        </w:rPr>
        <w:t>页码</w:t>
      </w:r>
    </w:p>
    <w:p>
      <w:pPr>
        <w:pStyle w:val="10"/>
        <w:tabs>
          <w:tab w:val="right" w:leader="dot" w:pos="9411"/>
        </w:tabs>
        <w:spacing w:line="360" w:lineRule="auto"/>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 HYPERLINK \l "_Toc9133" </w:instrText>
      </w:r>
      <w:r>
        <w:rPr>
          <w:rFonts w:hint="eastAsia" w:ascii="宋体" w:hAnsi="宋体" w:cs="宋体"/>
          <w:bCs/>
          <w:sz w:val="24"/>
        </w:rPr>
        <w:fldChar w:fldCharType="separate"/>
      </w:r>
      <w:r>
        <w:rPr>
          <w:rFonts w:hint="eastAsia" w:ascii="宋体" w:hAnsi="宋体" w:cs="宋体"/>
          <w:bCs/>
          <w:sz w:val="24"/>
        </w:rPr>
        <w:t>二、节能(非强制类产品)、减排、环境标志产品统计表(若有)</w:t>
      </w:r>
      <w:r>
        <w:rPr>
          <w:rFonts w:hint="eastAsia"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0"/>
        <w:tabs>
          <w:tab w:val="right" w:leader="dot" w:pos="9411"/>
        </w:tabs>
        <w:spacing w:line="360" w:lineRule="auto"/>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 HYPERLINK \l "_Toc10374" </w:instrText>
      </w:r>
      <w:r>
        <w:rPr>
          <w:rFonts w:hint="eastAsia" w:ascii="宋体" w:hAnsi="宋体" w:cs="宋体"/>
          <w:bCs/>
          <w:sz w:val="24"/>
        </w:rPr>
        <w:fldChar w:fldCharType="separate"/>
      </w:r>
      <w:r>
        <w:rPr>
          <w:rFonts w:hint="eastAsia" w:ascii="宋体" w:hAnsi="宋体" w:cs="宋体"/>
          <w:bCs/>
          <w:sz w:val="24"/>
        </w:rPr>
        <w:t>三、中小企业声明函(若有)</w:t>
      </w:r>
      <w:r>
        <w:rPr>
          <w:rFonts w:hint="eastAsia" w:ascii="宋体" w:hAnsi="宋体" w:cs="宋体"/>
          <w:bCs/>
          <w:sz w:val="24"/>
        </w:rPr>
        <w:fldChar w:fldCharType="begin"/>
      </w:r>
      <w:r>
        <w:rPr>
          <w:rFonts w:hint="eastAsia" w:ascii="宋体" w:hAnsi="宋体" w:cs="宋体"/>
          <w:bCs/>
          <w:sz w:val="24"/>
        </w:rPr>
        <w:instrText xml:space="preserve"> HYPERLINK \l "_Toc12168" </w:instrText>
      </w:r>
      <w:r>
        <w:rPr>
          <w:rFonts w:hint="eastAsia" w:ascii="宋体" w:hAnsi="宋体" w:cs="宋体"/>
          <w:bCs/>
          <w:sz w:val="24"/>
        </w:rPr>
        <w:fldChar w:fldCharType="separate"/>
      </w:r>
      <w:r>
        <w:rPr>
          <w:rFonts w:hint="eastAsia"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0"/>
        <w:tabs>
          <w:tab w:val="right" w:leader="dot" w:pos="9411"/>
        </w:tabs>
        <w:spacing w:line="360" w:lineRule="auto"/>
        <w:rPr>
          <w:rFonts w:hint="eastAsia" w:ascii="仿宋" w:hAnsi="仿宋" w:eastAsia="仿宋" w:cs="仿宋"/>
          <w:bCs/>
          <w:sz w:val="32"/>
          <w:szCs w:val="32"/>
        </w:rPr>
      </w:pPr>
      <w:r>
        <w:rPr>
          <w:rFonts w:hint="eastAsia" w:ascii="宋体" w:hAnsi="宋体" w:cs="宋体"/>
          <w:bCs/>
          <w:sz w:val="24"/>
        </w:rPr>
        <w:fldChar w:fldCharType="end"/>
      </w:r>
    </w:p>
    <w:p>
      <w:pPr>
        <w:pStyle w:val="10"/>
        <w:tabs>
          <w:tab w:val="right" w:leader="dot" w:pos="9411"/>
        </w:tabs>
        <w:spacing w:line="360" w:lineRule="auto"/>
        <w:rPr>
          <w:rFonts w:hint="eastAsia" w:ascii="仿宋" w:hAnsi="仿宋" w:eastAsia="仿宋" w:cs="仿宋"/>
          <w:sz w:val="32"/>
          <w:szCs w:val="32"/>
        </w:rPr>
      </w:pPr>
    </w:p>
    <w:p>
      <w:pPr>
        <w:rPr>
          <w:rFonts w:hint="eastAsia"/>
        </w:rPr>
      </w:pPr>
    </w:p>
    <w:p>
      <w:pPr>
        <w:tabs>
          <w:tab w:val="left" w:pos="5355"/>
        </w:tabs>
        <w:spacing w:line="360" w:lineRule="auto"/>
        <w:jc w:val="center"/>
        <w:outlineLvl w:val="1"/>
        <w:rPr>
          <w:rFonts w:ascii="仿宋_GB2312" w:hAnsi="宋体" w:eastAsia="仿宋_GB2312"/>
        </w:rPr>
      </w:pPr>
      <w:r>
        <w:rPr>
          <w:rFonts w:ascii="仿宋_GB2312" w:hAnsi="宋体" w:eastAsia="仿宋_GB2312"/>
        </w:rPr>
        <w:fldChar w:fldCharType="end"/>
      </w: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bookmarkEnd w:id="6"/>
    <w:p>
      <w:pPr>
        <w:spacing w:line="360" w:lineRule="auto"/>
        <w:jc w:val="both"/>
        <w:rPr>
          <w:b/>
          <w:color w:val="auto"/>
          <w:kern w:val="1"/>
          <w:sz w:val="30"/>
          <w:szCs w:val="30"/>
        </w:rPr>
      </w:pPr>
      <w:bookmarkStart w:id="7" w:name="_Toc415567571"/>
      <w:bookmarkEnd w:id="7"/>
      <w:bookmarkStart w:id="8" w:name="_Toc430490683"/>
      <w:bookmarkEnd w:id="8"/>
      <w:bookmarkStart w:id="9" w:name="_Toc430488892"/>
      <w:bookmarkEnd w:id="9"/>
      <w:bookmarkStart w:id="10" w:name="_Toc164852994"/>
      <w:bookmarkEnd w:id="10"/>
      <w:bookmarkStart w:id="11" w:name="_Toc226942198"/>
      <w:bookmarkEnd w:id="11"/>
      <w:bookmarkStart w:id="12" w:name="_Toc430488893"/>
      <w:bookmarkEnd w:id="12"/>
      <w:bookmarkStart w:id="13" w:name="_Toc430489160"/>
      <w:bookmarkEnd w:id="13"/>
      <w:bookmarkStart w:id="14" w:name="_Toc430488898"/>
      <w:bookmarkEnd w:id="14"/>
      <w:bookmarkStart w:id="15" w:name="_Toc430489161"/>
      <w:bookmarkEnd w:id="15"/>
      <w:bookmarkStart w:id="16" w:name="_Toc430490689"/>
      <w:bookmarkEnd w:id="16"/>
      <w:bookmarkStart w:id="17" w:name="_Toc430492203"/>
      <w:bookmarkEnd w:id="17"/>
      <w:bookmarkStart w:id="18" w:name="_Toc430490684"/>
      <w:bookmarkEnd w:id="18"/>
      <w:bookmarkStart w:id="19" w:name="_Toc430489166"/>
      <w:bookmarkEnd w:id="19"/>
      <w:bookmarkStart w:id="20" w:name="_Toc430422456"/>
      <w:bookmarkEnd w:id="20"/>
      <w:bookmarkStart w:id="21" w:name="_Toc430488686"/>
      <w:bookmarkEnd w:id="21"/>
      <w:bookmarkStart w:id="22" w:name="_Toc161544037"/>
      <w:bookmarkEnd w:id="22"/>
      <w:bookmarkStart w:id="23" w:name="_Toc430492197"/>
      <w:bookmarkEnd w:id="23"/>
      <w:bookmarkStart w:id="24" w:name="_Toc430488687"/>
      <w:bookmarkEnd w:id="24"/>
      <w:bookmarkStart w:id="25" w:name="_Toc430492198"/>
      <w:bookmarkEnd w:id="25"/>
      <w:bookmarkStart w:id="26" w:name="_Toc430488692"/>
      <w:bookmarkEnd w:id="26"/>
      <w:bookmarkStart w:id="27" w:name="_Toc161563439"/>
      <w:bookmarkEnd w:id="27"/>
      <w:bookmarkStart w:id="28" w:name="_Toc430422455"/>
      <w:bookmarkEnd w:id="28"/>
      <w:bookmarkStart w:id="29" w:name="_Toc161543347"/>
      <w:bookmarkEnd w:id="29"/>
    </w:p>
    <w:p>
      <w:pPr>
        <w:pStyle w:val="2"/>
        <w:rPr>
          <w:b/>
          <w:color w:val="auto"/>
          <w:kern w:val="1"/>
          <w:sz w:val="30"/>
          <w:szCs w:val="30"/>
        </w:rPr>
      </w:pPr>
    </w:p>
    <w:p>
      <w:pPr>
        <w:spacing w:line="360" w:lineRule="auto"/>
        <w:jc w:val="center"/>
        <w:rPr>
          <w:b/>
          <w:color w:val="auto"/>
          <w:kern w:val="1"/>
          <w:sz w:val="30"/>
          <w:szCs w:val="30"/>
        </w:rPr>
      </w:pPr>
      <w:r>
        <w:rPr>
          <w:rFonts w:hint="eastAsia" w:cs="宋体"/>
          <w:b/>
          <w:color w:val="auto"/>
          <w:kern w:val="1"/>
          <w:sz w:val="30"/>
          <w:szCs w:val="30"/>
          <w:lang w:eastAsia="zh-CN"/>
        </w:rPr>
        <w:t>一、</w:t>
      </w:r>
      <w:r>
        <w:rPr>
          <w:rFonts w:hint="eastAsia" w:cs="宋体"/>
          <w:b/>
          <w:color w:val="auto"/>
          <w:kern w:val="1"/>
          <w:sz w:val="30"/>
          <w:szCs w:val="30"/>
        </w:rPr>
        <w:t>开标一览表</w:t>
      </w:r>
    </w:p>
    <w:p>
      <w:pPr>
        <w:pStyle w:val="20"/>
        <w:spacing w:before="0" w:after="0" w:line="360" w:lineRule="auto"/>
        <w:jc w:val="both"/>
        <w:outlineLvl w:val="9"/>
        <w:rPr>
          <w:rFonts w:ascii="宋体" w:hAnsi="宋体"/>
          <w:b/>
          <w:color w:val="auto"/>
          <w:kern w:val="1"/>
          <w:sz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项目编号：             货币单位：</w:t>
      </w:r>
    </w:p>
    <w:tbl>
      <w:tblPr>
        <w:tblStyle w:val="13"/>
        <w:tblW w:w="0" w:type="auto"/>
        <w:tblInd w:w="0" w:type="dxa"/>
        <w:tblLayout w:type="fixed"/>
        <w:tblCellMar>
          <w:top w:w="0" w:type="dxa"/>
          <w:left w:w="108" w:type="dxa"/>
          <w:bottom w:w="0" w:type="dxa"/>
          <w:right w:w="108" w:type="dxa"/>
        </w:tblCellMar>
      </w:tblPr>
      <w:tblGrid>
        <w:gridCol w:w="1033"/>
        <w:gridCol w:w="963"/>
        <w:gridCol w:w="1237"/>
        <w:gridCol w:w="750"/>
        <w:gridCol w:w="750"/>
        <w:gridCol w:w="2374"/>
        <w:gridCol w:w="1151"/>
        <w:gridCol w:w="1535"/>
        <w:gridCol w:w="1"/>
      </w:tblGrid>
      <w:tr>
        <w:tblPrEx>
          <w:tblCellMar>
            <w:top w:w="0" w:type="dxa"/>
            <w:left w:w="108" w:type="dxa"/>
            <w:bottom w:w="0" w:type="dxa"/>
            <w:right w:w="108" w:type="dxa"/>
          </w:tblCellMar>
        </w:tblPrEx>
        <w:trPr>
          <w:gridAfter w:val="1"/>
          <w:wAfter w:w="0" w:type="dxa"/>
          <w:trHeight w:val="844" w:hRule="atLeast"/>
        </w:trPr>
        <w:tc>
          <w:tcPr>
            <w:tcW w:w="1033" w:type="dxa"/>
            <w:tcBorders>
              <w:top w:val="single" w:color="000000" w:sz="12" w:space="0"/>
              <w:left w:val="single" w:color="000000" w:sz="12"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rPr>
              <w:t>合同包</w:t>
            </w:r>
          </w:p>
        </w:tc>
        <w:tc>
          <w:tcPr>
            <w:tcW w:w="963"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eastAsia="宋体" w:cs="宋体"/>
                <w:color w:val="auto"/>
                <w:kern w:val="1"/>
                <w:sz w:val="24"/>
                <w:lang w:eastAsia="zh-CN"/>
              </w:rPr>
            </w:pPr>
            <w:r>
              <w:rPr>
                <w:rFonts w:hint="eastAsia" w:ascii="宋体" w:hAnsi="宋体" w:cs="宋体"/>
                <w:color w:val="auto"/>
                <w:kern w:val="1"/>
                <w:sz w:val="24"/>
                <w:lang w:eastAsia="zh-CN"/>
              </w:rPr>
              <w:t>品目号</w:t>
            </w:r>
          </w:p>
        </w:tc>
        <w:tc>
          <w:tcPr>
            <w:tcW w:w="1237"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Tahoma" w:hAnsi="Tahoma" w:cs="宋体"/>
                <w:color w:val="auto"/>
                <w:kern w:val="1"/>
                <w:sz w:val="24"/>
              </w:rPr>
              <w:t>货物名称</w:t>
            </w:r>
          </w:p>
        </w:tc>
        <w:tc>
          <w:tcPr>
            <w:tcW w:w="750"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eastAsia="宋体"/>
                <w:color w:val="auto"/>
                <w:kern w:val="1"/>
                <w:sz w:val="24"/>
                <w:lang w:eastAsia="zh-CN"/>
              </w:rPr>
            </w:pPr>
            <w:r>
              <w:rPr>
                <w:rFonts w:hint="eastAsia" w:ascii="宋体" w:hAnsi="宋体"/>
                <w:color w:val="auto"/>
                <w:kern w:val="1"/>
                <w:sz w:val="24"/>
                <w:lang w:eastAsia="zh-CN"/>
              </w:rPr>
              <w:t>品牌</w:t>
            </w:r>
          </w:p>
        </w:tc>
        <w:tc>
          <w:tcPr>
            <w:tcW w:w="750"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rPr>
              <w:t>数量</w:t>
            </w:r>
          </w:p>
        </w:tc>
        <w:tc>
          <w:tcPr>
            <w:tcW w:w="2374"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eastAsia="宋体"/>
                <w:color w:val="auto"/>
                <w:kern w:val="1"/>
                <w:sz w:val="24"/>
                <w:lang w:eastAsia="zh-CN"/>
              </w:rPr>
            </w:pPr>
            <w:r>
              <w:rPr>
                <w:rFonts w:hint="eastAsia" w:ascii="宋体" w:hAnsi="宋体" w:cs="宋体"/>
                <w:color w:val="auto"/>
                <w:kern w:val="1"/>
                <w:sz w:val="24"/>
              </w:rPr>
              <w:t>报价（现场交货价）</w:t>
            </w:r>
          </w:p>
        </w:tc>
        <w:tc>
          <w:tcPr>
            <w:tcW w:w="1151"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宋体" w:hAnsi="宋体"/>
                <w:color w:val="auto"/>
                <w:kern w:val="1"/>
                <w:sz w:val="24"/>
                <w:lang w:eastAsia="zh-CN"/>
              </w:rPr>
              <w:t>交货期</w:t>
            </w:r>
          </w:p>
        </w:tc>
        <w:tc>
          <w:tcPr>
            <w:tcW w:w="1535"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cs="宋体"/>
                <w:color w:val="auto"/>
                <w:kern w:val="1"/>
                <w:sz w:val="24"/>
              </w:rPr>
            </w:pPr>
            <w:r>
              <w:rPr>
                <w:rFonts w:hint="eastAsia" w:ascii="宋体" w:hAnsi="宋体" w:cs="宋体"/>
                <w:color w:val="auto"/>
                <w:kern w:val="1"/>
                <w:sz w:val="24"/>
              </w:rPr>
              <w:t>投标保证金</w:t>
            </w:r>
          </w:p>
        </w:tc>
      </w:tr>
      <w:tr>
        <w:tblPrEx>
          <w:tblCellMar>
            <w:top w:w="0" w:type="dxa"/>
            <w:left w:w="108" w:type="dxa"/>
            <w:bottom w:w="0" w:type="dxa"/>
            <w:right w:w="108" w:type="dxa"/>
          </w:tblCellMar>
        </w:tblPrEx>
        <w:trPr>
          <w:gridAfter w:val="1"/>
          <w:wAfter w:w="0" w:type="dxa"/>
          <w:trHeight w:val="838"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47"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39"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50"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41"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52"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trHeight w:val="861" w:hRule="atLeast"/>
        </w:trPr>
        <w:tc>
          <w:tcPr>
            <w:tcW w:w="1996" w:type="dxa"/>
            <w:gridSpan w:val="2"/>
            <w:tcBorders>
              <w:top w:val="single" w:color="000000" w:sz="6" w:space="0"/>
              <w:left w:val="single" w:color="000000" w:sz="12" w:space="0"/>
              <w:bottom w:val="single" w:color="000000" w:sz="12" w:space="0"/>
              <w:right w:val="single" w:color="000000" w:sz="6" w:space="0"/>
            </w:tcBorders>
            <w:noWrap w:val="0"/>
            <w:vAlign w:val="center"/>
          </w:tcPr>
          <w:p>
            <w:pPr>
              <w:jc w:val="center"/>
              <w:rPr>
                <w:rFonts w:ascii="宋体" w:hAnsi="宋体"/>
                <w:color w:val="auto"/>
                <w:kern w:val="1"/>
              </w:rPr>
            </w:pPr>
            <w:r>
              <w:rPr>
                <w:rFonts w:hint="eastAsia" w:ascii="宋体" w:hAnsi="宋体"/>
                <w:color w:val="auto"/>
                <w:kern w:val="1"/>
                <w:sz w:val="24"/>
                <w:lang w:eastAsia="zh-CN"/>
              </w:rPr>
              <w:t>投标总价</w:t>
            </w:r>
          </w:p>
        </w:tc>
        <w:tc>
          <w:tcPr>
            <w:tcW w:w="7798" w:type="dxa"/>
            <w:gridSpan w:val="7"/>
            <w:tcBorders>
              <w:top w:val="single" w:color="000000" w:sz="6" w:space="0"/>
              <w:left w:val="single" w:color="000000" w:sz="6" w:space="0"/>
              <w:bottom w:val="single" w:color="000000" w:sz="12" w:space="0"/>
              <w:right w:val="single" w:color="000000" w:sz="12" w:space="0"/>
            </w:tcBorders>
            <w:noWrap w:val="0"/>
            <w:vAlign w:val="center"/>
          </w:tcPr>
          <w:p>
            <w:pPr>
              <w:jc w:val="both"/>
              <w:rPr>
                <w:rFonts w:hint="eastAsia" w:ascii="宋体" w:hAnsi="宋体"/>
                <w:color w:val="auto"/>
                <w:kern w:val="1"/>
                <w:sz w:val="24"/>
                <w:lang w:eastAsia="zh-CN"/>
              </w:rPr>
            </w:pPr>
            <w:r>
              <w:rPr>
                <w:rFonts w:hint="eastAsia" w:ascii="宋体" w:hAnsi="宋体"/>
                <w:color w:val="auto"/>
                <w:kern w:val="1"/>
                <w:sz w:val="24"/>
                <w:lang w:eastAsia="zh-CN"/>
              </w:rPr>
              <w:t>人民币：</w:t>
            </w:r>
            <w:r>
              <w:rPr>
                <w:rFonts w:hint="eastAsia" w:ascii="宋体" w:hAnsi="宋体"/>
                <w:color w:val="auto"/>
                <w:kern w:val="1"/>
                <w:sz w:val="24"/>
                <w:lang w:val="en-US" w:eastAsia="zh-CN"/>
              </w:rPr>
              <w:t xml:space="preserve">          （</w:t>
            </w:r>
            <w:r>
              <w:rPr>
                <w:rFonts w:hint="default" w:ascii="Arial" w:hAnsi="Arial" w:cs="Arial"/>
                <w:color w:val="auto"/>
                <w:kern w:val="1"/>
                <w:sz w:val="24"/>
                <w:lang w:val="en-US" w:eastAsia="zh-CN"/>
              </w:rPr>
              <w:t>¥</w:t>
            </w:r>
            <w:r>
              <w:rPr>
                <w:rFonts w:hint="eastAsia" w:ascii="宋体" w:hAnsi="宋体"/>
                <w:color w:val="auto"/>
                <w:kern w:val="1"/>
                <w:sz w:val="24"/>
                <w:lang w:val="en-US" w:eastAsia="zh-CN"/>
              </w:rPr>
              <w:t xml:space="preserve">     .00元）</w:t>
            </w:r>
          </w:p>
        </w:tc>
      </w:tr>
    </w:tbl>
    <w:p>
      <w:pPr>
        <w:spacing w:line="360" w:lineRule="auto"/>
        <w:rPr>
          <w:color w:val="auto"/>
          <w:kern w:val="1"/>
          <w:sz w:val="24"/>
        </w:rPr>
      </w:pPr>
    </w:p>
    <w:p>
      <w:pPr>
        <w:spacing w:line="360" w:lineRule="auto"/>
        <w:ind w:firstLine="442"/>
        <w:rPr>
          <w:rFonts w:hint="eastAsia"/>
          <w:color w:val="auto"/>
          <w:kern w:val="1"/>
          <w:sz w:val="24"/>
          <w:lang w:val="en-US" w:eastAsia="zh-CN"/>
        </w:rPr>
      </w:pPr>
      <w:r>
        <w:rPr>
          <w:rFonts w:hint="eastAsia"/>
          <w:color w:val="auto"/>
          <w:kern w:val="1"/>
          <w:sz w:val="24"/>
          <w:lang w:val="en-US" w:eastAsia="zh-CN"/>
        </w:rPr>
        <w:t xml:space="preserve">  </w:t>
      </w:r>
    </w:p>
    <w:p>
      <w:pPr>
        <w:pStyle w:val="2"/>
        <w:rPr>
          <w:rFonts w:hint="default"/>
          <w:lang w:val="en-US" w:eastAsia="zh-CN"/>
        </w:rPr>
      </w:pPr>
    </w:p>
    <w:p>
      <w:pPr>
        <w:spacing w:line="360" w:lineRule="auto"/>
        <w:rPr>
          <w:rFonts w:ascii="宋体" w:hAnsi="宋体"/>
          <w:color w:val="auto"/>
          <w:kern w:val="1"/>
          <w:sz w:val="24"/>
          <w:u w:val="single"/>
        </w:rPr>
      </w:pPr>
      <w:r>
        <w:rPr>
          <w:rFonts w:hint="eastAsia" w:ascii="宋体" w:hAnsi="宋体" w:cs="宋体"/>
          <w:color w:val="auto"/>
          <w:kern w:val="1"/>
          <w:sz w:val="24"/>
        </w:rPr>
        <w:t>投标人名称：</w:t>
      </w:r>
      <w:r>
        <w:rPr>
          <w:rFonts w:ascii="宋体" w:hAnsi="宋体" w:cs="宋体"/>
          <w:color w:val="auto"/>
          <w:kern w:val="1"/>
          <w:sz w:val="24"/>
          <w:u w:val="single"/>
        </w:rPr>
        <w:t>(</w:t>
      </w:r>
      <w:r>
        <w:rPr>
          <w:rFonts w:hint="eastAsia" w:ascii="宋体" w:hAnsi="宋体" w:cs="宋体"/>
          <w:color w:val="auto"/>
          <w:kern w:val="1"/>
          <w:sz w:val="24"/>
          <w:u w:val="single"/>
        </w:rPr>
        <w:t>全称并加盖公章</w:t>
      </w:r>
      <w:r>
        <w:rPr>
          <w:rFonts w:ascii="宋体" w:hAnsi="宋体" w:cs="宋体"/>
          <w:color w:val="auto"/>
          <w:kern w:val="1"/>
          <w:sz w:val="24"/>
          <w:u w:val="single"/>
        </w:rPr>
        <w:t>)</w:t>
      </w:r>
    </w:p>
    <w:p>
      <w:pPr>
        <w:spacing w:line="360" w:lineRule="auto"/>
        <w:rPr>
          <w:rFonts w:ascii="宋体" w:hAnsi="宋体"/>
          <w:color w:val="auto"/>
          <w:kern w:val="1"/>
          <w:sz w:val="24"/>
        </w:rPr>
      </w:pPr>
      <w:r>
        <w:rPr>
          <w:rFonts w:hint="eastAsia" w:ascii="宋体" w:hAnsi="宋体" w:cs="宋体"/>
          <w:color w:val="auto"/>
          <w:kern w:val="1"/>
          <w:sz w:val="24"/>
        </w:rPr>
        <w:t>投标代表签名：</w:t>
      </w:r>
      <w:r>
        <w:rPr>
          <w:rFonts w:ascii="宋体" w:hAnsi="宋体" w:cs="宋体"/>
          <w:color w:val="auto"/>
          <w:kern w:val="1"/>
          <w:sz w:val="24"/>
        </w:rPr>
        <w:t>___________________</w:t>
      </w:r>
    </w:p>
    <w:p>
      <w:pPr>
        <w:spacing w:line="360" w:lineRule="auto"/>
        <w:rPr>
          <w:rFonts w:ascii="宋体" w:hAnsi="宋体"/>
          <w:color w:val="auto"/>
          <w:kern w:val="1"/>
          <w:sz w:val="24"/>
          <w:u w:val="single"/>
        </w:rPr>
        <w:sectPr>
          <w:footerReference r:id="rId5" w:type="default"/>
          <w:pgSz w:w="11906" w:h="16838"/>
          <w:pgMar w:top="1134" w:right="1134" w:bottom="1134" w:left="1134" w:header="851" w:footer="567" w:gutter="0"/>
          <w:pgNumType w:fmt="decimal" w:start="2"/>
          <w:cols w:space="720" w:num="1"/>
        </w:sectPr>
      </w:pPr>
      <w:r>
        <w:rPr>
          <w:rFonts w:hint="eastAsia" w:ascii="宋体" w:hAnsi="宋体" w:cs="宋体"/>
          <w:color w:val="auto"/>
          <w:kern w:val="1"/>
          <w:sz w:val="24"/>
        </w:rPr>
        <w:t>日期</w:t>
      </w:r>
    </w:p>
    <w:p>
      <w:pPr>
        <w:spacing w:line="500" w:lineRule="atLeast"/>
        <w:jc w:val="center"/>
        <w:rPr>
          <w:rFonts w:ascii="宋体" w:hAnsi="宋体"/>
          <w:color w:val="auto"/>
          <w:kern w:val="1"/>
          <w:sz w:val="30"/>
          <w:szCs w:val="30"/>
        </w:rPr>
      </w:pPr>
      <w:r>
        <w:rPr>
          <w:rFonts w:hint="eastAsia" w:ascii="宋体" w:hAnsi="宋体" w:cs="宋体"/>
          <w:b/>
          <w:bCs/>
          <w:color w:val="auto"/>
          <w:kern w:val="1"/>
          <w:sz w:val="30"/>
          <w:szCs w:val="30"/>
        </w:rPr>
        <w:t>投标分项报价表</w:t>
      </w:r>
    </w:p>
    <w:p>
      <w:pPr>
        <w:pStyle w:val="20"/>
        <w:spacing w:before="0" w:after="0" w:line="360" w:lineRule="auto"/>
        <w:jc w:val="both"/>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项目编号：             货币单位：</w:t>
      </w:r>
    </w:p>
    <w:tbl>
      <w:tblPr>
        <w:tblStyle w:val="13"/>
        <w:tblW w:w="0" w:type="auto"/>
        <w:tblInd w:w="0" w:type="dxa"/>
        <w:tblLayout w:type="fixed"/>
        <w:tblCellMar>
          <w:top w:w="0" w:type="dxa"/>
          <w:left w:w="28" w:type="dxa"/>
          <w:bottom w:w="0" w:type="dxa"/>
          <w:right w:w="28" w:type="dxa"/>
        </w:tblCellMar>
      </w:tblPr>
      <w:tblGrid>
        <w:gridCol w:w="1235"/>
        <w:gridCol w:w="1085"/>
        <w:gridCol w:w="1086"/>
        <w:gridCol w:w="1485"/>
        <w:gridCol w:w="1071"/>
        <w:gridCol w:w="676"/>
        <w:gridCol w:w="903"/>
        <w:gridCol w:w="903"/>
      </w:tblGrid>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rPr>
              <w:t>合同包</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lang w:eastAsia="zh-CN"/>
              </w:rPr>
              <w:t>品目号</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kern w:val="1"/>
                <w:sz w:val="24"/>
              </w:rPr>
            </w:pPr>
            <w:r>
              <w:rPr>
                <w:rFonts w:hint="eastAsia" w:ascii="Tahoma" w:hAnsi="Tahoma" w:cs="宋体"/>
                <w:color w:val="auto"/>
                <w:kern w:val="1"/>
                <w:sz w:val="24"/>
              </w:rPr>
              <w:t>货物名称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规格、型号</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品牌</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数量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单价</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总价</w:t>
            </w: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4"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663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default" w:ascii="宋体" w:hAnsi="宋体" w:eastAsia="宋体"/>
                <w:color w:val="auto"/>
                <w:kern w:val="1"/>
                <w:sz w:val="24"/>
                <w:lang w:val="en-US" w:eastAsia="zh-CN"/>
              </w:rPr>
            </w:pPr>
            <w:r>
              <w:rPr>
                <w:rFonts w:hint="eastAsia" w:ascii="宋体" w:hAnsi="宋体"/>
                <w:color w:val="auto"/>
                <w:kern w:val="1"/>
                <w:sz w:val="24"/>
                <w:lang w:eastAsia="zh-CN"/>
              </w:rPr>
              <w:t>投标总价：人民币：</w:t>
            </w:r>
            <w:r>
              <w:rPr>
                <w:rFonts w:hint="eastAsia" w:ascii="宋体" w:hAnsi="宋体"/>
                <w:color w:val="auto"/>
                <w:kern w:val="1"/>
                <w:sz w:val="24"/>
                <w:lang w:val="en-US" w:eastAsia="zh-CN"/>
              </w:rPr>
              <w:t xml:space="preserve">          （</w:t>
            </w:r>
            <w:r>
              <w:rPr>
                <w:rFonts w:hint="default" w:ascii="Arial" w:hAnsi="Arial" w:cs="Arial"/>
                <w:color w:val="auto"/>
                <w:kern w:val="1"/>
                <w:sz w:val="24"/>
                <w:lang w:val="en-US" w:eastAsia="zh-CN"/>
              </w:rPr>
              <w:t>¥</w:t>
            </w:r>
            <w:r>
              <w:rPr>
                <w:rFonts w:hint="eastAsia" w:ascii="宋体" w:hAnsi="宋体"/>
                <w:color w:val="auto"/>
                <w:kern w:val="1"/>
                <w:sz w:val="24"/>
                <w:lang w:val="en-US" w:eastAsia="zh-CN"/>
              </w:rPr>
              <w:t xml:space="preserve">     .00元）</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bl>
    <w:p>
      <w:pPr>
        <w:spacing w:line="360" w:lineRule="auto"/>
        <w:rPr>
          <w:rFonts w:hint="eastAsia" w:ascii="宋体" w:hAnsi="宋体" w:cs="宋体"/>
          <w:color w:val="auto"/>
          <w:kern w:val="1"/>
          <w:sz w:val="24"/>
        </w:rPr>
      </w:pPr>
    </w:p>
    <w:p>
      <w:pPr>
        <w:spacing w:line="360" w:lineRule="auto"/>
        <w:rPr>
          <w:rFonts w:hint="eastAsia" w:ascii="宋体" w:hAnsi="宋体" w:cs="宋体"/>
          <w:color w:val="auto"/>
          <w:kern w:val="1"/>
          <w:sz w:val="24"/>
        </w:rPr>
      </w:pPr>
    </w:p>
    <w:p>
      <w:pPr>
        <w:spacing w:line="360" w:lineRule="auto"/>
        <w:rPr>
          <w:rFonts w:ascii="宋体" w:hAnsi="宋体"/>
          <w:color w:val="auto"/>
          <w:kern w:val="1"/>
          <w:sz w:val="24"/>
          <w:u w:val="single"/>
        </w:rPr>
      </w:pPr>
      <w:r>
        <w:rPr>
          <w:rFonts w:hint="eastAsia" w:ascii="宋体" w:hAnsi="宋体" w:cs="宋体"/>
          <w:color w:val="auto"/>
          <w:kern w:val="1"/>
          <w:sz w:val="24"/>
        </w:rPr>
        <w:t>投标人名称：</w:t>
      </w:r>
      <w:r>
        <w:rPr>
          <w:rFonts w:ascii="宋体" w:hAnsi="宋体" w:cs="宋体"/>
          <w:color w:val="auto"/>
          <w:kern w:val="1"/>
          <w:sz w:val="24"/>
          <w:u w:val="single"/>
        </w:rPr>
        <w:t>(</w:t>
      </w:r>
      <w:r>
        <w:rPr>
          <w:rFonts w:hint="eastAsia" w:ascii="宋体" w:hAnsi="宋体" w:cs="宋体"/>
          <w:color w:val="auto"/>
          <w:kern w:val="1"/>
          <w:sz w:val="24"/>
          <w:u w:val="single"/>
        </w:rPr>
        <w:t>全称并加盖公章</w:t>
      </w:r>
      <w:r>
        <w:rPr>
          <w:rFonts w:ascii="宋体" w:hAnsi="宋体" w:cs="宋体"/>
          <w:color w:val="auto"/>
          <w:kern w:val="1"/>
          <w:sz w:val="24"/>
          <w:u w:val="single"/>
        </w:rPr>
        <w:t>)</w:t>
      </w:r>
    </w:p>
    <w:p>
      <w:pPr>
        <w:spacing w:line="360" w:lineRule="auto"/>
        <w:rPr>
          <w:rFonts w:ascii="宋体" w:hAnsi="宋体"/>
          <w:color w:val="auto"/>
          <w:kern w:val="1"/>
          <w:sz w:val="24"/>
        </w:rPr>
      </w:pPr>
      <w:r>
        <w:rPr>
          <w:rFonts w:hint="eastAsia" w:ascii="宋体" w:hAnsi="宋体" w:cs="宋体"/>
          <w:color w:val="auto"/>
          <w:kern w:val="1"/>
          <w:sz w:val="24"/>
        </w:rPr>
        <w:t>投标代表签名：</w:t>
      </w:r>
      <w:r>
        <w:rPr>
          <w:rFonts w:ascii="宋体" w:hAnsi="宋体" w:cs="宋体"/>
          <w:color w:val="auto"/>
          <w:kern w:val="1"/>
          <w:sz w:val="24"/>
        </w:rPr>
        <w:t>___________________</w:t>
      </w:r>
    </w:p>
    <w:p>
      <w:pPr>
        <w:spacing w:line="360" w:lineRule="auto"/>
        <w:rPr>
          <w:rFonts w:ascii="宋体" w:hAnsi="宋体"/>
          <w:color w:val="auto"/>
          <w:kern w:val="1"/>
          <w:sz w:val="24"/>
          <w:u w:val="single"/>
        </w:rPr>
        <w:sectPr>
          <w:headerReference r:id="rId6" w:type="default"/>
          <w:footerReference r:id="rId7" w:type="default"/>
          <w:pgSz w:w="11906" w:h="16838"/>
          <w:pgMar w:top="1440" w:right="1797" w:bottom="1440" w:left="1797" w:header="851" w:footer="567" w:gutter="0"/>
          <w:pgNumType w:fmt="decimal"/>
          <w:cols w:space="720" w:num="1"/>
        </w:sectPr>
      </w:pPr>
      <w:r>
        <w:rPr>
          <w:rFonts w:hint="eastAsia" w:ascii="宋体" w:hAnsi="宋体" w:cs="宋体"/>
          <w:color w:val="auto"/>
          <w:kern w:val="1"/>
          <w:sz w:val="24"/>
        </w:rPr>
        <w:t>日期：</w:t>
      </w:r>
    </w:p>
    <w:p>
      <w:pPr>
        <w:tabs>
          <w:tab w:val="left" w:pos="5355"/>
        </w:tabs>
        <w:spacing w:line="360" w:lineRule="auto"/>
        <w:jc w:val="center"/>
        <w:outlineLvl w:val="1"/>
        <w:rPr>
          <w:rFonts w:hint="eastAsia" w:ascii="宋体" w:hAnsi="宋体" w:cs="宋体"/>
          <w:b/>
          <w:sz w:val="28"/>
          <w:szCs w:val="28"/>
        </w:rPr>
      </w:pPr>
      <w:r>
        <w:rPr>
          <w:rFonts w:hint="eastAsia" w:ascii="宋体" w:hAnsi="宋体" w:cs="宋体"/>
          <w:b/>
          <w:sz w:val="28"/>
          <w:szCs w:val="28"/>
        </w:rPr>
        <w:t>二、节能(非强制类产品)、减排、环境标志产品统计表(若有)</w:t>
      </w:r>
    </w:p>
    <w:p>
      <w:pPr>
        <w:tabs>
          <w:tab w:val="left" w:pos="5355"/>
        </w:tabs>
        <w:adjustRightInd w:val="0"/>
        <w:snapToGrid w:val="0"/>
        <w:spacing w:line="360" w:lineRule="auto"/>
        <w:rPr>
          <w:rFonts w:hint="eastAsia" w:ascii="宋体" w:hAnsi="宋体" w:cs="宋体"/>
        </w:rPr>
      </w:pPr>
    </w:p>
    <w:p>
      <w:pPr>
        <w:tabs>
          <w:tab w:val="left" w:pos="5355"/>
        </w:tabs>
        <w:adjustRightInd w:val="0"/>
        <w:snapToGrid w:val="0"/>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单位：人民币/元</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82"/>
        <w:gridCol w:w="1768"/>
        <w:gridCol w:w="1181"/>
        <w:gridCol w:w="790"/>
        <w:gridCol w:w="1181"/>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r>
              <w:rPr>
                <w:rFonts w:hint="eastAsia" w:ascii="宋体" w:hAnsi="宋体" w:cs="宋体"/>
                <w:sz w:val="24"/>
              </w:rPr>
              <w:t>合同包号</w:t>
            </w:r>
          </w:p>
        </w:tc>
        <w:tc>
          <w:tcPr>
            <w:tcW w:w="8624"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r>
              <w:rPr>
                <w:rFonts w:hint="eastAsia" w:ascii="宋体" w:hAnsi="宋体" w:cs="宋体"/>
                <w:b/>
                <w:sz w:val="24"/>
              </w:rPr>
              <w:t>本合同包内属于节能(非强制类产品)、减排、环境标志产品的情况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品目号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货物名称</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单价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总价</w:t>
            </w:r>
          </w:p>
        </w:tc>
        <w:tc>
          <w:tcPr>
            <w:tcW w:w="2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认证种类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79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252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8624"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r>
              <w:rPr>
                <w:rFonts w:hint="eastAsia" w:ascii="宋体" w:hAnsi="宋体" w:cs="宋体"/>
                <w:sz w:val="24"/>
              </w:rPr>
              <w:t>本合同包内属于节能产品的报价总金额：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8624"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r>
              <w:rPr>
                <w:rFonts w:hint="eastAsia" w:ascii="宋体" w:hAnsi="宋体" w:cs="宋体"/>
                <w:sz w:val="24"/>
              </w:rPr>
              <w:t>本合同包内属于环境标志产品的报价总金额：</w:t>
            </w:r>
          </w:p>
        </w:tc>
      </w:tr>
    </w:tbl>
    <w:p>
      <w:pPr>
        <w:spacing w:line="300" w:lineRule="auto"/>
        <w:rPr>
          <w:rFonts w:hint="eastAsia" w:ascii="宋体" w:hAnsi="宋体" w:cs="宋体"/>
          <w:b/>
          <w:sz w:val="24"/>
        </w:rPr>
      </w:pPr>
      <w:r>
        <w:rPr>
          <w:rFonts w:hint="eastAsia" w:ascii="宋体" w:hAnsi="宋体" w:cs="宋体"/>
          <w:b/>
          <w:sz w:val="24"/>
        </w:rPr>
        <w:t>注：</w:t>
      </w:r>
    </w:p>
    <w:p>
      <w:pPr>
        <w:spacing w:line="300" w:lineRule="auto"/>
        <w:ind w:firstLine="480" w:firstLineChars="200"/>
        <w:rPr>
          <w:rFonts w:hint="eastAsia" w:ascii="宋体" w:hAnsi="宋体" w:cs="宋体"/>
          <w:sz w:val="24"/>
        </w:rPr>
      </w:pPr>
      <w:r>
        <w:rPr>
          <w:rFonts w:hint="eastAsia" w:ascii="宋体" w:hAnsi="宋体" w:cs="宋体"/>
          <w:sz w:val="24"/>
        </w:rPr>
        <w:t>1.此表所述：</w:t>
      </w:r>
      <w:r>
        <w:rPr>
          <w:rFonts w:hint="eastAsia" w:ascii="宋体" w:hAnsi="宋体" w:cs="宋体"/>
          <w:b/>
          <w:sz w:val="24"/>
        </w:rPr>
        <w:t>节能产品</w:t>
      </w:r>
      <w:r>
        <w:rPr>
          <w:rFonts w:hint="eastAsia" w:ascii="宋体" w:hAnsi="宋体" w:cs="宋体"/>
          <w:sz w:val="24"/>
        </w:rPr>
        <w:t>系指列入国家发改委(或省级发改委)最新公布的当期《节能产品政府采购清单》产品；</w:t>
      </w:r>
      <w:r>
        <w:rPr>
          <w:rFonts w:hint="eastAsia" w:ascii="宋体" w:hAnsi="宋体" w:cs="宋体"/>
          <w:b/>
          <w:sz w:val="24"/>
        </w:rPr>
        <w:t>环境标志产品</w:t>
      </w:r>
      <w:r>
        <w:rPr>
          <w:rFonts w:hint="eastAsia" w:ascii="宋体" w:hAnsi="宋体" w:cs="宋体"/>
          <w:sz w:val="24"/>
        </w:rPr>
        <w:t>系指列入环保部(或省级环保部门)最新公布的当期《环境标志产品政府采购清单》产品。</w:t>
      </w:r>
    </w:p>
    <w:p>
      <w:pPr>
        <w:spacing w:line="300" w:lineRule="auto"/>
        <w:ind w:firstLine="480" w:firstLineChars="200"/>
        <w:rPr>
          <w:rFonts w:hint="eastAsia" w:ascii="宋体" w:hAnsi="宋体" w:cs="宋体"/>
          <w:sz w:val="24"/>
        </w:rPr>
      </w:pPr>
      <w:r>
        <w:rPr>
          <w:rFonts w:hint="eastAsia" w:ascii="宋体" w:hAnsi="宋体" w:cs="宋体"/>
          <w:sz w:val="24"/>
        </w:rPr>
        <w:t>2.此表以合同包为单位，不同合同包请分别填写，同一合同包请按照该合同包的品目号顺序分别填写。</w:t>
      </w:r>
    </w:p>
    <w:p>
      <w:pPr>
        <w:spacing w:line="300" w:lineRule="auto"/>
        <w:ind w:firstLine="480" w:firstLineChars="200"/>
        <w:rPr>
          <w:rFonts w:hint="eastAsia" w:ascii="宋体" w:hAnsi="宋体" w:cs="宋体"/>
          <w:sz w:val="24"/>
        </w:rPr>
      </w:pPr>
      <w:r>
        <w:rPr>
          <w:rFonts w:hint="eastAsia" w:ascii="宋体" w:hAnsi="宋体" w:cs="宋体"/>
          <w:sz w:val="24"/>
        </w:rPr>
        <w:t>3.若投标人所投合同包内有货物属于节能、环境标志产品的，请依据上述清单进行统计、计算：</w:t>
      </w:r>
    </w:p>
    <w:p>
      <w:pPr>
        <w:spacing w:line="300" w:lineRule="auto"/>
        <w:ind w:firstLine="480" w:firstLineChars="200"/>
        <w:rPr>
          <w:rFonts w:hint="eastAsia" w:ascii="宋体" w:hAnsi="宋体" w:cs="宋体"/>
          <w:sz w:val="24"/>
        </w:rPr>
      </w:pPr>
      <w:r>
        <w:rPr>
          <w:rFonts w:hint="eastAsia" w:ascii="宋体" w:hAnsi="宋体" w:cs="宋体"/>
          <w:sz w:val="24"/>
        </w:rPr>
        <w:t>3.1若单项货物同时取得节能、环境标志等二项或多项认证的，根据同一品目中各认证证书不重复计算价格扣除之要求，该项货物的金额只能统计、计算1次。</w:t>
      </w:r>
    </w:p>
    <w:p>
      <w:pPr>
        <w:spacing w:line="300" w:lineRule="auto"/>
        <w:ind w:firstLine="480" w:firstLineChars="200"/>
        <w:rPr>
          <w:rFonts w:hint="eastAsia" w:ascii="宋体" w:hAnsi="宋体" w:cs="宋体"/>
          <w:sz w:val="24"/>
        </w:rPr>
      </w:pPr>
      <w:r>
        <w:rPr>
          <w:rFonts w:hint="eastAsia" w:ascii="宋体" w:hAnsi="宋体" w:cs="宋体"/>
          <w:sz w:val="24"/>
        </w:rPr>
        <w:t>3.2统计、计算时应按本公开招标文件</w:t>
      </w:r>
      <w:r>
        <w:rPr>
          <w:rFonts w:hint="eastAsia" w:ascii="宋体" w:hAnsi="宋体" w:cs="宋体"/>
          <w:sz w:val="24"/>
          <w:u w:val="single"/>
        </w:rPr>
        <w:t xml:space="preserve">    </w:t>
      </w:r>
      <w:r>
        <w:rPr>
          <w:rFonts w:hint="eastAsia" w:ascii="宋体" w:hAnsi="宋体" w:cs="宋体"/>
          <w:sz w:val="24"/>
        </w:rPr>
        <w:t>要求提供证明材料</w:t>
      </w:r>
      <w:r>
        <w:rPr>
          <w:rFonts w:hint="eastAsia" w:ascii="宋体" w:hAnsi="宋体" w:cs="宋体"/>
          <w:b/>
          <w:sz w:val="24"/>
        </w:rPr>
        <w:t>(属于投标人资格或实质性响应证明文件的，如强制节能产品政府采购清单等，必须在技术商务部分提供，报价部分可不必提供)</w:t>
      </w:r>
      <w:r>
        <w:rPr>
          <w:rFonts w:hint="eastAsia" w:ascii="宋体" w:hAnsi="宋体" w:cs="宋体"/>
          <w:sz w:val="24"/>
        </w:rPr>
        <w:t>，并按要求准确统计、计算，否则不予认可。</w:t>
      </w:r>
    </w:p>
    <w:p>
      <w:pPr>
        <w:spacing w:line="300" w:lineRule="auto"/>
        <w:ind w:firstLine="480" w:firstLineChars="200"/>
        <w:rPr>
          <w:rFonts w:hint="eastAsia" w:ascii="宋体" w:hAnsi="宋体" w:cs="宋体"/>
          <w:sz w:val="24"/>
        </w:rPr>
      </w:pPr>
      <w:r>
        <w:rPr>
          <w:rFonts w:hint="eastAsia" w:ascii="宋体" w:hAnsi="宋体" w:cs="宋体"/>
          <w:sz w:val="24"/>
        </w:rPr>
        <w:t>3.3提供相应型号清单节选及投标型号的对应证书。</w:t>
      </w:r>
    </w:p>
    <w:p>
      <w:pPr>
        <w:spacing w:line="300" w:lineRule="auto"/>
        <w:ind w:firstLine="480" w:firstLineChars="200"/>
        <w:rPr>
          <w:rFonts w:hint="eastAsia" w:ascii="宋体" w:hAnsi="宋体" w:cs="宋体"/>
          <w:sz w:val="24"/>
        </w:rPr>
      </w:pPr>
      <w:r>
        <w:rPr>
          <w:rFonts w:hint="eastAsia" w:ascii="宋体" w:hAnsi="宋体" w:cs="宋体"/>
          <w:sz w:val="24"/>
        </w:rPr>
        <w:t>3.4若无货物属于上述各项清单目录产品的，则无需填写此表。</w:t>
      </w:r>
    </w:p>
    <w:p>
      <w:pPr>
        <w:adjustRightInd w:val="0"/>
        <w:snapToGrid w:val="0"/>
        <w:spacing w:after="120" w:afterLines="50" w:line="300" w:lineRule="auto"/>
        <w:jc w:val="left"/>
        <w:rPr>
          <w:rFonts w:hint="eastAsia" w:ascii="宋体" w:hAnsi="宋体" w:cs="宋体"/>
          <w:sz w:val="24"/>
        </w:rPr>
      </w:pPr>
    </w:p>
    <w:p>
      <w:pPr>
        <w:spacing w:line="300" w:lineRule="auto"/>
        <w:rPr>
          <w:rFonts w:hint="eastAsia" w:ascii="宋体" w:hAnsi="宋体" w:cs="宋体"/>
          <w:sz w:val="24"/>
        </w:rPr>
      </w:pPr>
      <w:r>
        <w:rPr>
          <w:rFonts w:hint="eastAsia" w:ascii="宋体" w:hAnsi="宋体" w:cs="宋体"/>
          <w:sz w:val="24"/>
        </w:rPr>
        <w:t>投标人全称(加盖公章)：</w:t>
      </w:r>
      <w:r>
        <w:rPr>
          <w:rFonts w:hint="eastAsia" w:ascii="宋体" w:hAnsi="宋体" w:cs="宋体"/>
          <w:sz w:val="24"/>
          <w:u w:val="single"/>
        </w:rPr>
        <w:t xml:space="preserve">                 </w:t>
      </w:r>
    </w:p>
    <w:p>
      <w:pPr>
        <w:spacing w:line="30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00" w:lineRule="auto"/>
        <w:jc w:val="left"/>
        <w:rPr>
          <w:rFonts w:hint="eastAsia" w:ascii="宋体" w:hAnsi="宋体" w:cs="宋体"/>
          <w:bCs/>
          <w:sz w:val="24"/>
        </w:rPr>
      </w:pPr>
      <w:r>
        <w:rPr>
          <w:rFonts w:hint="eastAsia" w:ascii="宋体" w:hAnsi="宋体" w:cs="宋体"/>
          <w:sz w:val="24"/>
        </w:rPr>
        <w:t>日期：</w:t>
      </w:r>
      <w:r>
        <w:rPr>
          <w:rFonts w:hint="eastAsia" w:ascii="宋体" w:hAnsi="宋体" w:cs="宋体"/>
          <w:sz w:val="24"/>
          <w:u w:val="single"/>
        </w:rPr>
        <w:t xml:space="preserve">                         </w:t>
      </w:r>
    </w:p>
    <w:p>
      <w:pPr>
        <w:tabs>
          <w:tab w:val="left" w:pos="5355"/>
        </w:tabs>
        <w:spacing w:line="360" w:lineRule="auto"/>
        <w:jc w:val="left"/>
        <w:outlineLvl w:val="1"/>
        <w:rPr>
          <w:rFonts w:hint="eastAsia" w:ascii="宋体" w:hAnsi="宋体" w:cs="宋体"/>
          <w:b/>
          <w:bCs/>
          <w:sz w:val="28"/>
          <w:szCs w:val="28"/>
        </w:rPr>
      </w:pPr>
      <w:r>
        <w:rPr>
          <w:rFonts w:hint="eastAsia" w:ascii="宋体" w:hAnsi="宋体" w:cs="宋体"/>
          <w:b/>
          <w:bCs/>
          <w:sz w:val="24"/>
        </w:rPr>
        <w:br w:type="page"/>
      </w:r>
      <w:r>
        <w:rPr>
          <w:rFonts w:hint="eastAsia" w:ascii="宋体" w:hAnsi="宋体" w:cs="宋体"/>
          <w:b/>
          <w:bCs/>
        </w:rPr>
        <w:t xml:space="preserve">                        </w:t>
      </w:r>
      <w:r>
        <w:rPr>
          <w:rFonts w:hint="eastAsia" w:ascii="宋体" w:hAnsi="宋体" w:cs="宋体"/>
          <w:b/>
          <w:bCs/>
          <w:sz w:val="28"/>
          <w:szCs w:val="28"/>
        </w:rPr>
        <w:t xml:space="preserve"> 三、中小企业声明函(若有)</w:t>
      </w:r>
    </w:p>
    <w:p>
      <w:pPr>
        <w:spacing w:line="360" w:lineRule="auto"/>
        <w:ind w:firstLine="480" w:firstLineChars="200"/>
        <w:jc w:val="left"/>
        <w:rPr>
          <w:rFonts w:hint="eastAsia" w:ascii="宋体" w:hAnsi="宋体" w:cs="宋体"/>
          <w:sz w:val="24"/>
        </w:rPr>
      </w:pPr>
      <w:r>
        <w:rPr>
          <w:rFonts w:hint="eastAsia" w:ascii="宋体" w:hAnsi="宋体" w:cs="宋体"/>
          <w:sz w:val="24"/>
        </w:rPr>
        <w:t>本投标人郑重声明，根据《政府采购促进中小企业发展暂行办法》(财库[2011]181号)的规定，本投标人为</w:t>
      </w:r>
      <w:r>
        <w:rPr>
          <w:rFonts w:hint="eastAsia" w:ascii="宋体" w:hAnsi="宋体" w:cs="宋体"/>
          <w:sz w:val="24"/>
          <w:u w:val="single"/>
        </w:rPr>
        <w:t xml:space="preserve">     </w:t>
      </w:r>
      <w:r>
        <w:rPr>
          <w:rFonts w:hint="eastAsia" w:ascii="宋体" w:hAnsi="宋体" w:cs="宋体"/>
          <w:sz w:val="24"/>
        </w:rPr>
        <w:t>(请填写：中型、小型、微型)企业。即，本投标人同时满足以下条件:</w:t>
      </w:r>
      <w:r>
        <w:rPr>
          <w:rFonts w:hint="eastAsia" w:ascii="宋体" w:hAnsi="宋体" w:cs="宋体"/>
          <w:sz w:val="24"/>
        </w:rPr>
        <w:br w:type="textWrapping"/>
      </w: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1.根据《工业和信息化部、国家统计局、国家发展和改革委员会、财政部关于印发中小企业划型标准规定的通知》(工信部联企业[2011]300号)规定的划分标准，本投标人为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xml:space="preserve">    2.本投标人参加贵单位组织的</w:t>
      </w:r>
      <w:r>
        <w:rPr>
          <w:rFonts w:hint="eastAsia" w:ascii="宋体" w:hAnsi="宋体" w:cs="宋体"/>
          <w:sz w:val="24"/>
          <w:u w:val="single"/>
        </w:rPr>
        <w:t xml:space="preserve">      </w:t>
      </w:r>
      <w:r>
        <w:rPr>
          <w:rFonts w:hint="eastAsia" w:ascii="宋体" w:hAnsi="宋体" w:cs="宋体"/>
          <w:sz w:val="24"/>
        </w:rPr>
        <w:t>项目采购活动，其中</w:t>
      </w:r>
      <w:r>
        <w:rPr>
          <w:rFonts w:hint="eastAsia" w:ascii="宋体" w:hAnsi="宋体" w:cs="宋体"/>
          <w:sz w:val="24"/>
        </w:rPr>
        <w:br w:type="textWrapping"/>
      </w:r>
      <w:r>
        <w:rPr>
          <w:rFonts w:hint="eastAsia" w:ascii="宋体" w:hAnsi="宋体" w:cs="宋体"/>
          <w:sz w:val="24"/>
        </w:rPr>
        <w:t>  ( )</w:t>
      </w:r>
      <w:r>
        <w:rPr>
          <w:rFonts w:hint="eastAsia" w:ascii="宋体" w:hAnsi="宋体" w:cs="宋体"/>
          <w:sz w:val="24"/>
          <w:u w:val="single"/>
        </w:rPr>
        <w:t xml:space="preserve">     </w:t>
      </w:r>
      <w:r>
        <w:rPr>
          <w:rFonts w:hint="eastAsia" w:ascii="宋体" w:hAnsi="宋体" w:cs="宋体"/>
          <w:sz w:val="24"/>
        </w:rPr>
        <w:t>(请填写：投标的合同包、品目号、货物名称及内容)是由本投标人制造的货物，并由本投标人提供服务；</w:t>
      </w:r>
      <w:r>
        <w:rPr>
          <w:rFonts w:hint="eastAsia" w:ascii="宋体" w:hAnsi="宋体" w:cs="宋体"/>
          <w:sz w:val="24"/>
        </w:rPr>
        <w:br w:type="textWrapping"/>
      </w:r>
      <w:r>
        <w:rPr>
          <w:rFonts w:hint="eastAsia" w:ascii="宋体" w:hAnsi="宋体" w:cs="宋体"/>
          <w:sz w:val="24"/>
        </w:rPr>
        <w:t>   ( )</w:t>
      </w:r>
      <w:r>
        <w:rPr>
          <w:rFonts w:hint="eastAsia" w:ascii="宋体" w:hAnsi="宋体" w:cs="宋体"/>
          <w:sz w:val="24"/>
          <w:u w:val="single"/>
        </w:rPr>
        <w:t xml:space="preserve">     </w:t>
      </w:r>
      <w:r>
        <w:rPr>
          <w:rFonts w:hint="eastAsia" w:ascii="宋体" w:hAnsi="宋体" w:cs="宋体"/>
          <w:sz w:val="24"/>
        </w:rPr>
        <w:t>(请填写：投标的合同包、品目号、货物名称及内容)是由</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u w:val="single"/>
        </w:rPr>
        <w:t xml:space="preserve">        </w:t>
      </w:r>
      <w:r>
        <w:rPr>
          <w:rFonts w:hint="eastAsia" w:ascii="宋体" w:hAnsi="宋体" w:cs="宋体"/>
          <w:sz w:val="24"/>
        </w:rPr>
        <w:t>(请填写：制造企业名称)制造的货物。</w:t>
      </w:r>
    </w:p>
    <w:p>
      <w:pPr>
        <w:spacing w:line="360" w:lineRule="auto"/>
        <w:ind w:firstLine="482" w:firstLineChars="200"/>
        <w:jc w:val="left"/>
        <w:rPr>
          <w:rFonts w:hint="eastAsia" w:ascii="宋体" w:hAnsi="宋体" w:cs="宋体"/>
          <w:sz w:val="24"/>
        </w:rPr>
      </w:pPr>
      <w:r>
        <w:rPr>
          <w:rFonts w:hint="eastAsia" w:ascii="宋体" w:hAnsi="宋体" w:cs="宋体"/>
          <w:b/>
          <w:bCs/>
          <w:sz w:val="24"/>
        </w:rPr>
        <w:t>投标人根据实际情况填写完毕后并在相应的内容项打“√”</w:t>
      </w:r>
      <w:r>
        <w:rPr>
          <w:rFonts w:hint="eastAsia" w:ascii="宋体" w:hAnsi="宋体" w:cs="宋体"/>
          <w:sz w:val="24"/>
        </w:rPr>
        <w:t>     </w:t>
      </w:r>
    </w:p>
    <w:p>
      <w:pPr>
        <w:spacing w:line="360" w:lineRule="auto"/>
        <w:ind w:firstLine="360" w:firstLineChars="150"/>
        <w:jc w:val="left"/>
        <w:rPr>
          <w:rFonts w:hint="eastAsia" w:ascii="宋体" w:hAnsi="宋体" w:cs="宋体"/>
          <w:sz w:val="24"/>
        </w:rPr>
      </w:pPr>
      <w:r>
        <w:rPr>
          <w:rFonts w:hint="eastAsia" w:ascii="宋体" w:hAnsi="宋体" w:cs="宋体"/>
          <w:sz w:val="24"/>
        </w:rPr>
        <w:t>本投标人对上述声明的真实性负责。如有虚假，将依法承担相应责任。</w:t>
      </w:r>
      <w:r>
        <w:rPr>
          <w:rFonts w:hint="eastAsia" w:ascii="宋体" w:hAnsi="宋体" w:cs="宋体"/>
          <w:sz w:val="24"/>
        </w:rPr>
        <w:br w:type="textWrapping"/>
      </w:r>
      <w:r>
        <w:rPr>
          <w:rFonts w:hint="eastAsia" w:ascii="宋体" w:hAnsi="宋体" w:cs="宋体"/>
          <w:sz w:val="24"/>
        </w:rPr>
        <w:t>   </w:t>
      </w:r>
    </w:p>
    <w:p>
      <w:pPr>
        <w:spacing w:line="360" w:lineRule="auto"/>
        <w:ind w:firstLine="360" w:firstLineChars="15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注：</w:t>
      </w:r>
    </w:p>
    <w:p>
      <w:pPr>
        <w:spacing w:line="360" w:lineRule="auto"/>
        <w:rPr>
          <w:rFonts w:hint="eastAsia" w:ascii="宋体" w:hAnsi="宋体" w:cs="宋体"/>
          <w:sz w:val="24"/>
        </w:rPr>
      </w:pPr>
      <w:r>
        <w:rPr>
          <w:rFonts w:hint="eastAsia" w:ascii="宋体" w:hAnsi="宋体" w:cs="宋体"/>
          <w:b/>
          <w:bCs/>
          <w:sz w:val="24"/>
        </w:rPr>
        <w:t>1、本条所称货物不包括使用大型企业注册商标的货物。</w:t>
      </w:r>
      <w:r>
        <w:rPr>
          <w:rFonts w:hint="eastAsia" w:ascii="宋体" w:hAnsi="宋体" w:cs="宋体"/>
          <w:sz w:val="24"/>
        </w:rPr>
        <w:t>  </w:t>
      </w:r>
    </w:p>
    <w:p>
      <w:pPr>
        <w:spacing w:line="360" w:lineRule="auto"/>
        <w:rPr>
          <w:rFonts w:hint="eastAsia" w:ascii="宋体" w:hAnsi="宋体" w:cs="宋体"/>
          <w:b/>
          <w:bCs/>
          <w:sz w:val="24"/>
        </w:rPr>
      </w:pPr>
      <w:r>
        <w:rPr>
          <w:rFonts w:hint="eastAsia" w:ascii="宋体" w:hAnsi="宋体" w:cs="宋体"/>
          <w:b/>
          <w:bCs/>
          <w:sz w:val="24"/>
        </w:rPr>
        <w:t>2、请附由投标人所在地的县级以上中小企业主管部门的认定证明；若投标产品为投标人代理而非自身生产的，还须提供投标产品生产企业的认定证明。</w:t>
      </w:r>
    </w:p>
    <w:p>
      <w:pPr>
        <w:spacing w:line="360" w:lineRule="auto"/>
        <w:rPr>
          <w:rFonts w:hint="eastAsia" w:ascii="宋体" w:hAnsi="宋体" w:cs="宋体"/>
          <w:sz w:val="24"/>
        </w:rPr>
      </w:pPr>
      <w:r>
        <w:rPr>
          <w:rFonts w:hint="eastAsia" w:ascii="宋体" w:hAnsi="宋体" w:cs="宋体"/>
          <w:b/>
          <w:bCs/>
          <w:sz w:val="24"/>
        </w:rPr>
        <w:t>3、</w:t>
      </w:r>
      <w:r>
        <w:rPr>
          <w:rFonts w:hint="eastAsia" w:ascii="宋体" w:hAnsi="宋体" w:cs="宋体"/>
          <w:sz w:val="24"/>
        </w:rPr>
        <w:t>若投标人及其投标产品不符合中小企业划分标准的，则无需填写此表。</w:t>
      </w:r>
    </w:p>
    <w:p>
      <w:pPr>
        <w:autoSpaceDE w:val="0"/>
        <w:autoSpaceDN w:val="0"/>
        <w:adjustRightInd w:val="0"/>
        <w:spacing w:line="360" w:lineRule="auto"/>
        <w:jc w:val="left"/>
        <w:rPr>
          <w:rFonts w:hint="eastAsia" w:ascii="宋体" w:cs="宋体"/>
          <w:kern w:val="0"/>
          <w:sz w:val="24"/>
          <w:lang w:val="zh-CN"/>
        </w:rPr>
      </w:pPr>
    </w:p>
    <w:p>
      <w:pPr>
        <w:jc w:val="center"/>
        <w:rPr>
          <w:rFonts w:hint="eastAsia" w:ascii="宋体" w:hAnsi="宋体" w:cs="宋体"/>
          <w:b/>
          <w:sz w:val="72"/>
        </w:rPr>
      </w:pPr>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36"/>
        </w:rPr>
      </w:pPr>
    </w:p>
    <w:p>
      <w:pP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r>
        <w:rPr>
          <w:rFonts w:hint="eastAsia" w:ascii="宋体" w:hAnsi="宋体" w:cs="宋体"/>
          <w:b/>
          <w:sz w:val="36"/>
        </w:rPr>
        <w:t>(技术商务部份)</w:t>
      </w:r>
    </w:p>
    <w:p>
      <w:pPr>
        <w:jc w:val="center"/>
        <w:rPr>
          <w:rFonts w:hint="eastAsia" w:ascii="宋体" w:hAnsi="宋体" w:cs="宋体"/>
          <w:b/>
          <w:sz w:val="36"/>
        </w:rPr>
      </w:pPr>
    </w:p>
    <w:p>
      <w:pPr>
        <w:jc w:val="center"/>
        <w:rPr>
          <w:rFonts w:hint="eastAsia" w:ascii="宋体" w:hAnsi="宋体" w:cs="宋体"/>
          <w:b/>
          <w:sz w:val="36"/>
        </w:rPr>
      </w:pPr>
    </w:p>
    <w:p>
      <w:pPr>
        <w:ind w:firstLine="1970" w:firstLineChars="545"/>
        <w:rPr>
          <w:rFonts w:hint="eastAsia" w:ascii="宋体" w:hAnsi="宋体" w:cs="宋体"/>
          <w:b/>
          <w:sz w:val="36"/>
          <w:u w:val="single"/>
        </w:rPr>
      </w:pPr>
      <w:r>
        <w:rPr>
          <w:rFonts w:hint="eastAsia" w:ascii="宋体" w:hAnsi="宋体" w:cs="宋体"/>
          <w:b/>
          <w:sz w:val="36"/>
        </w:rPr>
        <w:t>项目名称：</w:t>
      </w:r>
      <w:r>
        <w:rPr>
          <w:rFonts w:hint="eastAsia" w:ascii="宋体" w:hAnsi="宋体" w:cs="宋体"/>
          <w:b/>
          <w:sz w:val="36"/>
          <w:u w:val="single"/>
        </w:rPr>
        <w:t xml:space="preserve">               </w:t>
      </w:r>
    </w:p>
    <w:p>
      <w:pPr>
        <w:ind w:firstLine="1970" w:firstLineChars="545"/>
        <w:rPr>
          <w:rFonts w:hint="eastAsia" w:ascii="宋体" w:hAnsi="宋体" w:cs="宋体"/>
          <w:b/>
          <w:sz w:val="36"/>
          <w:u w:val="single"/>
        </w:rPr>
      </w:pPr>
      <w:r>
        <w:rPr>
          <w:rFonts w:hint="eastAsia" w:ascii="宋体" w:hAnsi="宋体" w:cs="宋体"/>
          <w:b/>
          <w:sz w:val="36"/>
        </w:rPr>
        <w:t>项目编号：</w:t>
      </w:r>
      <w:r>
        <w:rPr>
          <w:rFonts w:hint="eastAsia" w:ascii="宋体" w:hAnsi="宋体" w:cs="宋体"/>
          <w:b/>
          <w:sz w:val="36"/>
          <w:u w:val="single"/>
        </w:rPr>
        <w:t xml:space="preserve">               </w:t>
      </w:r>
    </w:p>
    <w:p>
      <w:pPr>
        <w:spacing w:line="360" w:lineRule="auto"/>
        <w:jc w:val="center"/>
        <w:rPr>
          <w:rFonts w:hint="eastAsia" w:ascii="宋体" w:hAnsi="宋体" w:cs="宋体"/>
          <w:b/>
          <w:sz w:val="36"/>
        </w:rPr>
      </w:pPr>
    </w:p>
    <w:p>
      <w:pPr>
        <w:rPr>
          <w:rFonts w:hint="eastAsia" w:ascii="宋体" w:hAnsi="宋体" w:cs="宋体"/>
          <w:b/>
          <w:sz w:val="36"/>
        </w:rPr>
      </w:pPr>
    </w:p>
    <w:p>
      <w:pPr>
        <w:spacing w:line="440" w:lineRule="exact"/>
        <w:rPr>
          <w:rFonts w:hint="eastAsia" w:ascii="宋体" w:hAnsi="宋体" w:cs="宋体"/>
          <w:b/>
          <w:sz w:val="36"/>
        </w:rPr>
      </w:pPr>
    </w:p>
    <w:p>
      <w:pPr>
        <w:spacing w:line="500" w:lineRule="exact"/>
        <w:rPr>
          <w:rFonts w:hint="eastAsia" w:ascii="宋体" w:hAnsi="宋体" w:cs="宋体"/>
          <w:b/>
          <w:sz w:val="32"/>
          <w:u w:val="single"/>
        </w:rPr>
      </w:pPr>
      <w:r>
        <w:rPr>
          <w:rFonts w:hint="eastAsia" w:ascii="宋体" w:hAnsi="宋体" w:cs="宋体"/>
          <w:b/>
          <w:sz w:val="32"/>
        </w:rPr>
        <w:t xml:space="preserve">     投标人名称 ：</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法定代表人姓名：</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地址：</w:t>
      </w:r>
      <w:r>
        <w:rPr>
          <w:rFonts w:hint="eastAsia" w:ascii="宋体" w:hAnsi="宋体" w:cs="宋体"/>
          <w:b/>
          <w:sz w:val="32"/>
          <w:u w:val="single"/>
        </w:rPr>
        <w:t xml:space="preserve">                          </w:t>
      </w:r>
      <w:r>
        <w:rPr>
          <w:rFonts w:hint="eastAsia" w:ascii="宋体" w:hAnsi="宋体" w:cs="宋体"/>
          <w:b/>
          <w:sz w:val="32"/>
        </w:rPr>
        <w:t xml:space="preserve"> 邮编：</w:t>
      </w:r>
      <w:r>
        <w:rPr>
          <w:rFonts w:hint="eastAsia" w:ascii="宋体" w:hAnsi="宋体" w:cs="宋体"/>
          <w:b/>
          <w:sz w:val="32"/>
          <w:u w:val="single"/>
        </w:rPr>
        <w:t xml:space="preserve">      </w:t>
      </w:r>
    </w:p>
    <w:p>
      <w:pPr>
        <w:spacing w:line="500" w:lineRule="exact"/>
        <w:ind w:firstLine="315" w:firstLineChars="98"/>
        <w:rPr>
          <w:rFonts w:hint="eastAsia" w:ascii="宋体" w:hAnsi="宋体" w:cs="宋体"/>
          <w:b/>
          <w:sz w:val="32"/>
          <w:u w:val="single"/>
        </w:rPr>
      </w:pPr>
      <w:r>
        <w:rPr>
          <w:rFonts w:hint="eastAsia" w:ascii="宋体" w:hAnsi="宋体" w:cs="宋体"/>
          <w:b/>
          <w:sz w:val="32"/>
        </w:rPr>
        <w:t xml:space="preserve">   电话：</w:t>
      </w:r>
      <w:r>
        <w:rPr>
          <w:rFonts w:hint="eastAsia" w:ascii="宋体" w:hAnsi="宋体" w:cs="宋体"/>
          <w:b/>
          <w:sz w:val="32"/>
          <w:u w:val="single"/>
        </w:rPr>
        <w:t xml:space="preserve">                 </w:t>
      </w:r>
      <w:r>
        <w:rPr>
          <w:rFonts w:hint="eastAsia" w:ascii="宋体" w:hAnsi="宋体" w:cs="宋体"/>
          <w:b/>
          <w:sz w:val="32"/>
        </w:rPr>
        <w:t xml:space="preserve"> 传真：</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网址：</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电子邮箱：</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u w:val="single"/>
        </w:rPr>
      </w:pPr>
      <w:r>
        <w:rPr>
          <w:rFonts w:hint="eastAsia" w:ascii="宋体" w:hAnsi="宋体" w:cs="宋体"/>
          <w:b/>
          <w:sz w:val="32"/>
        </w:rPr>
        <w:t>投标人代表(印刷体)：</w:t>
      </w:r>
      <w:r>
        <w:rPr>
          <w:rFonts w:hint="eastAsia" w:ascii="宋体" w:hAnsi="宋体" w:cs="宋体"/>
          <w:b/>
          <w:sz w:val="32"/>
          <w:u w:val="single"/>
        </w:rPr>
        <w:t xml:space="preserve">         </w:t>
      </w:r>
      <w:r>
        <w:rPr>
          <w:rFonts w:hint="eastAsia" w:ascii="宋体" w:hAnsi="宋体" w:cs="宋体"/>
          <w:b/>
          <w:sz w:val="32"/>
        </w:rPr>
        <w:t xml:space="preserve"> 签字：</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手机：</w:t>
      </w:r>
      <w:r>
        <w:rPr>
          <w:rFonts w:hint="eastAsia" w:ascii="宋体" w:hAnsi="宋体" w:cs="宋体"/>
          <w:b/>
          <w:sz w:val="32"/>
          <w:u w:val="single"/>
        </w:rPr>
        <w:t xml:space="preserve">              </w:t>
      </w:r>
      <w:r>
        <w:rPr>
          <w:rFonts w:hint="eastAsia" w:ascii="宋体" w:hAnsi="宋体" w:cs="宋体"/>
          <w:b/>
          <w:sz w:val="32"/>
        </w:rPr>
        <w:t xml:space="preserve">  日期 ：20</w:t>
      </w:r>
      <w:r>
        <w:rPr>
          <w:rFonts w:hint="eastAsia" w:ascii="宋体" w:hAnsi="宋体" w:cs="宋体"/>
          <w:b/>
          <w:sz w:val="32"/>
          <w:lang w:val="en-US" w:eastAsia="zh-CN"/>
        </w:rPr>
        <w:t>2</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hint="eastAsia"/>
          <w:b/>
          <w:sz w:val="32"/>
          <w:szCs w:val="32"/>
        </w:rPr>
      </w:pPr>
    </w:p>
    <w:p>
      <w:pPr>
        <w:pStyle w:val="3"/>
        <w:spacing w:line="360" w:lineRule="auto"/>
        <w:jc w:val="center"/>
      </w:pPr>
      <w:r>
        <w:rPr>
          <w:rFonts w:hint="eastAsia"/>
        </w:rPr>
        <w:t>目录</w:t>
      </w:r>
    </w:p>
    <w:p>
      <w:pPr>
        <w:pStyle w:val="10"/>
        <w:tabs>
          <w:tab w:val="right" w:leader="dot" w:pos="9411"/>
        </w:tabs>
        <w:spacing w:line="360" w:lineRule="auto"/>
        <w:rPr>
          <w:rFonts w:hint="eastAsia"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"_Toc23730" </w:instrText>
      </w:r>
      <w:r>
        <w:rPr>
          <w:rFonts w:hint="eastAsia"/>
          <w:sz w:val="24"/>
        </w:rPr>
        <w:fldChar w:fldCharType="separate"/>
      </w:r>
      <w:r>
        <w:rPr>
          <w:rFonts w:hint="eastAsia"/>
          <w:sz w:val="24"/>
        </w:rPr>
        <w:t>一、投标书</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"_Toc9133" </w:instrText>
      </w:r>
      <w:r>
        <w:rPr>
          <w:rFonts w:hint="eastAsia"/>
          <w:sz w:val="24"/>
        </w:rPr>
        <w:fldChar w:fldCharType="separate"/>
      </w:r>
      <w:r>
        <w:rPr>
          <w:rFonts w:hint="eastAsia"/>
          <w:sz w:val="24"/>
        </w:rPr>
        <w:t>二、法定代表人授权书</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"_Toc10374" </w:instrText>
      </w:r>
      <w:r>
        <w:rPr>
          <w:rFonts w:hint="eastAsia"/>
          <w:sz w:val="24"/>
        </w:rPr>
        <w:fldChar w:fldCharType="separate"/>
      </w:r>
      <w:r>
        <w:rPr>
          <w:rFonts w:hint="eastAsia"/>
          <w:sz w:val="24"/>
        </w:rPr>
        <w:t>三、投标人的资格证明文件</w:t>
      </w:r>
      <w:r>
        <w:rPr>
          <w:rFonts w:hint="eastAsia"/>
          <w:sz w:val="24"/>
        </w:rPr>
        <w:fldChar w:fldCharType="begin"/>
      </w:r>
      <w:r>
        <w:rPr>
          <w:rFonts w:hint="eastAsia"/>
          <w:sz w:val="24"/>
        </w:rPr>
        <w:instrText xml:space="preserve"> HYPERLINK \l "_Toc4381" </w:instrText>
      </w:r>
      <w:r>
        <w:rPr>
          <w:rFonts w:hint="eastAsia"/>
          <w:sz w:val="24"/>
        </w:rPr>
        <w:fldChar w:fldCharType="separate"/>
      </w:r>
    </w:p>
    <w:p>
      <w:pPr>
        <w:pStyle w:val="10"/>
        <w:tabs>
          <w:tab w:val="right" w:leader="dot" w:pos="9411"/>
        </w:tabs>
        <w:spacing w:line="360" w:lineRule="auto"/>
        <w:ind w:firstLine="480" w:firstLineChars="200"/>
        <w:rPr>
          <w:rFonts w:hint="eastAsia"/>
          <w:sz w:val="24"/>
        </w:rPr>
      </w:pPr>
      <w:r>
        <w:rPr>
          <w:rFonts w:hint="eastAsia"/>
          <w:sz w:val="24"/>
        </w:rPr>
        <w:t>3.1关于资格的声明函</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ind w:firstLine="480" w:firstLineChars="200"/>
        <w:rPr>
          <w:rFonts w:hint="eastAsia"/>
          <w:sz w:val="24"/>
        </w:rPr>
      </w:pPr>
      <w:r>
        <w:rPr>
          <w:rFonts w:hint="eastAsia"/>
          <w:sz w:val="24"/>
        </w:rPr>
        <w:fldChar w:fldCharType="begin"/>
      </w:r>
      <w:r>
        <w:rPr>
          <w:rFonts w:hint="eastAsia"/>
          <w:sz w:val="24"/>
        </w:rPr>
        <w:instrText xml:space="preserve"> HYPERLINK \l "_Toc12661" </w:instrText>
      </w:r>
      <w:r>
        <w:rPr>
          <w:rFonts w:hint="eastAsia"/>
          <w:sz w:val="24"/>
        </w:rPr>
        <w:fldChar w:fldCharType="separate"/>
      </w:r>
      <w:r>
        <w:rPr>
          <w:rFonts w:hint="eastAsia"/>
          <w:sz w:val="24"/>
        </w:rPr>
        <w:t>3.</w:t>
      </w:r>
      <w:r>
        <w:rPr>
          <w:rFonts w:hint="eastAsia"/>
          <w:sz w:val="24"/>
          <w:lang w:val="en-US" w:eastAsia="zh-CN"/>
        </w:rPr>
        <w:t>2</w:t>
      </w:r>
      <w:r>
        <w:rPr>
          <w:rFonts w:hint="eastAsia"/>
          <w:sz w:val="24"/>
          <w:lang w:eastAsia="zh-CN"/>
        </w:rPr>
        <w:t>相关</w:t>
      </w:r>
      <w:r>
        <w:rPr>
          <w:rFonts w:hint="eastAsia"/>
          <w:sz w:val="24"/>
        </w:rPr>
        <w:t>资格</w:t>
      </w:r>
      <w:r>
        <w:rPr>
          <w:rFonts w:hint="eastAsia"/>
          <w:sz w:val="24"/>
          <w:lang w:eastAsia="zh-CN"/>
        </w:rPr>
        <w:t>证明材料</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ind w:firstLine="480" w:firstLineChars="200"/>
        <w:rPr>
          <w:rFonts w:hint="eastAsia"/>
          <w:sz w:val="24"/>
        </w:rPr>
      </w:pPr>
      <w:r>
        <w:rPr>
          <w:rFonts w:hint="eastAsia"/>
          <w:sz w:val="24"/>
        </w:rPr>
        <w:fldChar w:fldCharType="begin"/>
      </w:r>
      <w:r>
        <w:rPr>
          <w:rFonts w:hint="eastAsia"/>
          <w:sz w:val="24"/>
        </w:rPr>
        <w:instrText xml:space="preserve"> HYPERLINK \l "_Toc11720" </w:instrText>
      </w:r>
      <w:r>
        <w:rPr>
          <w:rFonts w:hint="eastAsia"/>
          <w:sz w:val="24"/>
        </w:rPr>
        <w:fldChar w:fldCharType="separate"/>
      </w:r>
      <w:r>
        <w:rPr>
          <w:rFonts w:hint="eastAsia"/>
          <w:sz w:val="24"/>
        </w:rPr>
        <w:t xml:space="preserve">3.3 </w:t>
      </w:r>
      <w:r>
        <w:rPr>
          <w:rFonts w:hint="eastAsia"/>
          <w:sz w:val="24"/>
          <w:lang w:eastAsia="zh-CN"/>
        </w:rPr>
        <w:t>其他</w:t>
      </w:r>
      <w:r>
        <w:rPr>
          <w:rFonts w:hint="eastAsia"/>
          <w:sz w:val="24"/>
        </w:rPr>
        <w:t>资格证明文件</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end"/>
      </w:r>
      <w:r>
        <w:rPr>
          <w:rFonts w:hint="eastAsia"/>
          <w:sz w:val="24"/>
        </w:rPr>
        <w:fldChar w:fldCharType="begin"/>
      </w:r>
      <w:r>
        <w:rPr>
          <w:rFonts w:hint="eastAsia"/>
          <w:sz w:val="24"/>
        </w:rPr>
        <w:instrText xml:space="preserve"> HYPERLINK \l "_Toc12168" </w:instrText>
      </w:r>
      <w:r>
        <w:rPr>
          <w:rFonts w:hint="eastAsia"/>
          <w:sz w:val="24"/>
        </w:rPr>
        <w:fldChar w:fldCharType="separate"/>
      </w:r>
      <w:r>
        <w:rPr>
          <w:rFonts w:hint="eastAsia"/>
          <w:sz w:val="24"/>
        </w:rPr>
        <w:t>四、投标服务（货物）详细说明一览表</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"_Toc9027" </w:instrText>
      </w:r>
      <w:r>
        <w:rPr>
          <w:rFonts w:hint="eastAsia"/>
          <w:sz w:val="24"/>
        </w:rPr>
        <w:fldChar w:fldCharType="separate"/>
      </w:r>
      <w:r>
        <w:rPr>
          <w:rFonts w:hint="eastAsia"/>
          <w:sz w:val="24"/>
        </w:rPr>
        <w:t>五、技术偏离表</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"_Toc4678" </w:instrText>
      </w:r>
      <w:r>
        <w:rPr>
          <w:rFonts w:hint="eastAsia"/>
          <w:sz w:val="24"/>
        </w:rPr>
        <w:fldChar w:fldCharType="separate"/>
      </w:r>
      <w:r>
        <w:rPr>
          <w:rFonts w:hint="eastAsia"/>
          <w:sz w:val="24"/>
        </w:rPr>
        <w:t>六、商务偏离表</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"_Toc4381" </w:instrText>
      </w:r>
      <w:r>
        <w:rPr>
          <w:rFonts w:hint="eastAsia"/>
          <w:sz w:val="24"/>
        </w:rPr>
        <w:fldChar w:fldCharType="separate"/>
      </w:r>
      <w:r>
        <w:rPr>
          <w:rFonts w:hint="eastAsia"/>
          <w:sz w:val="24"/>
        </w:rPr>
        <w:t>七、质量的保证和售后服务承诺</w:t>
      </w:r>
      <w:r>
        <w:rPr>
          <w:rFonts w:hint="eastAsia"/>
          <w:sz w:val="24"/>
        </w:rPr>
        <w:tab/>
      </w:r>
      <w:r>
        <w:rPr>
          <w:rFonts w:hint="eastAsia"/>
          <w:sz w:val="24"/>
        </w:rPr>
        <w:t>页码</w:t>
      </w:r>
    </w:p>
    <w:p>
      <w:pPr>
        <w:pStyle w:val="10"/>
        <w:tabs>
          <w:tab w:val="right" w:leader="dot" w:pos="9411"/>
        </w:tabs>
        <w:spacing w:line="360" w:lineRule="auto"/>
        <w:rPr>
          <w:rFonts w:hint="eastAsia"/>
          <w:sz w:val="24"/>
        </w:rPr>
      </w:pPr>
      <w:r>
        <w:rPr>
          <w:rFonts w:hint="eastAsia"/>
          <w:sz w:val="24"/>
        </w:rPr>
        <w:t>八、投标人提交的其它资料</w:t>
      </w:r>
      <w:r>
        <w:rPr>
          <w:rFonts w:hint="eastAsia"/>
          <w:sz w:val="24"/>
        </w:rPr>
        <w:fldChar w:fldCharType="end"/>
      </w:r>
      <w:r>
        <w:rPr>
          <w:rFonts w:hint="eastAsia"/>
          <w:sz w:val="24"/>
        </w:rPr>
        <w:tab/>
      </w:r>
      <w:r>
        <w:rPr>
          <w:rFonts w:hint="eastAsia"/>
          <w:sz w:val="24"/>
        </w:rPr>
        <w:t>页码</w:t>
      </w:r>
    </w:p>
    <w:p>
      <w:pPr>
        <w:pStyle w:val="10"/>
        <w:tabs>
          <w:tab w:val="right" w:leader="dot" w:pos="9411"/>
        </w:tabs>
        <w:spacing w:line="360" w:lineRule="auto"/>
        <w:rPr>
          <w:rFonts w:hint="eastAsia"/>
          <w:sz w:val="24"/>
        </w:rPr>
      </w:pPr>
      <w:r>
        <w:rPr>
          <w:rFonts w:hint="eastAsia"/>
          <w:sz w:val="24"/>
        </w:rPr>
        <w:t>九、招标服务费承诺书</w:t>
      </w:r>
      <w:r>
        <w:rPr>
          <w:rFonts w:hint="eastAsia"/>
          <w:sz w:val="24"/>
        </w:rPr>
        <w:tab/>
      </w:r>
      <w:r>
        <w:rPr>
          <w:rFonts w:hint="eastAsia"/>
          <w:sz w:val="24"/>
        </w:rPr>
        <w:t>页码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"_Toc25505" </w:instrText>
      </w:r>
      <w:r>
        <w:rPr>
          <w:rFonts w:hint="eastAsia"/>
          <w:sz w:val="24"/>
        </w:rPr>
        <w:fldChar w:fldCharType="separate"/>
      </w:r>
      <w:r>
        <w:rPr>
          <w:rFonts w:hint="eastAsia"/>
          <w:sz w:val="24"/>
        </w:rPr>
        <w:t>十、退还投标保证金申请函</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"_Toc10770" </w:instrText>
      </w:r>
      <w:r>
        <w:rPr>
          <w:rFonts w:hint="eastAsia"/>
          <w:sz w:val="24"/>
        </w:rPr>
        <w:fldChar w:fldCharType="separate"/>
      </w:r>
      <w:r>
        <w:rPr>
          <w:rFonts w:hint="eastAsia"/>
          <w:sz w:val="24"/>
        </w:rPr>
        <w:t>十一、有无行贿犯罪承诺函或说明函</w:t>
      </w:r>
      <w:r>
        <w:rPr>
          <w:rFonts w:hint="eastAsia"/>
          <w:sz w:val="24"/>
        </w:rPr>
        <w:tab/>
      </w:r>
      <w:r>
        <w:rPr>
          <w:rFonts w:hint="eastAsia"/>
          <w:sz w:val="24"/>
        </w:rPr>
        <w:t>页</w:t>
      </w:r>
      <w:r>
        <w:rPr>
          <w:rFonts w:hint="eastAsia"/>
          <w:sz w:val="24"/>
        </w:rPr>
        <w:fldChar w:fldCharType="end"/>
      </w:r>
      <w:r>
        <w:rPr>
          <w:rFonts w:hint="eastAsia"/>
          <w:sz w:val="24"/>
        </w:rPr>
        <w:t>码</w:t>
      </w:r>
    </w:p>
    <w:p>
      <w:pPr>
        <w:rPr>
          <w:rFonts w:hint="eastAsia"/>
        </w:rPr>
      </w:pPr>
    </w:p>
    <w:p>
      <w:pPr>
        <w:spacing w:line="360" w:lineRule="auto"/>
        <w:jc w:val="center"/>
        <w:rPr>
          <w:rFonts w:ascii="仿宋_GB2312" w:hAnsi="宋体" w:eastAsia="仿宋_GB2312"/>
        </w:rPr>
      </w:pPr>
      <w:r>
        <w:rPr>
          <w:rFonts w:ascii="仿宋_GB2312" w:hAnsi="宋体" w:eastAsia="仿宋_GB2312"/>
        </w:rPr>
        <w:fldChar w:fldCharType="end"/>
      </w: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hint="eastAsia"/>
          <w:b/>
          <w:sz w:val="28"/>
          <w:szCs w:val="28"/>
        </w:rPr>
      </w:pPr>
      <w:r>
        <w:rPr>
          <w:rFonts w:hint="eastAsia"/>
          <w:b/>
          <w:sz w:val="28"/>
          <w:szCs w:val="28"/>
        </w:rPr>
        <w:t>一、投  标  书</w:t>
      </w:r>
    </w:p>
    <w:p>
      <w:pPr>
        <w:spacing w:line="400" w:lineRule="exact"/>
        <w:ind w:left="315"/>
        <w:rPr>
          <w:rFonts w:hint="eastAsia"/>
          <w:sz w:val="24"/>
          <w:u w:val="single"/>
        </w:rPr>
      </w:pPr>
      <w:r>
        <w:rPr>
          <w:rFonts w:hint="eastAsia"/>
          <w:sz w:val="24"/>
        </w:rPr>
        <w:t>致：</w:t>
      </w:r>
      <w:r>
        <w:rPr>
          <w:rFonts w:hint="eastAsia"/>
          <w:sz w:val="24"/>
          <w:u w:val="single"/>
        </w:rPr>
        <w:t xml:space="preserve">                </w:t>
      </w:r>
    </w:p>
    <w:p>
      <w:pPr>
        <w:spacing w:line="400" w:lineRule="exact"/>
        <w:ind w:left="315"/>
        <w:rPr>
          <w:rFonts w:hint="eastAsia"/>
          <w:sz w:val="24"/>
        </w:rPr>
      </w:pPr>
      <w:r>
        <w:rPr>
          <w:rFonts w:hint="eastAsia"/>
          <w:sz w:val="24"/>
        </w:rPr>
        <w:t xml:space="preserve">    根据贵方为</w:t>
      </w:r>
      <w:r>
        <w:rPr>
          <w:rFonts w:hint="eastAsia"/>
          <w:sz w:val="24"/>
          <w:u w:val="single"/>
        </w:rPr>
        <w:t xml:space="preserve">          </w:t>
      </w:r>
      <w:r>
        <w:rPr>
          <w:rFonts w:hint="eastAsia"/>
          <w:sz w:val="24"/>
        </w:rPr>
        <w:t>项目的投标邀请（项目编号）：</w:t>
      </w:r>
      <w:r>
        <w:rPr>
          <w:rFonts w:hint="eastAsia"/>
          <w:sz w:val="24"/>
          <w:u w:val="single"/>
        </w:rPr>
        <w:t xml:space="preserve">              </w:t>
      </w:r>
      <w:r>
        <w:rPr>
          <w:rFonts w:hint="eastAsia"/>
          <w:sz w:val="24"/>
        </w:rPr>
        <w:t>，本签字代表（全名、职务）正式授权并代表投标人（投标人名称、地址）提交下述文件正本壹份、副本</w:t>
      </w:r>
      <w:r>
        <w:rPr>
          <w:rFonts w:hint="eastAsia"/>
          <w:sz w:val="24"/>
          <w:lang w:eastAsia="zh-CN"/>
        </w:rPr>
        <w:t>壹</w:t>
      </w:r>
      <w:r>
        <w:rPr>
          <w:rFonts w:hint="eastAsia"/>
          <w:sz w:val="24"/>
        </w:rPr>
        <w:t>份和电子版壹份。</w:t>
      </w:r>
    </w:p>
    <w:p>
      <w:pPr>
        <w:spacing w:line="400" w:lineRule="exact"/>
        <w:ind w:firstLine="480" w:firstLineChars="200"/>
        <w:rPr>
          <w:rFonts w:hint="eastAsia" w:ascii="宋体" w:hAnsi="宋体" w:cs="宋体"/>
          <w:sz w:val="24"/>
        </w:rPr>
      </w:pPr>
      <w:r>
        <w:rPr>
          <w:rFonts w:hint="eastAsia" w:ascii="宋体" w:hAnsi="宋体" w:cs="宋体"/>
          <w:sz w:val="24"/>
        </w:rPr>
        <w:t>(1) 开标一览表</w:t>
      </w:r>
    </w:p>
    <w:p>
      <w:pPr>
        <w:spacing w:line="400" w:lineRule="exact"/>
        <w:ind w:firstLine="480" w:firstLineChars="200"/>
        <w:rPr>
          <w:rFonts w:hint="eastAsia" w:ascii="宋体" w:hAnsi="宋体" w:cs="宋体"/>
          <w:sz w:val="24"/>
        </w:rPr>
      </w:pPr>
      <w:r>
        <w:rPr>
          <w:rFonts w:hint="eastAsia" w:ascii="宋体" w:hAnsi="宋体" w:cs="宋体"/>
          <w:sz w:val="24"/>
        </w:rPr>
        <w:t>(2) 投标分项报价表</w:t>
      </w:r>
    </w:p>
    <w:p>
      <w:pPr>
        <w:spacing w:line="400" w:lineRule="exact"/>
        <w:rPr>
          <w:rFonts w:hint="eastAsia" w:ascii="宋体" w:hAnsi="宋体" w:cs="宋体"/>
          <w:sz w:val="24"/>
        </w:rPr>
      </w:pPr>
      <w:r>
        <w:rPr>
          <w:rFonts w:hint="eastAsia" w:ascii="宋体" w:hAnsi="宋体" w:cs="宋体"/>
          <w:sz w:val="24"/>
        </w:rPr>
        <w:t xml:space="preserve">   （3）服务说明一览表</w:t>
      </w:r>
    </w:p>
    <w:p>
      <w:pPr>
        <w:spacing w:line="400" w:lineRule="exact"/>
        <w:ind w:firstLine="480" w:firstLineChars="200"/>
        <w:rPr>
          <w:rFonts w:hint="eastAsia" w:ascii="宋体" w:hAnsi="宋体" w:cs="宋体"/>
          <w:sz w:val="24"/>
        </w:rPr>
      </w:pPr>
      <w:r>
        <w:rPr>
          <w:rFonts w:hint="eastAsia" w:ascii="宋体" w:hAnsi="宋体" w:cs="宋体"/>
          <w:sz w:val="24"/>
        </w:rPr>
        <w:t xml:space="preserve">(4) 服务范围清单 </w:t>
      </w:r>
    </w:p>
    <w:p>
      <w:pPr>
        <w:spacing w:line="400" w:lineRule="exact"/>
        <w:ind w:firstLine="480" w:firstLineChars="200"/>
        <w:rPr>
          <w:rFonts w:hint="eastAsia" w:ascii="宋体" w:hAnsi="宋体" w:cs="宋体"/>
          <w:sz w:val="24"/>
        </w:rPr>
      </w:pPr>
      <w:r>
        <w:rPr>
          <w:rFonts w:hint="eastAsia" w:ascii="宋体" w:hAnsi="宋体" w:cs="宋体"/>
          <w:sz w:val="24"/>
        </w:rPr>
        <w:t>(5) 技术规格和商务偏离表</w:t>
      </w:r>
    </w:p>
    <w:p>
      <w:pPr>
        <w:spacing w:line="400" w:lineRule="exact"/>
        <w:ind w:firstLine="480" w:firstLineChars="200"/>
        <w:rPr>
          <w:rFonts w:hint="eastAsia" w:ascii="宋体" w:hAnsi="宋体" w:cs="宋体"/>
          <w:sz w:val="24"/>
        </w:rPr>
      </w:pPr>
      <w:r>
        <w:rPr>
          <w:rFonts w:hint="eastAsia" w:ascii="宋体" w:hAnsi="宋体" w:cs="宋体"/>
          <w:sz w:val="24"/>
        </w:rPr>
        <w:t>(6) 投标人资格证明文件</w:t>
      </w:r>
    </w:p>
    <w:p>
      <w:pPr>
        <w:spacing w:line="400" w:lineRule="exact"/>
        <w:rPr>
          <w:rFonts w:hint="eastAsia" w:ascii="宋体" w:hAnsi="宋体" w:cs="宋体"/>
          <w:sz w:val="24"/>
        </w:rPr>
      </w:pPr>
      <w:r>
        <w:rPr>
          <w:rFonts w:hint="eastAsia" w:ascii="宋体" w:hAnsi="宋体" w:cs="宋体"/>
          <w:sz w:val="24"/>
        </w:rPr>
        <w:t xml:space="preserve">    (7) 投标人提交的其它资料</w:t>
      </w:r>
    </w:p>
    <w:p>
      <w:pPr>
        <w:spacing w:line="400" w:lineRule="exact"/>
        <w:rPr>
          <w:rFonts w:hint="eastAsia" w:ascii="宋体" w:hAnsi="宋体" w:cs="宋体"/>
          <w:sz w:val="24"/>
        </w:rPr>
      </w:pPr>
      <w:r>
        <w:rPr>
          <w:rFonts w:hint="eastAsia" w:ascii="宋体" w:hAnsi="宋体" w:cs="宋体"/>
          <w:sz w:val="24"/>
        </w:rPr>
        <w:t xml:space="preserve">    (8) 招标服务费承诺书</w:t>
      </w:r>
    </w:p>
    <w:p>
      <w:pPr>
        <w:spacing w:line="400" w:lineRule="exact"/>
        <w:rPr>
          <w:rFonts w:ascii="仿宋_GB2312" w:hAnsi="宋体" w:eastAsia="仿宋_GB2312"/>
          <w:sz w:val="24"/>
        </w:rPr>
      </w:pPr>
      <w:r>
        <w:rPr>
          <w:rFonts w:hint="eastAsia" w:ascii="宋体" w:hAnsi="宋体" w:cs="宋体"/>
          <w:sz w:val="24"/>
        </w:rPr>
        <w:t xml:space="preserve">    (9) 以 </w:t>
      </w:r>
      <w:r>
        <w:rPr>
          <w:rFonts w:hint="eastAsia" w:ascii="宋体" w:hAnsi="宋体" w:cs="宋体"/>
          <w:sz w:val="24"/>
          <w:u w:val="single"/>
        </w:rPr>
        <w:t xml:space="preserve">      </w:t>
      </w:r>
      <w:r>
        <w:rPr>
          <w:rFonts w:hint="eastAsia" w:ascii="宋体" w:hAnsi="宋体" w:cs="宋体"/>
          <w:sz w:val="24"/>
        </w:rPr>
        <w:t>方式提供的金额为人民币</w:t>
      </w:r>
      <w:r>
        <w:rPr>
          <w:rFonts w:hint="eastAsia" w:ascii="宋体" w:hAnsi="宋体" w:cs="宋体"/>
          <w:sz w:val="24"/>
          <w:u w:val="single"/>
        </w:rPr>
        <w:t xml:space="preserve">      </w:t>
      </w:r>
      <w:r>
        <w:rPr>
          <w:rFonts w:hint="eastAsia" w:ascii="宋体" w:hAnsi="宋体" w:cs="宋体"/>
          <w:sz w:val="24"/>
        </w:rPr>
        <w:t>元的投标保证金。</w:t>
      </w:r>
    </w:p>
    <w:p>
      <w:pPr>
        <w:spacing w:line="400" w:lineRule="exact"/>
        <w:ind w:left="315"/>
        <w:rPr>
          <w:rFonts w:hint="eastAsia"/>
          <w:sz w:val="24"/>
        </w:rPr>
      </w:pPr>
      <w:r>
        <w:rPr>
          <w:rFonts w:hint="eastAsia"/>
          <w:sz w:val="24"/>
        </w:rPr>
        <w:t>据此函，签字代表宣布同意如下：</w:t>
      </w:r>
    </w:p>
    <w:p>
      <w:pPr>
        <w:spacing w:line="400" w:lineRule="exact"/>
        <w:ind w:left="315"/>
        <w:rPr>
          <w:rFonts w:hint="eastAsia"/>
          <w:sz w:val="24"/>
        </w:rPr>
      </w:pPr>
      <w:r>
        <w:rPr>
          <w:rFonts w:hint="eastAsia"/>
          <w:sz w:val="24"/>
        </w:rPr>
        <w:t>1．投标人已详细审查全部招标文件，包括修改文件（如有的话）和有关附件，将自行承担因对全部招标文件理解不正确或误解而产生的相应后果。</w:t>
      </w:r>
    </w:p>
    <w:p>
      <w:pPr>
        <w:spacing w:line="400" w:lineRule="exact"/>
        <w:ind w:left="315"/>
        <w:rPr>
          <w:rFonts w:hint="eastAsia"/>
          <w:sz w:val="24"/>
        </w:rPr>
      </w:pPr>
      <w:r>
        <w:rPr>
          <w:rFonts w:hint="eastAsia"/>
          <w:sz w:val="24"/>
        </w:rPr>
        <w:t>2．投标人保证遵守招标文件的全部规定，投标人所提交的材料中所含的信息均为真实、准确、完整，且不具有任何误导性。</w:t>
      </w:r>
    </w:p>
    <w:p>
      <w:pPr>
        <w:spacing w:line="400" w:lineRule="exact"/>
        <w:ind w:left="315"/>
        <w:rPr>
          <w:rFonts w:hint="eastAsia"/>
          <w:sz w:val="24"/>
        </w:rPr>
      </w:pPr>
      <w:r>
        <w:rPr>
          <w:rFonts w:hint="eastAsia"/>
          <w:sz w:val="24"/>
        </w:rPr>
        <w:t>3．投标人将按招标文件的规定履行合同责任和义务。</w:t>
      </w:r>
    </w:p>
    <w:p>
      <w:pPr>
        <w:spacing w:line="400" w:lineRule="exact"/>
        <w:ind w:left="315"/>
        <w:rPr>
          <w:rFonts w:hint="eastAsia"/>
          <w:sz w:val="24"/>
        </w:rPr>
      </w:pPr>
      <w:r>
        <w:rPr>
          <w:rFonts w:hint="eastAsia"/>
          <w:sz w:val="24"/>
        </w:rPr>
        <w:t>4．本投标文件自开标日起投标有效期为：在招标文件投标人须知前附表第3项所规定的期限内保持有效。</w:t>
      </w:r>
    </w:p>
    <w:p>
      <w:pPr>
        <w:spacing w:line="400" w:lineRule="exact"/>
        <w:ind w:left="315"/>
        <w:rPr>
          <w:rFonts w:hint="eastAsia"/>
          <w:sz w:val="24"/>
        </w:rPr>
      </w:pPr>
      <w:r>
        <w:rPr>
          <w:rFonts w:hint="eastAsia"/>
          <w:sz w:val="24"/>
        </w:rPr>
        <w:t>5．如果发生招标文件第二章投标人须知第12条所述情况，则同意招标代理机构不予退还投标保证金。</w:t>
      </w:r>
    </w:p>
    <w:p>
      <w:pPr>
        <w:spacing w:line="400" w:lineRule="exact"/>
        <w:ind w:left="315"/>
        <w:rPr>
          <w:rFonts w:hint="eastAsia"/>
          <w:sz w:val="24"/>
        </w:rPr>
      </w:pPr>
      <w:r>
        <w:rPr>
          <w:rFonts w:hint="eastAsia"/>
          <w:sz w:val="24"/>
        </w:rPr>
        <w:t>6．投标人同意提供按照招标采购人可能要求的与其投标有关的一切数据或资料，完全理解贵方不一定要接受最低的报价或收到的任何投标。</w:t>
      </w:r>
    </w:p>
    <w:p>
      <w:pPr>
        <w:spacing w:line="400" w:lineRule="exact"/>
        <w:ind w:left="315"/>
        <w:rPr>
          <w:rFonts w:hint="eastAsia"/>
          <w:sz w:val="24"/>
        </w:rPr>
      </w:pPr>
      <w:r>
        <w:rPr>
          <w:rFonts w:hint="eastAsia"/>
          <w:sz w:val="24"/>
        </w:rPr>
        <w:t>7．与本投标有关的一切正式往来通讯请寄：</w:t>
      </w:r>
    </w:p>
    <w:p>
      <w:pPr>
        <w:spacing w:line="400" w:lineRule="exact"/>
        <w:ind w:left="315"/>
        <w:rPr>
          <w:rFonts w:hint="eastAsia"/>
          <w:sz w:val="24"/>
          <w:u w:val="single"/>
        </w:rPr>
      </w:pPr>
      <w:r>
        <w:rPr>
          <w:rFonts w:hint="eastAsia"/>
          <w:sz w:val="24"/>
        </w:rPr>
        <w:t>地址：</w:t>
      </w:r>
      <w:r>
        <w:rPr>
          <w:rFonts w:hint="eastAsia"/>
          <w:sz w:val="24"/>
          <w:u w:val="single"/>
        </w:rPr>
        <w:t xml:space="preserve">                              </w:t>
      </w:r>
      <w:r>
        <w:rPr>
          <w:rFonts w:hint="eastAsia"/>
          <w:sz w:val="24"/>
        </w:rPr>
        <w:t xml:space="preserve"> 邮编：</w:t>
      </w:r>
      <w:r>
        <w:rPr>
          <w:rFonts w:hint="eastAsia"/>
          <w:sz w:val="24"/>
          <w:u w:val="single"/>
        </w:rPr>
        <w:t xml:space="preserve">                       </w:t>
      </w:r>
    </w:p>
    <w:p>
      <w:pPr>
        <w:spacing w:line="400" w:lineRule="exact"/>
        <w:ind w:left="315"/>
        <w:rPr>
          <w:rFonts w:hint="eastAsia"/>
          <w:sz w:val="24"/>
        </w:rPr>
      </w:pPr>
      <w:r>
        <w:rPr>
          <w:rFonts w:hint="eastAsia"/>
          <w:sz w:val="24"/>
        </w:rPr>
        <w:t>电话：</w:t>
      </w:r>
      <w:r>
        <w:rPr>
          <w:rFonts w:hint="eastAsia"/>
          <w:sz w:val="24"/>
          <w:u w:val="single"/>
        </w:rPr>
        <w:t xml:space="preserve">                              </w:t>
      </w:r>
      <w:r>
        <w:rPr>
          <w:rFonts w:hint="eastAsia"/>
          <w:sz w:val="24"/>
        </w:rPr>
        <w:t xml:space="preserve"> 传真：</w:t>
      </w:r>
      <w:r>
        <w:rPr>
          <w:rFonts w:hint="eastAsia"/>
          <w:sz w:val="24"/>
          <w:u w:val="single"/>
        </w:rPr>
        <w:t xml:space="preserve">                      </w:t>
      </w:r>
      <w:r>
        <w:rPr>
          <w:rFonts w:hint="eastAsia"/>
          <w:sz w:val="24"/>
        </w:rPr>
        <w:t xml:space="preserve">  </w:t>
      </w:r>
    </w:p>
    <w:p>
      <w:pPr>
        <w:spacing w:line="400" w:lineRule="exact"/>
        <w:ind w:left="315"/>
        <w:rPr>
          <w:rFonts w:hint="eastAsia"/>
          <w:sz w:val="24"/>
          <w:u w:val="single"/>
        </w:rPr>
      </w:pPr>
      <w:r>
        <w:rPr>
          <w:rFonts w:hint="eastAsia"/>
          <w:sz w:val="24"/>
        </w:rPr>
        <w:t>投标人代表签字：</w:t>
      </w:r>
      <w:r>
        <w:rPr>
          <w:rFonts w:hint="eastAsia"/>
          <w:sz w:val="24"/>
          <w:u w:val="single"/>
        </w:rPr>
        <w:t xml:space="preserve">                            </w:t>
      </w:r>
    </w:p>
    <w:p>
      <w:pPr>
        <w:spacing w:line="400" w:lineRule="exact"/>
        <w:ind w:left="315"/>
        <w:rPr>
          <w:rFonts w:hint="eastAsia"/>
          <w:sz w:val="24"/>
        </w:rPr>
      </w:pPr>
      <w:r>
        <w:rPr>
          <w:rFonts w:hint="eastAsia"/>
          <w:sz w:val="24"/>
        </w:rPr>
        <w:t>投标人（全称并加盖公章）：</w:t>
      </w:r>
      <w:r>
        <w:rPr>
          <w:rFonts w:hint="eastAsia"/>
          <w:sz w:val="24"/>
          <w:u w:val="single"/>
        </w:rPr>
        <w:t xml:space="preserve">                       </w:t>
      </w:r>
      <w:r>
        <w:rPr>
          <w:rFonts w:hint="eastAsia"/>
          <w:sz w:val="24"/>
        </w:rPr>
        <w:t xml:space="preserve">  </w:t>
      </w:r>
    </w:p>
    <w:p>
      <w:pPr>
        <w:spacing w:line="400" w:lineRule="exact"/>
        <w:ind w:left="315"/>
        <w:rPr>
          <w:rFonts w:hint="eastAsia"/>
          <w:sz w:val="24"/>
        </w:rPr>
      </w:pPr>
      <w:r>
        <w:rPr>
          <w:rFonts w:hint="eastAsia"/>
          <w:sz w:val="24"/>
        </w:rPr>
        <w:t xml:space="preserve"> </w:t>
      </w:r>
    </w:p>
    <w:p>
      <w:pPr>
        <w:spacing w:line="400" w:lineRule="exact"/>
        <w:ind w:left="315"/>
        <w:rPr>
          <w:rFonts w:hint="eastAsia"/>
          <w:sz w:val="24"/>
        </w:rPr>
        <w:sectPr>
          <w:footerReference r:id="rId8" w:type="default"/>
          <w:footerReference r:id="rId9" w:type="even"/>
          <w:pgSz w:w="11906" w:h="16838"/>
          <w:pgMar w:top="1213" w:right="1406" w:bottom="1213" w:left="1406" w:header="851" w:footer="992" w:gutter="0"/>
          <w:pgNumType w:fmt="decimal"/>
          <w:cols w:space="720" w:num="1"/>
          <w:docGrid w:linePitch="312" w:charSpace="0"/>
        </w:sectPr>
      </w:pPr>
      <w:r>
        <w:rPr>
          <w:rFonts w:hint="eastAsia"/>
          <w:sz w:val="24"/>
        </w:rPr>
        <w:t xml:space="preserve">                                           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jc w:val="center"/>
        <w:rPr>
          <w:rFonts w:hint="eastAsia"/>
          <w:b/>
          <w:sz w:val="28"/>
          <w:szCs w:val="28"/>
        </w:rPr>
      </w:pPr>
      <w:r>
        <w:rPr>
          <w:rFonts w:hint="eastAsia"/>
          <w:b/>
          <w:sz w:val="28"/>
          <w:szCs w:val="28"/>
        </w:rPr>
        <w:t>二、法定代表人授权书</w:t>
      </w:r>
    </w:p>
    <w:p>
      <w:pPr>
        <w:pStyle w:val="21"/>
        <w:adjustRightInd/>
        <w:spacing w:before="0" w:line="360" w:lineRule="auto"/>
        <w:ind w:left="0" w:firstLine="0"/>
        <w:outlineLvl w:val="9"/>
        <w:rPr>
          <w:rFonts w:hint="eastAsia" w:ascii="宋体" w:hAnsi="宋体" w:eastAsia="宋体" w:cs="宋体"/>
          <w:sz w:val="24"/>
        </w:rPr>
      </w:pPr>
    </w:p>
    <w:p>
      <w:pPr>
        <w:spacing w:line="360" w:lineRule="auto"/>
        <w:rPr>
          <w:rFonts w:hint="eastAsia" w:ascii="宋体" w:hAnsi="宋体" w:cs="宋体"/>
        </w:rPr>
      </w:pPr>
      <w:r>
        <w:rPr>
          <w:rFonts w:hint="eastAsia" w:ascii="宋体" w:hAnsi="宋体" w:cs="宋体"/>
        </w:rPr>
        <w:t>致：</w:t>
      </w:r>
      <w:r>
        <w:rPr>
          <w:rFonts w:hint="eastAsia" w:ascii="宋体" w:hAnsi="宋体" w:cs="宋体"/>
          <w:kern w:val="2"/>
          <w:sz w:val="24"/>
          <w:szCs w:val="21"/>
          <w:u w:val="single"/>
          <w:lang w:val="en-US" w:eastAsia="zh-CN" w:bidi="ar-SA"/>
        </w:rPr>
        <w:t xml:space="preserve">(招标代理人)     </w:t>
      </w:r>
      <w:r>
        <w:rPr>
          <w:rFonts w:hint="eastAsia" w:ascii="宋体" w:hAnsi="宋体" w:cs="宋体"/>
          <w:u w:val="single"/>
        </w:rPr>
        <w:t xml:space="preserve"> </w:t>
      </w:r>
    </w:p>
    <w:p>
      <w:pPr>
        <w:pStyle w:val="6"/>
        <w:snapToGrid w:val="0"/>
        <w:spacing w:line="360" w:lineRule="auto"/>
        <w:ind w:firstLine="480" w:firstLineChars="200"/>
        <w:jc w:val="left"/>
        <w:rPr>
          <w:rFonts w:hint="eastAsia" w:hAnsi="宋体" w:cs="宋体"/>
          <w:sz w:val="24"/>
        </w:rPr>
      </w:pPr>
      <w:r>
        <w:rPr>
          <w:rFonts w:hint="eastAsia" w:hAnsi="宋体" w:cs="宋体"/>
          <w:sz w:val="24"/>
          <w:u w:val="single"/>
        </w:rPr>
        <w:t>(投标人全称)</w:t>
      </w: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授权</w:t>
      </w:r>
      <w:r>
        <w:rPr>
          <w:rFonts w:hint="eastAsia" w:hAnsi="宋体" w:cs="宋体"/>
          <w:sz w:val="24"/>
          <w:u w:val="single"/>
        </w:rPr>
        <w:t xml:space="preserve">  (投标人代表姓名)</w:t>
      </w:r>
      <w:r>
        <w:rPr>
          <w:rFonts w:hint="eastAsia" w:hAnsi="宋体" w:cs="宋体"/>
          <w:sz w:val="24"/>
        </w:rPr>
        <w:t>为投标人代表，代表本公司参加贵司组织的</w:t>
      </w:r>
      <w:r>
        <w:rPr>
          <w:rFonts w:hint="eastAsia" w:hAnsi="宋体" w:cs="宋体"/>
          <w:sz w:val="24"/>
          <w:u w:val="single"/>
        </w:rPr>
        <w:t xml:space="preserve">            </w:t>
      </w:r>
      <w:r>
        <w:rPr>
          <w:rFonts w:hint="eastAsia" w:hAnsi="宋体" w:cs="宋体"/>
          <w:sz w:val="24"/>
        </w:rPr>
        <w:t>项目(</w:t>
      </w:r>
      <w:r>
        <w:rPr>
          <w:rFonts w:hint="eastAsia" w:hAnsi="宋体" w:cs="宋体"/>
          <w:sz w:val="24"/>
          <w:u w:val="single"/>
        </w:rPr>
        <w:t xml:space="preserve">项目编号       </w:t>
      </w:r>
      <w:r>
        <w:rPr>
          <w:rFonts w:hint="eastAsia" w:hAnsi="宋体" w:cs="宋体"/>
          <w:sz w:val="24"/>
        </w:rPr>
        <w:t>)招标活动，全权代表本公司处理投标过程的一切事宜，包括但不限于：投标、参与开标、谈判、签约、接受监督处理等。投标人代表在投标过程中所签字的一切文件和处理与之有关的一切事务，本公司均予以认可并对此承担责任。投标人代表无转委托权。</w:t>
      </w:r>
    </w:p>
    <w:p>
      <w:pPr>
        <w:pStyle w:val="6"/>
        <w:snapToGrid w:val="0"/>
        <w:spacing w:line="360" w:lineRule="auto"/>
        <w:ind w:firstLine="480" w:firstLineChars="200"/>
        <w:jc w:val="left"/>
        <w:rPr>
          <w:rFonts w:hint="eastAsia" w:hAnsi="宋体" w:cs="宋体"/>
          <w:sz w:val="24"/>
        </w:rPr>
      </w:pPr>
      <w:r>
        <w:rPr>
          <w:rFonts w:hint="eastAsia" w:hAnsi="宋体" w:cs="宋体"/>
          <w:sz w:val="24"/>
        </w:rPr>
        <w:t>特此授权！本授权书自出具之日起生效。</w:t>
      </w:r>
    </w:p>
    <w:p>
      <w:pPr>
        <w:spacing w:line="360" w:lineRule="auto"/>
        <w:rPr>
          <w:rFonts w:hint="eastAsia" w:ascii="宋体" w:hAnsi="宋体" w:cs="宋体"/>
        </w:rPr>
      </w:pPr>
    </w:p>
    <w:p>
      <w:pPr>
        <w:spacing w:line="360" w:lineRule="auto"/>
        <w:rPr>
          <w:rFonts w:hint="eastAsia" w:ascii="宋体" w:hAnsi="宋体" w:cs="宋体"/>
          <w:sz w:val="24"/>
          <w:szCs w:val="24"/>
        </w:rPr>
      </w:pPr>
      <w:r>
        <w:rPr>
          <w:rFonts w:hint="eastAsia" w:ascii="宋体" w:hAnsi="宋体" w:cs="宋体"/>
          <w:sz w:val="24"/>
          <w:szCs w:val="24"/>
        </w:rPr>
        <w:t>投标人代表：</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单位：</w:t>
      </w:r>
      <w:r>
        <w:rPr>
          <w:rFonts w:hint="eastAsia" w:ascii="宋体" w:hAnsi="宋体" w:cs="宋体"/>
          <w:sz w:val="24"/>
          <w:szCs w:val="24"/>
          <w:u w:val="single"/>
        </w:rPr>
        <w:t xml:space="preserve">                  </w:t>
      </w:r>
      <w:r>
        <w:rPr>
          <w:rFonts w:hint="eastAsia" w:ascii="宋体" w:hAnsi="宋体" w:cs="宋体"/>
          <w:sz w:val="24"/>
          <w:szCs w:val="24"/>
        </w:rPr>
        <w:t xml:space="preserve">  部门：</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pacing w:line="360" w:lineRule="auto"/>
        <w:rPr>
          <w:rFonts w:hint="eastAsia" w:ascii="宋体" w:hAnsi="宋体" w:cs="宋体"/>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hint="eastAsia" w:ascii="宋体" w:hAnsi="宋体" w:cs="宋体"/>
          <w:u w:val="single"/>
        </w:rPr>
        <w:t xml:space="preserve">  </w:t>
      </w:r>
    </w:p>
    <w:p>
      <w:pPr>
        <w:spacing w:line="360" w:lineRule="auto"/>
        <w:rPr>
          <w:rFonts w:hint="eastAsia" w:ascii="宋体" w:hAnsi="宋体" w:cs="宋体"/>
        </w:rPr>
      </w:pPr>
    </w:p>
    <w:p>
      <w:pPr>
        <w:spacing w:line="360" w:lineRule="auto"/>
        <w:rPr>
          <w:rFonts w:hint="eastAsia" w:ascii="宋体" w:hAnsi="宋体" w:cs="宋体"/>
          <w:sz w:val="24"/>
          <w:szCs w:val="24"/>
        </w:rPr>
      </w:pPr>
      <w:r>
        <w:rPr>
          <w:rFonts w:hint="eastAsia" w:ascii="宋体" w:hAnsi="宋体" w:cs="宋体"/>
          <w:sz w:val="24"/>
          <w:szCs w:val="24"/>
        </w:rPr>
        <w:t>附：法人/被授权人身份证件复印件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法人身份证件复印件（正/反面）粘贴处</w:t>
            </w:r>
          </w:p>
        </w:tc>
        <w:tc>
          <w:tcPr>
            <w:tcW w:w="476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被授权人身份证件复印件（正/反面）粘贴处</w:t>
            </w: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投标人(全称并加盖公章)：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rPr>
          <w:rFonts w:hint="eastAsia" w:ascii="宋体" w:hAnsi="宋体"/>
          <w:b/>
          <w:sz w:val="30"/>
          <w:szCs w:val="30"/>
          <w:u w:val="single"/>
        </w:rPr>
      </w:pPr>
      <w:r>
        <w:rPr>
          <w:rFonts w:hint="eastAsia" w:ascii="宋体" w:hAnsi="宋体"/>
          <w:u w:val="single"/>
        </w:rPr>
        <w:t xml:space="preserve"> </w:t>
      </w:r>
      <w:r>
        <w:rPr>
          <w:rFonts w:hint="eastAsia" w:ascii="宋体" w:hAnsi="宋体"/>
          <w:sz w:val="28"/>
          <w:szCs w:val="28"/>
          <w:u w:val="single"/>
        </w:rPr>
        <w:t xml:space="preserve">   </w:t>
      </w:r>
      <w:r>
        <w:rPr>
          <w:rFonts w:hint="eastAsia" w:ascii="宋体" w:hAnsi="宋体"/>
          <w:b/>
          <w:sz w:val="28"/>
          <w:szCs w:val="28"/>
          <w:u w:val="single"/>
        </w:rPr>
        <w:t xml:space="preserve"> 友情提示：本授权书</w:t>
      </w:r>
      <w:r>
        <w:rPr>
          <w:rFonts w:hint="eastAsia" w:ascii="宋体" w:hAnsi="宋体"/>
          <w:b/>
          <w:sz w:val="30"/>
          <w:szCs w:val="30"/>
          <w:u w:val="single"/>
        </w:rPr>
        <w:t>请签字并盖公章</w:t>
      </w:r>
    </w:p>
    <w:p>
      <w:pPr>
        <w:spacing w:line="360" w:lineRule="auto"/>
        <w:rPr>
          <w:rFonts w:hint="eastAsia" w:ascii="宋体" w:hAnsi="宋体"/>
          <w:b/>
          <w:sz w:val="28"/>
          <w:szCs w:val="28"/>
          <w:u w:val="single"/>
        </w:rPr>
      </w:pPr>
    </w:p>
    <w:p>
      <w:pPr>
        <w:spacing w:line="360" w:lineRule="auto"/>
        <w:jc w:val="center"/>
        <w:rPr>
          <w:rFonts w:hint="eastAsia"/>
          <w:b/>
          <w:sz w:val="32"/>
          <w:szCs w:val="32"/>
        </w:rPr>
      </w:pPr>
      <w:r>
        <w:rPr>
          <w:rFonts w:hint="eastAsia"/>
          <w:b/>
          <w:sz w:val="28"/>
          <w:szCs w:val="28"/>
        </w:rPr>
        <w:t>三、投标人的资格证明文件</w:t>
      </w:r>
    </w:p>
    <w:p>
      <w:pPr>
        <w:pStyle w:val="22"/>
        <w:spacing w:line="360" w:lineRule="auto"/>
        <w:rPr>
          <w:rFonts w:hint="eastAsia" w:hAnsi="宋体" w:cs="宋体"/>
          <w:sz w:val="24"/>
        </w:rPr>
      </w:pPr>
    </w:p>
    <w:p>
      <w:pPr>
        <w:spacing w:line="360" w:lineRule="auto"/>
        <w:jc w:val="center"/>
        <w:rPr>
          <w:rFonts w:hint="eastAsia" w:ascii="宋体" w:hAnsi="宋体" w:cs="宋体"/>
          <w:sz w:val="24"/>
        </w:rPr>
      </w:pPr>
      <w:r>
        <w:rPr>
          <w:rFonts w:hint="eastAsia" w:ascii="宋体" w:hAnsi="宋体" w:cs="宋体"/>
          <w:b/>
          <w:sz w:val="24"/>
        </w:rPr>
        <w:t>3.1关于资格的声明函</w:t>
      </w:r>
      <w:r>
        <w:rPr>
          <w:rFonts w:hint="eastAsia" w:ascii="宋体" w:hAnsi="宋体" w:cs="宋体"/>
          <w:sz w:val="24"/>
        </w:rPr>
        <w:br w:type="textWrapping"/>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ind w:firstLine="480" w:firstLineChars="200"/>
        <w:rPr>
          <w:rFonts w:hint="eastAsia" w:ascii="宋体" w:hAnsi="宋体" w:cs="宋体"/>
          <w:sz w:val="24"/>
          <w:u w:val="single"/>
        </w:rPr>
      </w:pPr>
      <w:r>
        <w:rPr>
          <w:rFonts w:hint="eastAsia" w:ascii="宋体" w:hAnsi="宋体" w:cs="宋体"/>
          <w:sz w:val="24"/>
        </w:rPr>
        <w:t>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日第</w:t>
      </w:r>
      <w:r>
        <w:rPr>
          <w:rFonts w:hint="eastAsia" w:ascii="宋体" w:hAnsi="宋体" w:cs="宋体"/>
          <w:sz w:val="24"/>
          <w:u w:val="single"/>
        </w:rPr>
        <w:t xml:space="preserve">      (项目编号)</w:t>
      </w:r>
      <w:r>
        <w:rPr>
          <w:rFonts w:hint="eastAsia" w:ascii="宋体" w:hAnsi="宋体" w:cs="宋体"/>
          <w:sz w:val="24"/>
        </w:rPr>
        <w:t>投标邀请，本签字人愿意参加投标，提供公开招标文件“招标货物及要求”中规定的</w:t>
      </w:r>
      <w:r>
        <w:rPr>
          <w:rFonts w:hint="eastAsia" w:ascii="宋体" w:hAnsi="宋体" w:cs="宋体"/>
          <w:sz w:val="24"/>
          <w:u w:val="single"/>
        </w:rPr>
        <w:t xml:space="preserve">          </w:t>
      </w:r>
      <w:r>
        <w:rPr>
          <w:rFonts w:hint="eastAsia" w:ascii="宋体" w:hAnsi="宋体" w:cs="宋体"/>
          <w:sz w:val="24"/>
        </w:rPr>
        <w:t>(合同包/品目号)</w:t>
      </w:r>
      <w:r>
        <w:rPr>
          <w:rFonts w:hint="eastAsia" w:ascii="宋体" w:hAnsi="宋体" w:cs="宋体"/>
          <w:sz w:val="24"/>
          <w:u w:val="single"/>
        </w:rPr>
        <w:t xml:space="preserve"> (货物名称)</w:t>
      </w:r>
      <w:r>
        <w:rPr>
          <w:rFonts w:hint="eastAsia" w:ascii="宋体" w:hAnsi="宋体" w:cs="宋体"/>
          <w:sz w:val="24"/>
        </w:rPr>
        <w:t>，本签字人确认资格文件中的说明以及招标文件中所有提交的文件和材料是真实的、准确的。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投标人名称：</w:t>
      </w:r>
      <w:r>
        <w:rPr>
          <w:rFonts w:hint="eastAsia" w:ascii="宋体" w:hAnsi="宋体" w:cs="宋体"/>
          <w:sz w:val="24"/>
          <w:u w:val="single"/>
        </w:rPr>
        <w:t>(全称并加盖公章)</w:t>
      </w:r>
    </w:p>
    <w:p>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4"/>
        </w:rPr>
      </w:pPr>
      <w:r>
        <w:rPr>
          <w:rFonts w:hint="eastAsia" w:ascii="宋体" w:hAnsi="宋体" w:cs="宋体"/>
          <w:b/>
        </w:rPr>
        <w:br w:type="page"/>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3.</w:t>
      </w:r>
      <w:r>
        <w:rPr>
          <w:rFonts w:hint="eastAsia" w:ascii="宋体" w:hAnsi="宋体" w:cs="宋体"/>
          <w:b/>
          <w:sz w:val="24"/>
          <w:lang w:val="en-US" w:eastAsia="zh-CN"/>
        </w:rPr>
        <w:t>2</w:t>
      </w:r>
      <w:r>
        <w:rPr>
          <w:rFonts w:hint="eastAsia" w:ascii="宋体" w:hAnsi="宋体" w:cs="宋体"/>
          <w:b/>
          <w:sz w:val="24"/>
        </w:rPr>
        <w:t>相关资格证明文件</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hint="eastAsia"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w:t>
      </w:r>
      <w:r>
        <w:rPr>
          <w:rFonts w:hint="eastAsia" w:ascii="宋体" w:hAnsi="宋体" w:cs="宋体"/>
          <w:sz w:val="24"/>
          <w:u w:val="single"/>
        </w:rPr>
        <w:t xml:space="preserve">    </w:t>
      </w:r>
      <w:r>
        <w:rPr>
          <w:rFonts w:hint="eastAsia" w:ascii="宋体" w:hAnsi="宋体" w:cs="宋体"/>
          <w:sz w:val="24"/>
        </w:rPr>
        <w:t>(正/副)本复印件，该执照已经年检，真实有效。</w:t>
      </w:r>
    </w:p>
    <w:p>
      <w:pPr>
        <w:pStyle w:val="2"/>
        <w:spacing w:line="360" w:lineRule="auto"/>
        <w:ind w:firstLine="480" w:firstLineChars="200"/>
        <w:rPr>
          <w:rFonts w:hint="eastAsia" w:ascii="宋体" w:hAnsi="宋体" w:cs="宋体"/>
          <w:sz w:val="24"/>
        </w:rPr>
      </w:pPr>
    </w:p>
    <w:p>
      <w:pPr>
        <w:pStyle w:val="2"/>
        <w:spacing w:line="360" w:lineRule="auto"/>
        <w:ind w:firstLine="480" w:firstLineChars="200"/>
        <w:rPr>
          <w:rFonts w:hint="eastAsia" w:ascii="宋体" w:hAnsi="宋体" w:cs="宋体"/>
          <w:sz w:val="24"/>
        </w:rPr>
      </w:pPr>
      <w:r>
        <w:rPr>
          <w:rFonts w:hint="eastAsia" w:ascii="宋体" w:hAnsi="宋体" w:cs="宋体"/>
          <w:sz w:val="24"/>
        </w:rPr>
        <w:t>（注：法人营业执照等相关证明文件需复印包括能说明经年检合格的内容，</w:t>
      </w:r>
      <w:r>
        <w:rPr>
          <w:rFonts w:hint="eastAsia" w:ascii="宋体" w:hAnsi="宋体" w:cs="宋体"/>
          <w:b/>
          <w:bCs/>
          <w:sz w:val="24"/>
          <w:u w:val="single"/>
        </w:rPr>
        <w:t xml:space="preserve">  复印件请加盖公章并注明复印件与原件一致。</w:t>
      </w:r>
      <w:r>
        <w:rPr>
          <w:rFonts w:hint="eastAsia" w:ascii="宋体" w:hAnsi="宋体" w:cs="宋体"/>
          <w:sz w:val="24"/>
        </w:rPr>
        <w:t>）</w:t>
      </w:r>
    </w:p>
    <w:p>
      <w:pPr>
        <w:pStyle w:val="2"/>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日期：</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eastAsia="宋体" w:cs="宋体"/>
          <w:sz w:val="24"/>
          <w:lang w:val="en-US" w:eastAsia="zh-CN"/>
        </w:rPr>
      </w:pPr>
      <w:r>
        <w:rPr>
          <w:rFonts w:hint="eastAsia" w:ascii="宋体" w:hAnsi="宋体" w:cs="宋体"/>
          <w:b/>
          <w:sz w:val="24"/>
        </w:rPr>
        <w:t>附件3－</w:t>
      </w:r>
      <w:r>
        <w:rPr>
          <w:rFonts w:hint="eastAsia" w:ascii="宋体" w:hAnsi="宋体" w:cs="宋体"/>
          <w:b/>
          <w:sz w:val="24"/>
          <w:lang w:val="en-US" w:eastAsia="zh-CN"/>
        </w:rPr>
        <w:t>3</w:t>
      </w:r>
    </w:p>
    <w:p>
      <w:pPr>
        <w:spacing w:line="360" w:lineRule="auto"/>
        <w:jc w:val="center"/>
        <w:rPr>
          <w:rFonts w:hint="eastAsia" w:ascii="宋体" w:hAnsi="宋体" w:cs="宋体"/>
          <w:sz w:val="24"/>
        </w:rPr>
      </w:pPr>
      <w:r>
        <w:rPr>
          <w:rFonts w:hint="eastAsia" w:ascii="宋体" w:hAnsi="宋体" w:cs="宋体"/>
          <w:sz w:val="24"/>
        </w:rPr>
        <w:t>公开招标文件投标人须知前附表第2项要求提供的其他资格证明文件。</w:t>
      </w:r>
    </w:p>
    <w:p>
      <w:pPr>
        <w:spacing w:line="360" w:lineRule="auto"/>
        <w:rPr>
          <w:rFonts w:hint="eastAsia" w:ascii="宋体" w:hAnsi="宋体" w:cs="宋体"/>
          <w:b/>
          <w:bCs/>
          <w:sz w:val="24"/>
          <w:u w:val="single"/>
        </w:rPr>
      </w:pPr>
    </w:p>
    <w:p>
      <w:pPr>
        <w:spacing w:line="360" w:lineRule="auto"/>
        <w:jc w:val="center"/>
        <w:rPr>
          <w:rFonts w:hint="eastAsia" w:ascii="宋体" w:hAnsi="宋体" w:cs="宋体"/>
          <w:b/>
          <w:sz w:val="28"/>
          <w:szCs w:val="28"/>
        </w:rPr>
      </w:pPr>
      <w:r>
        <w:rPr>
          <w:rFonts w:hint="eastAsia" w:ascii="宋体" w:hAnsi="宋体" w:cs="宋体"/>
          <w:b/>
          <w:bCs/>
          <w:sz w:val="24"/>
          <w:u w:val="single"/>
        </w:rPr>
        <w:t>所有复印件请加盖公章并注明复印件与原件一</w:t>
      </w:r>
      <w:r>
        <w:rPr>
          <w:rFonts w:hint="eastAsia" w:ascii="宋体" w:hAnsi="宋体" w:cs="宋体"/>
          <w:b/>
          <w:bCs/>
          <w:u w:val="single"/>
        </w:rPr>
        <w:t>致。</w:t>
      </w:r>
      <w:r>
        <w:rPr>
          <w:rFonts w:hint="eastAsia" w:ascii="宋体" w:hAnsi="宋体" w:cs="宋体"/>
        </w:rPr>
        <w:br w:type="page"/>
      </w:r>
      <w:r>
        <w:rPr>
          <w:rFonts w:hint="eastAsia" w:ascii="宋体" w:hAnsi="宋体" w:cs="宋体"/>
          <w:b/>
          <w:sz w:val="28"/>
          <w:szCs w:val="28"/>
        </w:rPr>
        <w:t>四、投标服务（货物）详细说明一览表</w:t>
      </w:r>
    </w:p>
    <w:p>
      <w:pPr>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合同包/</w:t>
            </w:r>
          </w:p>
          <w:p>
            <w:pPr>
              <w:rPr>
                <w:rFonts w:hint="eastAsia" w:ascii="宋体" w:hAnsi="宋体" w:cs="宋体"/>
                <w:b/>
                <w:sz w:val="24"/>
              </w:rPr>
            </w:pPr>
            <w:r>
              <w:rPr>
                <w:rFonts w:hint="eastAsia" w:ascii="宋体" w:hAnsi="宋体" w:cs="宋体"/>
                <w:b/>
                <w:sz w:val="24"/>
              </w:rPr>
              <w:t>品目号</w:t>
            </w:r>
          </w:p>
        </w:tc>
        <w:tc>
          <w:tcPr>
            <w:tcW w:w="1291" w:type="dxa"/>
            <w:tcBorders>
              <w:top w:val="single" w:color="auto" w:sz="18" w:space="0"/>
              <w:bottom w:val="single" w:color="auto" w:sz="6" w:space="0"/>
            </w:tcBorders>
            <w:noWrap w:val="0"/>
            <w:vAlign w:val="center"/>
          </w:tcPr>
          <w:p>
            <w:pPr>
              <w:rPr>
                <w:rFonts w:hint="eastAsia" w:ascii="宋体" w:hAnsi="宋体" w:cs="宋体"/>
                <w:b/>
                <w:sz w:val="24"/>
              </w:rPr>
            </w:pPr>
          </w:p>
        </w:tc>
        <w:tc>
          <w:tcPr>
            <w:tcW w:w="1359"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货物名称</w:t>
            </w:r>
          </w:p>
        </w:tc>
        <w:tc>
          <w:tcPr>
            <w:tcW w:w="1495" w:type="dxa"/>
            <w:tcBorders>
              <w:top w:val="single" w:color="auto" w:sz="18" w:space="0"/>
              <w:bottom w:val="single" w:color="auto" w:sz="6" w:space="0"/>
            </w:tcBorders>
            <w:noWrap w:val="0"/>
            <w:vAlign w:val="center"/>
          </w:tcPr>
          <w:p>
            <w:pPr>
              <w:rPr>
                <w:rFonts w:hint="eastAsia" w:ascii="宋体" w:hAnsi="宋体" w:cs="宋体"/>
                <w:b/>
                <w:sz w:val="24"/>
              </w:rPr>
            </w:pPr>
          </w:p>
        </w:tc>
        <w:tc>
          <w:tcPr>
            <w:tcW w:w="1470"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品牌型号规格</w:t>
            </w:r>
          </w:p>
        </w:tc>
        <w:tc>
          <w:tcPr>
            <w:tcW w:w="1415" w:type="dxa"/>
            <w:tcBorders>
              <w:top w:val="single" w:color="auto" w:sz="18" w:space="0"/>
              <w:bottom w:val="single" w:color="auto" w:sz="6" w:space="0"/>
            </w:tcBorders>
            <w:noWrap w:val="0"/>
            <w:vAlign w:val="center"/>
          </w:tcPr>
          <w:p>
            <w:pPr>
              <w:rPr>
                <w:rFonts w:hint="eastAsia" w:ascii="宋体" w:hAnsi="宋体" w:cs="宋体"/>
                <w:b/>
                <w:sz w:val="24"/>
              </w:rPr>
            </w:pPr>
          </w:p>
        </w:tc>
        <w:tc>
          <w:tcPr>
            <w:tcW w:w="599"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数量</w:t>
            </w:r>
          </w:p>
        </w:tc>
        <w:tc>
          <w:tcPr>
            <w:tcW w:w="631" w:type="dxa"/>
            <w:tcBorders>
              <w:top w:val="single" w:color="auto" w:sz="18" w:space="0"/>
              <w:bottom w:val="single" w:color="auto" w:sz="6" w:space="0"/>
            </w:tcBorders>
            <w:noWrap w:val="0"/>
            <w:vAlign w:val="center"/>
          </w:tcPr>
          <w:p>
            <w:pPr>
              <w:rPr>
                <w:rFonts w:hint="eastAsia" w:ascii="宋体" w:hAns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32" w:type="dxa"/>
            <w:gridSpan w:val="8"/>
            <w:tcBorders>
              <w:top w:val="single" w:color="auto" w:sz="6" w:space="0"/>
            </w:tcBorders>
            <w:noWrap w:val="0"/>
            <w:vAlign w:val="center"/>
          </w:tcPr>
          <w:p>
            <w:pPr>
              <w:spacing w:line="360" w:lineRule="auto"/>
              <w:rPr>
                <w:rFonts w:hint="eastAsia" w:ascii="宋体" w:hAnsi="宋体" w:cs="宋体"/>
                <w:sz w:val="24"/>
              </w:rPr>
            </w:pPr>
            <w:r>
              <w:rPr>
                <w:rFonts w:hint="eastAsia" w:ascii="宋体" w:hAnsi="宋体" w:cs="宋体"/>
                <w:sz w:val="24"/>
              </w:rPr>
              <w:t>货物的详细配置、技术参数、性能等说明：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注：投标人应写明报价所有货物的详细配置、技术参数与性能等。</w:t>
      </w:r>
    </w:p>
    <w:p>
      <w:pPr>
        <w:spacing w:line="360" w:lineRule="auto"/>
        <w:ind w:firstLine="477" w:firstLineChars="199"/>
        <w:rPr>
          <w:rFonts w:hint="eastAsia" w:ascii="宋体" w:hAnsi="宋体" w:cs="宋体"/>
          <w:sz w:val="24"/>
          <w:u w:val="single"/>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spacing w:line="360" w:lineRule="auto"/>
        <w:ind w:firstLine="480" w:firstLineChars="2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五、技术偏离表</w:t>
      </w:r>
    </w:p>
    <w:p>
      <w:pPr>
        <w:rPr>
          <w:rFonts w:hint="eastAsia" w:ascii="宋体" w:hAnsi="宋体" w:cs="宋体"/>
          <w:sz w:val="24"/>
        </w:rPr>
      </w:pPr>
      <w:r>
        <w:rPr>
          <w:rFonts w:hint="eastAsia" w:ascii="宋体" w:hAnsi="宋体" w:cs="宋体"/>
        </w:rPr>
        <w:t xml:space="preserve">     </w:t>
      </w:r>
      <w:r>
        <w:rPr>
          <w:rFonts w:hint="eastAsia" w:ascii="宋体" w:hAnsi="宋体" w:cs="宋体"/>
          <w:sz w:val="24"/>
        </w:rPr>
        <w:t xml:space="preserve">项目编号：  </w:t>
      </w:r>
      <w:r>
        <w:rPr>
          <w:rFonts w:hint="eastAsia" w:ascii="宋体" w:hAnsi="宋体" w:cs="宋体"/>
          <w:sz w:val="24"/>
          <w:u w:val="single"/>
        </w:rPr>
        <w:t xml:space="preserve">       </w:t>
      </w:r>
      <w:r>
        <w:rPr>
          <w:rFonts w:hint="eastAsia" w:ascii="宋体" w:hAnsi="宋体" w:cs="宋体"/>
          <w:sz w:val="24"/>
        </w:rPr>
        <w:t xml:space="preserve">                               合同包：</w:t>
      </w:r>
      <w:r>
        <w:rPr>
          <w:rFonts w:hint="eastAsia" w:ascii="宋体" w:hAnsi="宋体" w:cs="宋体"/>
          <w:sz w:val="24"/>
          <w:u w:val="single"/>
        </w:rPr>
        <w:t xml:space="preserve">          </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序号</w:t>
            </w:r>
          </w:p>
        </w:tc>
        <w:tc>
          <w:tcPr>
            <w:tcW w:w="3266" w:type="dxa"/>
            <w:tcBorders>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公开招标文件规定的技术要求</w:t>
            </w:r>
          </w:p>
        </w:tc>
        <w:tc>
          <w:tcPr>
            <w:tcW w:w="3050" w:type="dxa"/>
            <w:tcBorders>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4"/>
              </w:rPr>
            </w:pPr>
            <w:r>
              <w:rPr>
                <w:rFonts w:hint="eastAsia" w:ascii="宋体" w:hAnsi="宋体" w:cs="宋体"/>
                <w:sz w:val="24"/>
              </w:rPr>
              <w:t>投标响应的技术要求</w:t>
            </w:r>
          </w:p>
        </w:tc>
        <w:tc>
          <w:tcPr>
            <w:tcW w:w="2251" w:type="dxa"/>
            <w:tcBorders>
              <w:lef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noWrap w:val="0"/>
            <w:vAlign w:val="center"/>
          </w:tcPr>
          <w:p>
            <w:pPr>
              <w:snapToGrid w:val="0"/>
              <w:ind w:left="160" w:leftChars="76" w:right="94" w:firstLine="2" w:firstLineChars="1"/>
              <w:rPr>
                <w:rFonts w:hint="eastAsia" w:ascii="宋体" w:hAnsi="宋体" w:cs="宋体"/>
                <w:sz w:val="24"/>
              </w:rPr>
            </w:pPr>
          </w:p>
        </w:tc>
        <w:tc>
          <w:tcPr>
            <w:tcW w:w="3266" w:type="dxa"/>
            <w:tcBorders>
              <w:left w:val="single" w:color="auto" w:sz="4" w:space="0"/>
            </w:tcBorders>
            <w:noWrap w:val="0"/>
            <w:vAlign w:val="center"/>
          </w:tcPr>
          <w:p>
            <w:pPr>
              <w:adjustRightInd w:val="0"/>
              <w:snapToGrid w:val="0"/>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bl>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注：投标人提交的</w:t>
      </w:r>
      <w:r>
        <w:rPr>
          <w:rFonts w:hint="eastAsia" w:ascii="宋体" w:hAnsi="宋体" w:cs="宋体"/>
          <w:sz w:val="24"/>
          <w:lang w:eastAsia="zh-CN"/>
        </w:rPr>
        <w:t>投标文件</w:t>
      </w:r>
      <w:r>
        <w:rPr>
          <w:rFonts w:hint="eastAsia" w:ascii="宋体" w:hAnsi="宋体" w:cs="宋体"/>
          <w:sz w:val="24"/>
        </w:rPr>
        <w:t>中与公开招标文件的技术部分应逐条列在偏离表中。</w:t>
      </w: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投标人全称(加盖公章)：</w:t>
      </w:r>
      <w:r>
        <w:rPr>
          <w:rFonts w:hint="eastAsia" w:ascii="宋体" w:hAnsi="宋体" w:cs="宋体"/>
          <w:snapToGrid w:val="0"/>
          <w:kern w:val="0"/>
          <w:sz w:val="24"/>
          <w:u w:val="single"/>
        </w:rPr>
        <w:t xml:space="preserve">                 </w:t>
      </w: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日期：</w:t>
      </w:r>
      <w:r>
        <w:rPr>
          <w:rFonts w:hint="eastAsia" w:ascii="宋体" w:hAnsi="宋体" w:cs="宋体"/>
          <w:snapToGrid w:val="0"/>
          <w:kern w:val="0"/>
          <w:sz w:val="24"/>
          <w:u w:val="single"/>
        </w:rPr>
        <w:t xml:space="preserve">                 </w:t>
      </w:r>
    </w:p>
    <w:p>
      <w:pPr>
        <w:spacing w:line="360" w:lineRule="auto"/>
        <w:rPr>
          <w:rFonts w:hint="eastAsia" w:ascii="宋体" w:hAnsi="宋体" w:cs="宋体"/>
          <w:b/>
          <w:sz w:val="28"/>
        </w:rPr>
      </w:pPr>
    </w:p>
    <w:p>
      <w:pPr>
        <w:spacing w:line="360" w:lineRule="auto"/>
        <w:jc w:val="center"/>
        <w:rPr>
          <w:rFonts w:hint="eastAsia" w:ascii="宋体" w:hAnsi="宋体" w:cs="宋体"/>
          <w:b/>
          <w:sz w:val="28"/>
          <w:szCs w:val="28"/>
        </w:rPr>
      </w:pPr>
      <w:r>
        <w:rPr>
          <w:rFonts w:hint="eastAsia" w:ascii="宋体" w:hAnsi="宋体" w:cs="宋体"/>
          <w:b/>
          <w:sz w:val="28"/>
          <w:szCs w:val="28"/>
        </w:rPr>
        <w:t>六、商务偏离表</w:t>
      </w:r>
    </w:p>
    <w:p>
      <w:pPr>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合同包</w:t>
            </w:r>
          </w:p>
        </w:tc>
        <w:tc>
          <w:tcPr>
            <w:tcW w:w="470" w:type="dxa"/>
            <w:tcBorders>
              <w:lef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品目号</w:t>
            </w:r>
          </w:p>
        </w:tc>
        <w:tc>
          <w:tcPr>
            <w:tcW w:w="3192" w:type="dxa"/>
            <w:shd w:val="clear" w:color="auto" w:fill="D9D9D9"/>
            <w:noWrap w:val="0"/>
            <w:vAlign w:val="center"/>
          </w:tcPr>
          <w:p>
            <w:pPr>
              <w:rPr>
                <w:rFonts w:hint="eastAsia" w:ascii="宋体" w:hAnsi="宋体" w:cs="宋体"/>
                <w:sz w:val="24"/>
              </w:rPr>
            </w:pPr>
            <w:r>
              <w:rPr>
                <w:rFonts w:hint="eastAsia" w:ascii="宋体" w:hAnsi="宋体" w:cs="宋体"/>
                <w:sz w:val="24"/>
              </w:rPr>
              <w:t>公开招标文件规定的商务要求</w:t>
            </w:r>
          </w:p>
        </w:tc>
        <w:tc>
          <w:tcPr>
            <w:tcW w:w="3027" w:type="dxa"/>
            <w:shd w:val="clear" w:color="auto" w:fill="D9D9D9"/>
            <w:noWrap w:val="0"/>
            <w:vAlign w:val="center"/>
          </w:tcPr>
          <w:p>
            <w:pPr>
              <w:rPr>
                <w:rFonts w:hint="eastAsia" w:ascii="宋体" w:hAnsi="宋体" w:cs="宋体"/>
                <w:sz w:val="24"/>
              </w:rPr>
            </w:pPr>
            <w:r>
              <w:rPr>
                <w:rFonts w:hint="eastAsia" w:ascii="宋体" w:hAnsi="宋体" w:cs="宋体"/>
                <w:sz w:val="24"/>
              </w:rPr>
              <w:t>投标响应的商务要求</w:t>
            </w:r>
          </w:p>
        </w:tc>
        <w:tc>
          <w:tcPr>
            <w:tcW w:w="2387" w:type="dxa"/>
            <w:shd w:val="clear" w:color="auto" w:fill="D9D9D9"/>
            <w:noWrap w:val="0"/>
            <w:vAlign w:val="center"/>
          </w:tcPr>
          <w:p>
            <w:pPr>
              <w:rPr>
                <w:rFonts w:hint="eastAsia" w:ascii="宋体" w:hAns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注：投标人</w:t>
      </w:r>
      <w:r>
        <w:rPr>
          <w:rFonts w:hint="eastAsia" w:ascii="宋体" w:hAnsi="宋体" w:cs="宋体"/>
          <w:bCs/>
          <w:sz w:val="24"/>
        </w:rPr>
        <w:t>提交的</w:t>
      </w:r>
      <w:r>
        <w:rPr>
          <w:rFonts w:hint="eastAsia" w:ascii="宋体" w:hAnsi="宋体" w:cs="宋体"/>
          <w:bCs/>
          <w:sz w:val="24"/>
          <w:lang w:eastAsia="zh-CN"/>
        </w:rPr>
        <w:t>投标文件</w:t>
      </w:r>
      <w:r>
        <w:rPr>
          <w:rFonts w:hint="eastAsia" w:ascii="宋体" w:hAnsi="宋体" w:cs="宋体"/>
          <w:bCs/>
          <w:sz w:val="24"/>
        </w:rPr>
        <w:t>中与公开招标文件</w:t>
      </w:r>
      <w:r>
        <w:rPr>
          <w:rFonts w:hint="eastAsia" w:ascii="宋体" w:hAnsi="宋体" w:cs="宋体"/>
          <w:sz w:val="24"/>
        </w:rPr>
        <w:t>的商务部分</w:t>
      </w:r>
      <w:r>
        <w:rPr>
          <w:rFonts w:hint="eastAsia" w:ascii="宋体" w:hAnsi="宋体" w:cs="宋体"/>
          <w:bCs/>
          <w:sz w:val="24"/>
        </w:rPr>
        <w:t>要求有不同时，应逐条列在偏离表中，否则将认为投标人接受公开招标文件的要求。</w:t>
      </w:r>
    </w:p>
    <w:p>
      <w:pPr>
        <w:spacing w:line="360" w:lineRule="auto"/>
        <w:rPr>
          <w:rFonts w:hint="eastAsia" w:ascii="宋体" w:hAnsi="宋体" w:cs="宋体"/>
          <w:sz w:val="24"/>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b/>
          <w:sz w:val="28"/>
        </w:rPr>
      </w:pPr>
    </w:p>
    <w:p>
      <w:pPr>
        <w:spacing w:line="360" w:lineRule="auto"/>
        <w:ind w:firstLine="559" w:firstLineChars="199"/>
        <w:jc w:val="center"/>
        <w:rPr>
          <w:rFonts w:hint="eastAsia" w:ascii="宋体" w:hAnsi="宋体" w:cs="宋体"/>
          <w:b/>
          <w:sz w:val="28"/>
          <w:szCs w:val="28"/>
        </w:rPr>
      </w:pPr>
      <w:r>
        <w:rPr>
          <w:rFonts w:hint="eastAsia" w:ascii="宋体" w:hAnsi="宋体" w:cs="宋体"/>
          <w:b/>
          <w:sz w:val="28"/>
          <w:szCs w:val="28"/>
        </w:rPr>
        <w:t>七、质量的保证和售后服务承诺</w:t>
      </w:r>
    </w:p>
    <w:p>
      <w:pPr>
        <w:pStyle w:val="7"/>
        <w:tabs>
          <w:tab w:val="left" w:pos="900"/>
        </w:tabs>
        <w:spacing w:line="360" w:lineRule="auto"/>
        <w:rPr>
          <w:rFonts w:hint="eastAsia"/>
        </w:rPr>
      </w:pPr>
    </w:p>
    <w:p>
      <w:pPr>
        <w:pStyle w:val="7"/>
        <w:tabs>
          <w:tab w:val="left" w:pos="900"/>
        </w:tabs>
        <w:spacing w:line="360" w:lineRule="auto"/>
        <w:rPr>
          <w:rFonts w:hint="eastAsia"/>
        </w:rPr>
      </w:pPr>
      <w:r>
        <w:rPr>
          <w:rFonts w:hint="eastAsia"/>
        </w:rPr>
        <w:t>致：</w:t>
      </w:r>
      <w:r>
        <w:rPr>
          <w:rFonts w:hint="eastAsia"/>
          <w:u w:val="single"/>
        </w:rPr>
        <w:t>招标代理人</w:t>
      </w:r>
    </w:p>
    <w:p>
      <w:pPr>
        <w:spacing w:line="360" w:lineRule="auto"/>
        <w:ind w:firstLine="477" w:firstLineChars="199"/>
        <w:rPr>
          <w:rFonts w:hint="eastAsia" w:ascii="宋体" w:hAnsi="宋体" w:cs="宋体"/>
          <w:b/>
          <w:sz w:val="24"/>
        </w:rPr>
      </w:pPr>
      <w:r>
        <w:rPr>
          <w:rFonts w:hint="eastAsia" w:ascii="宋体" w:hAnsi="宋体" w:cs="宋体"/>
          <w:sz w:val="24"/>
        </w:rPr>
        <w:t>我方参与项目编号为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的第</w:t>
      </w:r>
      <w:r>
        <w:rPr>
          <w:rFonts w:hint="eastAsia"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hint="eastAsia" w:ascii="宋体" w:hAnsi="宋体" w:eastAsia="宋体" w:cs="宋体"/>
          <w:sz w:val="24"/>
          <w:lang w:eastAsia="zh-CN"/>
        </w:rPr>
      </w:pPr>
    </w:p>
    <w:p>
      <w:pPr>
        <w:spacing w:line="360" w:lineRule="auto"/>
        <w:ind w:firstLine="477" w:firstLineChars="199"/>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4"/>
        </w:rPr>
      </w:pPr>
    </w:p>
    <w:p>
      <w:pPr>
        <w:spacing w:line="360" w:lineRule="auto"/>
        <w:rPr>
          <w:rFonts w:hint="eastAsia" w:ascii="宋体" w:hAnsi="宋体" w:cs="宋体"/>
          <w:b/>
          <w:sz w:val="28"/>
          <w:szCs w:val="28"/>
        </w:rPr>
      </w:pPr>
    </w:p>
    <w:p>
      <w:pPr>
        <w:pStyle w:val="22"/>
        <w:spacing w:line="360" w:lineRule="auto"/>
        <w:jc w:val="both"/>
        <w:rPr>
          <w:rFonts w:hint="eastAsia" w:hAnsi="宋体" w:cs="宋体"/>
          <w:b/>
          <w:szCs w:val="28"/>
        </w:rPr>
      </w:pPr>
    </w:p>
    <w:p>
      <w:pPr>
        <w:pStyle w:val="22"/>
        <w:spacing w:line="360" w:lineRule="auto"/>
        <w:ind w:firstLine="2249" w:firstLineChars="800"/>
        <w:jc w:val="both"/>
        <w:rPr>
          <w:rFonts w:hint="eastAsia" w:hAnsi="宋体" w:cs="宋体"/>
          <w:sz w:val="24"/>
        </w:rPr>
      </w:pPr>
      <w:r>
        <w:rPr>
          <w:rFonts w:hint="eastAsia" w:hAnsi="宋体" w:cs="宋体"/>
          <w:b/>
          <w:szCs w:val="28"/>
        </w:rPr>
        <w:t>八、投标人提交的其它资料</w:t>
      </w: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rPr>
          <w:rFonts w:hint="eastAsia" w:ascii="宋体" w:hAnsi="宋体" w:cs="宋体"/>
          <w:sz w:val="24"/>
          <w:u w:val="single"/>
        </w:rPr>
      </w:pPr>
      <w:r>
        <w:rPr>
          <w:rFonts w:hint="eastAsia" w:hAnsi="宋体" w:cs="宋体"/>
          <w:sz w:val="24"/>
        </w:rPr>
        <w:t xml:space="preserve">       </w:t>
      </w:r>
      <w:r>
        <w:rPr>
          <w:rFonts w:hint="eastAsia" w:hAnsi="宋体" w:cs="宋体"/>
          <w:sz w:val="24"/>
          <w:lang w:val="en-US" w:eastAsia="zh-CN"/>
        </w:rPr>
        <w:t xml:space="preserve">                               </w:t>
      </w: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ind w:firstLine="4560" w:firstLineChars="1900"/>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ind w:firstLine="4560" w:firstLineChars="1900"/>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22"/>
        <w:spacing w:line="360" w:lineRule="auto"/>
        <w:rPr>
          <w:rFonts w:hint="eastAsia" w:hAnsi="宋体" w:cs="宋体"/>
          <w:sz w:val="24"/>
        </w:rPr>
      </w:pPr>
    </w:p>
    <w:p>
      <w:pPr>
        <w:pStyle w:val="22"/>
        <w:spacing w:line="360" w:lineRule="auto"/>
        <w:rPr>
          <w:rFonts w:hint="eastAsia" w:hAnsi="宋体" w:cs="宋体"/>
          <w:sz w:val="24"/>
        </w:rPr>
      </w:pPr>
    </w:p>
    <w:p>
      <w:pPr>
        <w:pStyle w:val="22"/>
        <w:spacing w:line="360" w:lineRule="auto"/>
        <w:jc w:val="center"/>
        <w:rPr>
          <w:rFonts w:hint="eastAsia" w:hAnsi="宋体" w:cs="宋体"/>
          <w:sz w:val="24"/>
        </w:rPr>
      </w:pPr>
      <w:r>
        <w:rPr>
          <w:rFonts w:hint="eastAsia" w:hAnsi="宋体" w:cs="宋体"/>
          <w:b/>
          <w:szCs w:val="28"/>
        </w:rPr>
        <w:t>九、招标服务费承诺书</w:t>
      </w:r>
    </w:p>
    <w:p>
      <w:pPr>
        <w:pStyle w:val="22"/>
        <w:spacing w:line="360" w:lineRule="auto"/>
        <w:rPr>
          <w:rFonts w:hint="eastAsia" w:hAnsi="宋体" w:cs="宋体"/>
          <w:sz w:val="24"/>
        </w:rPr>
      </w:pPr>
      <w:r>
        <w:rPr>
          <w:rFonts w:hint="eastAsia" w:hAnsi="宋体" w:cs="宋体"/>
          <w:sz w:val="24"/>
        </w:rPr>
        <w:t xml:space="preserve">                           </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rPr>
          <w:rFonts w:hint="eastAsia" w:ascii="宋体" w:hAnsi="宋体" w:cs="宋体"/>
          <w:sz w:val="24"/>
        </w:rPr>
      </w:pPr>
      <w:r>
        <w:rPr>
          <w:rFonts w:hint="eastAsia" w:ascii="宋体" w:hAnsi="宋体" w:cs="宋体"/>
          <w:sz w:val="24"/>
        </w:rPr>
        <w:t xml:space="preserve">    我们在贵公司组织的</w:t>
      </w:r>
      <w:r>
        <w:rPr>
          <w:rFonts w:hint="eastAsia" w:ascii="宋体" w:hAnsi="宋体" w:cs="宋体"/>
          <w:sz w:val="24"/>
          <w:u w:val="single"/>
        </w:rPr>
        <w:t xml:space="preserve">                           </w:t>
      </w:r>
      <w:r>
        <w:rPr>
          <w:rFonts w:hint="eastAsia" w:ascii="宋体" w:hAnsi="宋体" w:cs="宋体"/>
          <w:sz w:val="24"/>
        </w:rPr>
        <w:t>项目招标中投标(项目编号：</w:t>
      </w:r>
      <w:r>
        <w:rPr>
          <w:rFonts w:hint="eastAsia" w:ascii="宋体" w:hAnsi="宋体" w:cs="宋体"/>
          <w:sz w:val="24"/>
          <w:u w:val="single"/>
        </w:rPr>
        <w:t xml:space="preserve">          </w:t>
      </w:r>
      <w:r>
        <w:rPr>
          <w:rFonts w:hint="eastAsia" w:ascii="宋体" w:hAnsi="宋体" w:cs="宋体"/>
          <w:sz w:val="24"/>
        </w:rPr>
        <w:t>)，如获中标，我们保证按公开招标文件的规定，以支票、汇票、电汇、现金或经贵公司认可的其他付款方式，向贵公司缴交招标服务费。</w:t>
      </w:r>
    </w:p>
    <w:p>
      <w:pPr>
        <w:spacing w:line="360" w:lineRule="auto"/>
        <w:ind w:firstLine="480" w:firstLineChars="200"/>
        <w:rPr>
          <w:rFonts w:hint="eastAsia" w:ascii="宋体" w:hAns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hint="eastAsia" w:ascii="宋体" w:hAnsi="宋体" w:cs="宋体"/>
          <w:sz w:val="24"/>
        </w:rPr>
      </w:pPr>
      <w:r>
        <w:rPr>
          <w:rFonts w:hint="eastAsia" w:ascii="宋体" w:hAnsi="宋体" w:cs="宋体"/>
          <w:sz w:val="24"/>
        </w:rPr>
        <w:t>特此承诺！</w:t>
      </w:r>
    </w:p>
    <w:p>
      <w:pPr>
        <w:spacing w:line="360" w:lineRule="auto"/>
        <w:rPr>
          <w:rFonts w:hint="eastAsia" w:ascii="宋体" w:hAnsi="宋体" w:cs="宋体"/>
          <w:sz w:val="24"/>
          <w:u w:val="single"/>
        </w:rPr>
      </w:pPr>
      <w:r>
        <w:rPr>
          <w:rFonts w:hint="eastAsia" w:ascii="宋体" w:hAnsi="宋体" w:cs="宋体"/>
          <w:sz w:val="24"/>
        </w:rPr>
        <w:t xml:space="preserve">                            投标人(全称并加盖公章)：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spacing w:line="360" w:lineRule="auto"/>
        <w:ind w:firstLine="3360" w:firstLineChars="1400"/>
        <w:rPr>
          <w:rFonts w:hint="eastAsia" w:ascii="宋体" w:hAnsi="宋体" w:cs="宋体"/>
          <w:sz w:val="24"/>
          <w:u w:val="single"/>
        </w:rPr>
      </w:pPr>
      <w:r>
        <w:rPr>
          <w:rFonts w:hint="eastAsia" w:ascii="宋体" w:hAnsi="宋体" w:cs="宋体"/>
          <w:sz w:val="24"/>
        </w:rPr>
        <w:t xml:space="preserve"> 日 期： </w:t>
      </w:r>
      <w:r>
        <w:rPr>
          <w:rFonts w:hint="eastAsia" w:ascii="宋体" w:hAnsi="宋体" w:cs="宋体"/>
          <w:sz w:val="24"/>
          <w:u w:val="single"/>
        </w:rPr>
        <w:t xml:space="preserve">         </w:t>
      </w:r>
    </w:p>
    <w:p>
      <w:pPr>
        <w:tabs>
          <w:tab w:val="left" w:pos="978"/>
        </w:tabs>
        <w:spacing w:line="360" w:lineRule="auto"/>
        <w:jc w:val="center"/>
        <w:rPr>
          <w:rFonts w:hint="eastAsia" w:ascii="宋体" w:hAnsi="宋体" w:cs="宋体"/>
          <w:b/>
          <w:sz w:val="24"/>
        </w:rPr>
      </w:pPr>
    </w:p>
    <w:p>
      <w:pPr>
        <w:tabs>
          <w:tab w:val="left" w:pos="978"/>
        </w:tabs>
        <w:spacing w:line="360" w:lineRule="auto"/>
        <w:ind w:firstLine="281" w:firstLineChars="100"/>
        <w:jc w:val="both"/>
        <w:rPr>
          <w:rFonts w:hint="eastAsia" w:ascii="宋体" w:hAnsi="宋体" w:cs="宋体"/>
          <w:b/>
          <w:sz w:val="28"/>
          <w:szCs w:val="28"/>
        </w:rPr>
      </w:pPr>
    </w:p>
    <w:p>
      <w:pPr>
        <w:tabs>
          <w:tab w:val="left" w:pos="978"/>
        </w:tabs>
        <w:spacing w:line="360" w:lineRule="auto"/>
        <w:ind w:firstLine="2530" w:firstLineChars="900"/>
        <w:jc w:val="both"/>
        <w:rPr>
          <w:rFonts w:hint="eastAsia" w:ascii="宋体" w:hAnsi="宋体" w:cs="宋体"/>
          <w:b/>
          <w:sz w:val="28"/>
          <w:szCs w:val="28"/>
        </w:rPr>
      </w:pPr>
      <w:r>
        <w:rPr>
          <w:rFonts w:hint="eastAsia" w:ascii="宋体" w:hAnsi="宋体" w:cs="宋体"/>
          <w:b/>
          <w:sz w:val="28"/>
          <w:szCs w:val="28"/>
        </w:rPr>
        <w:t>十、退还投标保证金申请函</w:t>
      </w:r>
    </w:p>
    <w:p>
      <w:pPr>
        <w:tabs>
          <w:tab w:val="left" w:pos="978"/>
        </w:tabs>
        <w:spacing w:line="360" w:lineRule="auto"/>
        <w:rPr>
          <w:rFonts w:hint="eastAsia" w:ascii="宋体" w:hAnsi="宋体" w:cs="宋体"/>
          <w:sz w:val="24"/>
        </w:rPr>
      </w:pPr>
      <w:r>
        <w:rPr>
          <w:rFonts w:hint="eastAsia" w:ascii="宋体" w:hAnsi="宋体" w:cs="宋体"/>
          <w:sz w:val="24"/>
        </w:rPr>
        <w:t>致：招标代理人</w:t>
      </w:r>
    </w:p>
    <w:p>
      <w:pPr>
        <w:tabs>
          <w:tab w:val="left" w:pos="978"/>
        </w:tabs>
        <w:spacing w:line="360" w:lineRule="auto"/>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我方参与贵方组织的“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)项目合同包</w:t>
      </w:r>
      <w:r>
        <w:rPr>
          <w:rFonts w:hint="eastAsia" w:ascii="宋体" w:hAnsi="宋体" w:cs="宋体"/>
          <w:sz w:val="24"/>
          <w:u w:val="single"/>
        </w:rPr>
        <w:t xml:space="preserve">        </w:t>
      </w:r>
      <w:r>
        <w:rPr>
          <w:rFonts w:hint="eastAsia" w:ascii="宋体" w:hAnsi="宋体" w:cs="宋体"/>
          <w:sz w:val="24"/>
        </w:rPr>
        <w:t>的投标，我方以(同城转帐、异城电汇、现金银行缴款)形式向贵方帐户缴纳投标保证金(大写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元)，因(中标、未中标)，请贵公司将相关款项结清后给予办理退还，并退还到我方以下帐户中：</w:t>
      </w:r>
    </w:p>
    <w:p>
      <w:pPr>
        <w:tabs>
          <w:tab w:val="left" w:pos="978"/>
        </w:tabs>
        <w:spacing w:line="360" w:lineRule="auto"/>
        <w:ind w:left="706" w:hanging="705" w:hangingChars="294"/>
        <w:rPr>
          <w:rFonts w:hint="eastAsia" w:ascii="宋体" w:hAnsi="宋体" w:cs="宋体"/>
          <w:sz w:val="24"/>
        </w:rPr>
      </w:pPr>
    </w:p>
    <w:p>
      <w:pPr>
        <w:tabs>
          <w:tab w:val="left" w:pos="978"/>
        </w:tabs>
        <w:spacing w:line="48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z w:val="24"/>
          <w:u w:val="single"/>
        </w:rPr>
        <w:t xml:space="preserve">                                      </w:t>
      </w:r>
    </w:p>
    <w:p>
      <w:pPr>
        <w:tabs>
          <w:tab w:val="left" w:pos="978"/>
        </w:tabs>
        <w:spacing w:line="480" w:lineRule="auto"/>
        <w:rPr>
          <w:rFonts w:hint="eastAsia" w:ascii="宋体" w:hAnsi="宋体" w:cs="宋体"/>
          <w:sz w:val="24"/>
        </w:rPr>
      </w:pPr>
      <w:r>
        <w:rPr>
          <w:rFonts w:hint="eastAsia" w:ascii="宋体" w:hAnsi="宋体" w:cs="宋体"/>
          <w:sz w:val="24"/>
        </w:rPr>
        <w:t>开户行全称：</w:t>
      </w:r>
      <w:r>
        <w:rPr>
          <w:rFonts w:hint="eastAsia" w:ascii="宋体" w:hAnsi="宋体" w:cs="宋体"/>
          <w:sz w:val="24"/>
          <w:u w:val="single"/>
        </w:rPr>
        <w:t xml:space="preserve">                                        </w:t>
      </w:r>
    </w:p>
    <w:p>
      <w:pPr>
        <w:tabs>
          <w:tab w:val="left" w:pos="978"/>
        </w:tabs>
        <w:spacing w:line="480" w:lineRule="auto"/>
        <w:rPr>
          <w:rFonts w:hint="eastAsia" w:ascii="宋体" w:hAnsi="宋体" w:cs="宋体"/>
          <w:sz w:val="24"/>
        </w:rPr>
      </w:pPr>
      <w:r>
        <w:rPr>
          <w:rFonts w:hint="eastAsia" w:ascii="宋体" w:hAnsi="宋体" w:cs="宋体"/>
          <w:sz w:val="24"/>
        </w:rPr>
        <w:t>账号：</w:t>
      </w:r>
      <w:r>
        <w:rPr>
          <w:rFonts w:hint="eastAsia" w:ascii="宋体" w:hAnsi="宋体" w:cs="宋体"/>
          <w:sz w:val="24"/>
          <w:u w:val="single"/>
        </w:rPr>
        <w:t xml:space="preserve">                                              </w:t>
      </w:r>
    </w:p>
    <w:p>
      <w:pPr>
        <w:tabs>
          <w:tab w:val="left" w:pos="978"/>
        </w:tabs>
        <w:spacing w:line="360" w:lineRule="auto"/>
        <w:rPr>
          <w:rFonts w:hint="eastAsia" w:ascii="宋体" w:hAnsi="宋体" w:cs="宋体"/>
          <w:sz w:val="24"/>
        </w:rPr>
      </w:pPr>
      <w:r>
        <w:rPr>
          <w:rFonts w:hint="eastAsia" w:ascii="宋体" w:hAnsi="宋体" w:cs="宋体"/>
          <w:b/>
          <w:sz w:val="24"/>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spacing w:line="360" w:lineRule="auto"/>
        <w:rPr>
          <w:rFonts w:hint="eastAsia"/>
          <w:sz w:val="24"/>
        </w:rPr>
      </w:pPr>
    </w:p>
    <w:p>
      <w:pPr>
        <w:spacing w:line="360" w:lineRule="auto"/>
        <w:rPr>
          <w:rFonts w:hint="eastAsia"/>
        </w:rPr>
      </w:pPr>
    </w:p>
    <w:p>
      <w:pPr>
        <w:spacing w:line="360" w:lineRule="auto"/>
        <w:jc w:val="center"/>
        <w:rPr>
          <w:rFonts w:hint="eastAsia" w:ascii="宋体" w:hAnsi="宋体" w:cs="宋体"/>
          <w:b/>
          <w:sz w:val="24"/>
        </w:rPr>
      </w:pPr>
    </w:p>
    <w:p>
      <w:pPr>
        <w:spacing w:line="360" w:lineRule="auto"/>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十一、有无行贿犯罪承诺函或说明函</w:t>
      </w:r>
    </w:p>
    <w:p>
      <w:pPr>
        <w:spacing w:line="360" w:lineRule="auto"/>
        <w:jc w:val="center"/>
        <w:rPr>
          <w:rFonts w:hint="eastAsia" w:ascii="宋体" w:hAnsi="宋体" w:cs="宋体"/>
          <w:b/>
          <w:sz w:val="24"/>
        </w:rPr>
      </w:pPr>
      <w:r>
        <w:rPr>
          <w:rFonts w:hint="eastAsia" w:ascii="宋体" w:hAnsi="宋体" w:cs="宋体"/>
          <w:b/>
          <w:sz w:val="24"/>
        </w:rPr>
        <w:t>（格式自拟）</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rPr>
          <w:rFonts w:hint="eastAsia" w:ascii="宋体" w:hAnsi="宋体" w:cs="宋体"/>
          <w:sz w:val="24"/>
          <w:u w:val="single"/>
        </w:rPr>
      </w:pPr>
      <w:r>
        <w:rPr>
          <w:rFonts w:hint="eastAsia" w:ascii="宋体" w:hAnsi="宋体" w:cs="宋体"/>
        </w:rPr>
        <w:t xml:space="preserve">                     </w:t>
      </w: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rPr>
          <w:rFonts w:hint="eastAsia" w:ascii="仿宋_GB2312" w:hAnsi="宋体" w:eastAsia="仿宋_GB2312"/>
          <w:sz w:val="24"/>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sz w:val="21"/>
        <w:lang w:val="en-US" w:eastAsia="zh-CN"/>
      </w:rPr>
      <w:t xml:space="preserve"> </w:t>
    </w:r>
    <w:r>
      <w:rPr>
        <w:rFonts w:hint="eastAsia"/>
        <w:sz w:val="24"/>
        <w:szCs w:val="24"/>
        <w:lang w:val="en-US" w:eastAsia="zh-CN"/>
      </w:rPr>
      <w:t>福建省博能招标代理有限公司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sz w:val="21"/>
        <w:lang w:val="en-US" w:eastAsia="zh-CN"/>
      </w:rPr>
      <w:t xml:space="preserve">                                   </w:t>
    </w:r>
    <w:r>
      <w:rPr>
        <w:rFonts w:hint="eastAsia"/>
        <w:sz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8F7BE5"/>
    <w:multiLevelType w:val="multilevel"/>
    <w:tmpl w:val="228F7BE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A4065C"/>
    <w:multiLevelType w:val="multilevel"/>
    <w:tmpl w:val="23A4065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5B0761C"/>
    <w:multiLevelType w:val="singleLevel"/>
    <w:tmpl w:val="45B0761C"/>
    <w:lvl w:ilvl="0" w:tentative="0">
      <w:start w:val="3"/>
      <w:numFmt w:val="chineseCounting"/>
      <w:suff w:val="space"/>
      <w:lvlText w:val="第%1章"/>
      <w:lvlJc w:val="left"/>
      <w:pPr>
        <w:ind w:left="259"/>
      </w:pPr>
      <w:rPr>
        <w:rFonts w:hint="eastAsia"/>
      </w:rPr>
    </w:lvl>
  </w:abstractNum>
  <w:abstractNum w:abstractNumId="4">
    <w:nsid w:val="686C0629"/>
    <w:multiLevelType w:val="singleLevel"/>
    <w:tmpl w:val="686C0629"/>
    <w:lvl w:ilvl="0" w:tentative="0">
      <w:start w:val="6"/>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5E7A"/>
    <w:rsid w:val="02C72207"/>
    <w:rsid w:val="04623A8D"/>
    <w:rsid w:val="06D60D28"/>
    <w:rsid w:val="0CE642FD"/>
    <w:rsid w:val="0DEE426C"/>
    <w:rsid w:val="0F1D19EC"/>
    <w:rsid w:val="0FE87307"/>
    <w:rsid w:val="107F4121"/>
    <w:rsid w:val="11D2399F"/>
    <w:rsid w:val="141B2C97"/>
    <w:rsid w:val="14C5433A"/>
    <w:rsid w:val="1A2534F5"/>
    <w:rsid w:val="22FE5379"/>
    <w:rsid w:val="238500B4"/>
    <w:rsid w:val="2A737F6A"/>
    <w:rsid w:val="2BF80E1A"/>
    <w:rsid w:val="2D037D9C"/>
    <w:rsid w:val="2F131B24"/>
    <w:rsid w:val="325A31A7"/>
    <w:rsid w:val="328E5F05"/>
    <w:rsid w:val="337A0804"/>
    <w:rsid w:val="338A00F0"/>
    <w:rsid w:val="33E10ACB"/>
    <w:rsid w:val="34AC0DAD"/>
    <w:rsid w:val="34EF6A30"/>
    <w:rsid w:val="38D94FA4"/>
    <w:rsid w:val="39314A13"/>
    <w:rsid w:val="3C1934F8"/>
    <w:rsid w:val="3E235A03"/>
    <w:rsid w:val="40D16787"/>
    <w:rsid w:val="44134CD1"/>
    <w:rsid w:val="44D2693A"/>
    <w:rsid w:val="47FB4EA5"/>
    <w:rsid w:val="49682D28"/>
    <w:rsid w:val="4AF04E0A"/>
    <w:rsid w:val="4EE55EBB"/>
    <w:rsid w:val="4F2615ED"/>
    <w:rsid w:val="4F99363B"/>
    <w:rsid w:val="51403E91"/>
    <w:rsid w:val="53A02412"/>
    <w:rsid w:val="53C71AFF"/>
    <w:rsid w:val="593D5211"/>
    <w:rsid w:val="59407EBE"/>
    <w:rsid w:val="5D7962DA"/>
    <w:rsid w:val="5FB86DB4"/>
    <w:rsid w:val="62A8543C"/>
    <w:rsid w:val="62C558BF"/>
    <w:rsid w:val="62DF198F"/>
    <w:rsid w:val="634C3904"/>
    <w:rsid w:val="6380477F"/>
    <w:rsid w:val="653B16D3"/>
    <w:rsid w:val="6B267FFA"/>
    <w:rsid w:val="6B861A84"/>
    <w:rsid w:val="6C6F291A"/>
    <w:rsid w:val="6CD7062A"/>
    <w:rsid w:val="6FE00E8F"/>
    <w:rsid w:val="76C92127"/>
    <w:rsid w:val="77304FEB"/>
    <w:rsid w:val="78D14644"/>
    <w:rsid w:val="7CC06A9D"/>
    <w:rsid w:val="7CDE4176"/>
    <w:rsid w:val="7D2D5A89"/>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afterLines="0"/>
      <w:ind w:left="420" w:leftChars="200"/>
    </w:pPr>
    <w:rPr>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widowControl/>
      <w:spacing w:after="75" w:afterLines="0"/>
      <w:ind w:firstLine="480"/>
      <w:jc w:val="left"/>
    </w:pPr>
    <w:rPr>
      <w:rFonts w:ascii="宋体" w:hAnsi="宋体" w:cs="宋体"/>
      <w:kern w:val="0"/>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hint="default" w:ascii="Arial" w:hAnsi="Arial"/>
      <w:sz w:val="24"/>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000FF"/>
      <w:u w:val="single"/>
    </w:rPr>
  </w:style>
  <w:style w:type="paragraph" w:customStyle="1" w:styleId="19">
    <w:name w:val="_Style 4"/>
    <w:qFormat/>
    <w:uiPriority w:val="1"/>
    <w:pPr>
      <w:adjustRightInd w:val="0"/>
      <w:snapToGrid w:val="0"/>
    </w:pPr>
    <w:rPr>
      <w:rFonts w:ascii="Tahoma" w:hAnsi="Tahoma" w:eastAsia="宋体" w:cs="Times New Roman"/>
      <w:sz w:val="22"/>
      <w:szCs w:val="22"/>
      <w:lang w:val="en-US" w:eastAsia="zh-CN" w:bidi="ar-SA"/>
    </w:rPr>
  </w:style>
  <w:style w:type="paragraph" w:customStyle="1" w:styleId="20">
    <w:name w:val="样式1"/>
    <w:basedOn w:val="3"/>
    <w:qFormat/>
    <w:uiPriority w:val="0"/>
    <w:pPr>
      <w:keepLines/>
      <w:spacing w:before="340" w:beforeLines="0" w:after="330" w:afterLines="0" w:line="0" w:lineRule="atLeast"/>
    </w:pPr>
    <w:rPr>
      <w:rFonts w:ascii="Times New Roman" w:hAnsi="Times New Roman" w:eastAsia="黑体" w:cs="Times New Roman"/>
      <w:sz w:val="36"/>
      <w:szCs w:val="20"/>
    </w:rPr>
  </w:style>
  <w:style w:type="paragraph" w:customStyle="1" w:styleId="21">
    <w:name w:val="标3"/>
    <w:basedOn w:val="1"/>
    <w:qFormat/>
    <w:uiPriority w:val="0"/>
    <w:pPr>
      <w:tabs>
        <w:tab w:val="left" w:pos="1740"/>
      </w:tabs>
      <w:adjustRightInd w:val="0"/>
      <w:snapToGrid w:val="0"/>
      <w:spacing w:before="50" w:beforeLines="0"/>
      <w:ind w:left="1740" w:hanging="420"/>
      <w:outlineLvl w:val="2"/>
    </w:pPr>
    <w:rPr>
      <w:rFonts w:ascii="Arial Narrow" w:hAnsi="Arial Narrow" w:eastAsia="仿宋_GB2312"/>
      <w:sz w:val="28"/>
      <w:szCs w:val="20"/>
    </w:rPr>
  </w:style>
  <w:style w:type="paragraph" w:customStyle="1" w:styleId="22">
    <w:name w:val="样式3"/>
    <w:basedOn w:val="6"/>
    <w:qFormat/>
    <w:uiPriority w:val="0"/>
    <w:pPr>
      <w:spacing w:line="0" w:lineRule="atLeast"/>
      <w:outlineLvl w:val="0"/>
    </w:pPr>
    <w:rPr>
      <w:rFonts w:cs="Times New Roman"/>
      <w:sz w:val="28"/>
      <w:szCs w:val="20"/>
    </w:rPr>
  </w:style>
  <w:style w:type="character" w:customStyle="1" w:styleId="23">
    <w:name w:val="font41"/>
    <w:basedOn w:val="15"/>
    <w:qFormat/>
    <w:uiPriority w:val="0"/>
    <w:rPr>
      <w:rFonts w:hint="eastAsia" w:ascii="宋体" w:hAnsi="宋体" w:eastAsia="宋体" w:cs="宋体"/>
      <w:color w:val="000000"/>
      <w:sz w:val="18"/>
      <w:szCs w:val="18"/>
      <w:u w:val="none"/>
    </w:rPr>
  </w:style>
  <w:style w:type="character" w:customStyle="1" w:styleId="2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5">
    <w:name w:val="Char Char1 Char Char2 Char Char"/>
    <w:basedOn w:val="1"/>
    <w:qFormat/>
    <w:uiPriority w:val="0"/>
    <w:pPr>
      <w:widowControl/>
      <w:spacing w:after="160" w:afterLines="0" w:line="240" w:lineRule="exact"/>
      <w:jc w:val="left"/>
    </w:pPr>
    <w:rPr>
      <w:spacing w:val="12"/>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2020-03-31T08:32:00Z</dcterms:created>
  <dc:creator>Administrator</dc:creator>
  <cp:lastModifiedBy>A小都都</cp:lastModifiedBy>
  <dcterms:modified xsi:type="dcterms:W3CDTF">2021-12-17T03:37:11Z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33BAC21FEDB047BCA671C53E9EA94340</vt:lpwstr>
  </property>
</Properties>
</file>