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ind w:right="600"/>
        <w:jc w:val="center"/>
        <w:rPr>
          <w:rFonts w:ascii="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cs="宋体"/>
          <w:b/>
          <w:bCs/>
          <w:color w:val="auto"/>
          <w:sz w:val="28"/>
          <w:szCs w:val="28"/>
        </w:rPr>
        <w:t>本</w:t>
      </w:r>
      <w:r>
        <w:rPr>
          <w:rFonts w:hint="eastAsia" w:ascii="宋体" w:hAnsi="宋体" w:cs="宋体"/>
          <w:b/>
          <w:bCs/>
          <w:color w:val="auto"/>
          <w:sz w:val="28"/>
          <w:szCs w:val="28"/>
          <w:lang w:eastAsia="zh-CN"/>
        </w:rPr>
        <w:t>谈判</w:t>
      </w:r>
      <w:r>
        <w:rPr>
          <w:rFonts w:hint="eastAsia" w:ascii="宋体" w:hAnsi="宋体" w:cs="宋体"/>
          <w:b/>
          <w:bCs/>
          <w:color w:val="auto"/>
          <w:sz w:val="28"/>
          <w:szCs w:val="28"/>
        </w:rPr>
        <w:t>文件经采购人审核确认，同意发布。</w:t>
      </w:r>
    </w:p>
    <w:p>
      <w:pPr>
        <w:widowControl/>
        <w:spacing w:before="75" w:after="75"/>
        <w:jc w:val="center"/>
        <w:rPr>
          <w:rFonts w:ascii="宋体" w:hAnsi="宋体" w:cs="宋体"/>
          <w:b/>
          <w:color w:val="auto"/>
        </w:rPr>
      </w:pPr>
      <w:r>
        <w:rPr>
          <w:rFonts w:ascii="宋体" w:hAnsi="宋体" w:cs="宋体"/>
          <w:b/>
          <w:color w:val="auto"/>
        </w:rPr>
        <w:t xml:space="preserve">                                </w:t>
      </w:r>
    </w:p>
    <w:p>
      <w:pPr>
        <w:widowControl/>
        <w:spacing w:before="75" w:after="75"/>
        <w:jc w:val="center"/>
        <w:rPr>
          <w:rFonts w:ascii="宋体" w:hAnsi="宋体" w:eastAsia="宋体" w:cs="宋体"/>
          <w:kern w:val="0"/>
          <w:sz w:val="24"/>
          <w:szCs w:val="24"/>
        </w:rPr>
      </w:pPr>
      <w:r>
        <w:rPr>
          <w:rFonts w:hint="eastAsia" w:ascii="宋体" w:hAnsi="宋体" w:cs="宋体"/>
          <w:b/>
          <w:color w:val="auto"/>
          <w:lang w:val="en-US" w:eastAsia="zh-CN"/>
        </w:rPr>
        <w:t xml:space="preserve">                                 </w:t>
      </w:r>
      <w:r>
        <w:rPr>
          <w:rFonts w:hint="eastAsia" w:ascii="宋体" w:hAnsi="宋体" w:cs="宋体"/>
          <w:b/>
          <w:bCs/>
          <w:color w:val="auto"/>
          <w:sz w:val="28"/>
          <w:szCs w:val="28"/>
        </w:rPr>
        <w:t>采购人盖章：</w:t>
      </w:r>
    </w:p>
    <w:p>
      <w:pPr>
        <w:widowControl/>
        <w:spacing w:before="75" w:after="75"/>
        <w:jc w:val="center"/>
        <w:rPr>
          <w:rFonts w:ascii="宋体" w:hAnsi="宋体" w:eastAsia="宋体" w:cs="宋体"/>
          <w:kern w:val="0"/>
          <w:sz w:val="24"/>
          <w:szCs w:val="24"/>
        </w:rPr>
      </w:pPr>
    </w:p>
    <w:p>
      <w:pPr>
        <w:widowControl/>
        <w:spacing w:before="75" w:after="75"/>
        <w:jc w:val="center"/>
        <w:rPr>
          <w:rFonts w:ascii="宋体" w:hAnsi="宋体" w:eastAsia="宋体" w:cs="宋体"/>
          <w:kern w:val="0"/>
          <w:sz w:val="24"/>
          <w:szCs w:val="24"/>
        </w:rPr>
      </w:pPr>
    </w:p>
    <w:p>
      <w:pPr>
        <w:widowControl/>
        <w:spacing w:before="75" w:after="75"/>
        <w:jc w:val="center"/>
        <w:rPr>
          <w:rFonts w:ascii="宋体" w:hAnsi="宋体" w:eastAsia="宋体" w:cs="宋体"/>
          <w:kern w:val="0"/>
          <w:sz w:val="24"/>
          <w:szCs w:val="24"/>
        </w:rPr>
      </w:pPr>
    </w:p>
    <w:p>
      <w:pPr>
        <w:pStyle w:val="13"/>
        <w:rPr>
          <w:rFonts w:ascii="宋体" w:hAnsi="宋体" w:eastAsia="宋体" w:cs="宋体"/>
          <w:kern w:val="0"/>
          <w:sz w:val="24"/>
          <w:szCs w:val="24"/>
        </w:rPr>
      </w:pPr>
    </w:p>
    <w:p>
      <w:pPr>
        <w:pStyle w:val="13"/>
        <w:rPr>
          <w:rFonts w:ascii="宋体" w:hAnsi="宋体" w:eastAsia="宋体" w:cs="宋体"/>
          <w:kern w:val="0"/>
          <w:sz w:val="24"/>
          <w:szCs w:val="24"/>
        </w:rPr>
      </w:pPr>
    </w:p>
    <w:p>
      <w:pPr>
        <w:widowControl/>
        <w:spacing w:before="75" w:after="75"/>
        <w:jc w:val="center"/>
        <w:rPr>
          <w:rFonts w:ascii="宋体" w:hAnsi="宋体" w:eastAsia="宋体" w:cs="宋体"/>
          <w:kern w:val="0"/>
          <w:sz w:val="24"/>
          <w:szCs w:val="24"/>
        </w:rPr>
      </w:pP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72"/>
          <w:szCs w:val="72"/>
          <w:lang w:val="en-US" w:eastAsia="zh-CN"/>
        </w:rPr>
        <w:t xml:space="preserve"> </w:t>
      </w:r>
      <w:r>
        <w:rPr>
          <w:rFonts w:ascii="宋体" w:hAnsi="宋体" w:eastAsia="宋体" w:cs="宋体"/>
          <w:b/>
          <w:bCs/>
          <w:kern w:val="0"/>
          <w:sz w:val="72"/>
          <w:szCs w:val="72"/>
        </w:rPr>
        <w:t>竞争性谈判文件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 </w:t>
      </w:r>
    </w:p>
    <w:p>
      <w:pPr>
        <w:keepNext w:val="0"/>
        <w:keepLines w:val="0"/>
        <w:pageBreakBefore w:val="0"/>
        <w:widowControl/>
        <w:kinsoku/>
        <w:wordWrap/>
        <w:overflowPunct/>
        <w:topLinePunct w:val="0"/>
        <w:autoSpaceDE/>
        <w:autoSpaceDN/>
        <w:bidi w:val="0"/>
        <w:adjustRightInd/>
        <w:snapToGrid/>
        <w:spacing w:line="700" w:lineRule="exact"/>
        <w:jc w:val="left"/>
        <w:textAlignment w:val="auto"/>
        <w:rPr>
          <w:rFonts w:ascii="宋体" w:hAnsi="宋体" w:eastAsia="宋体" w:cs="宋体"/>
          <w:b/>
          <w:bCs/>
          <w:kern w:val="0"/>
          <w:sz w:val="30"/>
          <w:szCs w:val="30"/>
        </w:rPr>
      </w:pPr>
      <w:r>
        <w:rPr>
          <w:rFonts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ascii="宋体" w:hAnsi="宋体" w:eastAsia="宋体" w:cs="宋体"/>
          <w:b/>
          <w:bCs/>
          <w:kern w:val="0"/>
          <w:sz w:val="30"/>
          <w:szCs w:val="30"/>
        </w:rPr>
        <w:t>项目名称：</w:t>
      </w:r>
      <w:r>
        <w:rPr>
          <w:rFonts w:hint="eastAsia" w:ascii="宋体" w:hAnsi="宋体" w:eastAsia="宋体" w:cs="宋体"/>
          <w:b/>
          <w:bCs/>
          <w:kern w:val="0"/>
          <w:sz w:val="30"/>
          <w:szCs w:val="30"/>
          <w:lang w:eastAsia="zh-CN"/>
        </w:rPr>
        <w:t>新生入学体检</w:t>
      </w:r>
    </w:p>
    <w:p>
      <w:pPr>
        <w:keepNext w:val="0"/>
        <w:keepLines w:val="0"/>
        <w:pageBreakBefore w:val="0"/>
        <w:widowControl/>
        <w:kinsoku/>
        <w:wordWrap/>
        <w:overflowPunct/>
        <w:topLinePunct w:val="0"/>
        <w:autoSpaceDE/>
        <w:autoSpaceDN/>
        <w:bidi w:val="0"/>
        <w:adjustRightInd/>
        <w:snapToGrid/>
        <w:spacing w:line="700" w:lineRule="exact"/>
        <w:ind w:firstLine="2409" w:firstLineChars="800"/>
        <w:jc w:val="both"/>
        <w:textAlignment w:val="auto"/>
        <w:rPr>
          <w:rFonts w:hint="eastAsia" w:ascii="宋体" w:hAnsi="宋体" w:eastAsia="宋体" w:cs="宋体"/>
          <w:b/>
          <w:bCs/>
          <w:kern w:val="0"/>
          <w:sz w:val="30"/>
          <w:szCs w:val="30"/>
          <w:lang w:eastAsia="zh-CN"/>
        </w:rPr>
      </w:pPr>
      <w:r>
        <w:rPr>
          <w:rFonts w:ascii="宋体" w:hAnsi="宋体" w:eastAsia="宋体" w:cs="宋体"/>
          <w:b/>
          <w:bCs/>
          <w:kern w:val="0"/>
          <w:sz w:val="30"/>
          <w:szCs w:val="30"/>
        </w:rPr>
        <w:t>项目编号：</w:t>
      </w:r>
      <w:r>
        <w:rPr>
          <w:rFonts w:hint="eastAsia" w:ascii="宋体" w:hAnsi="宋体" w:eastAsia="宋体" w:cs="宋体"/>
          <w:b/>
          <w:bCs/>
          <w:kern w:val="0"/>
          <w:sz w:val="30"/>
          <w:szCs w:val="30"/>
          <w:lang w:eastAsia="zh-CN"/>
        </w:rPr>
        <w:t>闽莆建融【F-2021】采招019号</w:t>
      </w:r>
    </w:p>
    <w:p>
      <w:pPr>
        <w:keepNext w:val="0"/>
        <w:keepLines w:val="0"/>
        <w:pageBreakBefore w:val="0"/>
        <w:widowControl/>
        <w:kinsoku/>
        <w:wordWrap/>
        <w:overflowPunct/>
        <w:topLinePunct w:val="0"/>
        <w:autoSpaceDE/>
        <w:autoSpaceDN/>
        <w:bidi w:val="0"/>
        <w:adjustRightInd/>
        <w:snapToGrid/>
        <w:spacing w:line="700" w:lineRule="exact"/>
        <w:ind w:firstLine="2409" w:firstLineChars="800"/>
        <w:jc w:val="both"/>
        <w:textAlignment w:val="auto"/>
        <w:rPr>
          <w:rFonts w:ascii="宋体" w:hAnsi="宋体" w:eastAsia="宋体" w:cs="宋体"/>
          <w:kern w:val="0"/>
          <w:sz w:val="24"/>
          <w:szCs w:val="24"/>
        </w:rPr>
      </w:pPr>
      <w:r>
        <w:rPr>
          <w:rFonts w:hint="eastAsia" w:ascii="宋体" w:hAnsi="宋体" w:eastAsia="宋体" w:cs="宋体"/>
          <w:b/>
          <w:bCs/>
          <w:kern w:val="0"/>
          <w:sz w:val="30"/>
          <w:szCs w:val="30"/>
        </w:rPr>
        <w:t>采购方式：竞争性谈判</w:t>
      </w:r>
    </w:p>
    <w:p>
      <w:pPr>
        <w:widowControl/>
        <w:spacing w:before="75" w:after="75" w:line="480" w:lineRule="auto"/>
        <w:jc w:val="left"/>
        <w:rPr>
          <w:rFonts w:ascii="宋体" w:hAnsi="宋体" w:eastAsia="宋体" w:cs="宋体"/>
          <w:kern w:val="0"/>
          <w:sz w:val="24"/>
          <w:szCs w:val="24"/>
        </w:rPr>
      </w:pPr>
    </w:p>
    <w:p>
      <w:pPr>
        <w:widowControl/>
        <w:spacing w:before="75" w:after="75" w:line="480" w:lineRule="auto"/>
        <w:jc w:val="left"/>
        <w:rPr>
          <w:rFonts w:ascii="宋体" w:hAnsi="宋体" w:eastAsia="宋体" w:cs="宋体"/>
          <w:b/>
          <w:bCs/>
          <w:kern w:val="0"/>
          <w:sz w:val="30"/>
          <w:szCs w:val="30"/>
        </w:rPr>
      </w:pPr>
    </w:p>
    <w:p>
      <w:pPr>
        <w:pStyle w:val="13"/>
        <w:rPr>
          <w:rFonts w:ascii="宋体" w:hAnsi="宋体" w:eastAsia="宋体" w:cs="宋体"/>
          <w:b/>
          <w:bCs/>
          <w:kern w:val="0"/>
          <w:sz w:val="30"/>
          <w:szCs w:val="30"/>
        </w:rPr>
      </w:pPr>
    </w:p>
    <w:p>
      <w:pPr>
        <w:pStyle w:val="13"/>
        <w:rPr>
          <w:rFonts w:ascii="宋体" w:hAnsi="宋体" w:eastAsia="宋体" w:cs="宋体"/>
          <w:b/>
          <w:bCs/>
          <w:kern w:val="0"/>
          <w:sz w:val="30"/>
          <w:szCs w:val="30"/>
        </w:rPr>
      </w:pPr>
    </w:p>
    <w:p>
      <w:pPr>
        <w:widowControl/>
        <w:spacing w:before="75" w:after="75" w:line="360" w:lineRule="auto"/>
        <w:jc w:val="center"/>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lang w:val="en-US" w:eastAsia="zh-CN"/>
        </w:rPr>
        <w:t xml:space="preserve">   </w:t>
      </w:r>
      <w:r>
        <w:rPr>
          <w:rFonts w:hint="eastAsia" w:ascii="宋体" w:hAnsi="宋体" w:eastAsia="宋体" w:cs="宋体"/>
          <w:b/>
          <w:bCs/>
          <w:kern w:val="0"/>
          <w:sz w:val="30"/>
          <w:szCs w:val="30"/>
          <w:lang w:eastAsia="zh-CN"/>
        </w:rPr>
        <w:t>采购人：湄洲湾职业技术学院</w:t>
      </w:r>
    </w:p>
    <w:p>
      <w:pPr>
        <w:widowControl/>
        <w:spacing w:before="75" w:after="75" w:line="360" w:lineRule="auto"/>
        <w:jc w:val="center"/>
        <w:rPr>
          <w:rFonts w:ascii="宋体" w:hAnsi="宋体" w:eastAsia="宋体" w:cs="宋体"/>
          <w:kern w:val="0"/>
          <w:sz w:val="24"/>
          <w:szCs w:val="24"/>
        </w:rPr>
      </w:pPr>
      <w:r>
        <w:rPr>
          <w:rFonts w:hint="eastAsia" w:ascii="宋体" w:hAnsi="宋体" w:eastAsia="宋体" w:cs="宋体"/>
          <w:b/>
          <w:bCs/>
          <w:kern w:val="0"/>
          <w:sz w:val="30"/>
          <w:szCs w:val="30"/>
          <w:lang w:val="en-US" w:eastAsia="zh-CN"/>
        </w:rPr>
        <w:t xml:space="preserve">   </w:t>
      </w:r>
      <w:r>
        <w:rPr>
          <w:rFonts w:hint="eastAsia" w:ascii="宋体" w:hAnsi="宋体" w:eastAsia="宋体" w:cs="宋体"/>
          <w:b/>
          <w:bCs/>
          <w:kern w:val="0"/>
          <w:sz w:val="30"/>
          <w:szCs w:val="30"/>
        </w:rPr>
        <w:t>招标代理机构：</w:t>
      </w:r>
      <w:r>
        <w:rPr>
          <w:rFonts w:hint="eastAsia" w:ascii="宋体" w:hAnsi="宋体" w:eastAsia="宋体" w:cs="宋体"/>
          <w:b/>
          <w:bCs/>
          <w:kern w:val="0"/>
          <w:sz w:val="30"/>
          <w:szCs w:val="30"/>
          <w:lang w:eastAsia="zh-CN"/>
        </w:rPr>
        <w:t>福建省建融工程咨询有限公司</w:t>
      </w:r>
      <w:r>
        <w:rPr>
          <w:rFonts w:ascii="宋体" w:hAnsi="宋体" w:eastAsia="宋体" w:cs="宋体"/>
          <w:b/>
          <w:bCs/>
          <w:kern w:val="0"/>
          <w:sz w:val="30"/>
          <w:szCs w:val="30"/>
        </w:rPr>
        <w:t> </w:t>
      </w:r>
    </w:p>
    <w:p>
      <w:pPr>
        <w:widowControl/>
        <w:spacing w:before="75" w:after="75" w:line="480" w:lineRule="auto"/>
        <w:jc w:val="center"/>
        <w:rPr>
          <w:rFonts w:ascii="宋体" w:hAnsi="宋体" w:eastAsia="宋体" w:cs="宋体"/>
          <w:b/>
          <w:bCs/>
          <w:kern w:val="0"/>
          <w:sz w:val="30"/>
          <w:szCs w:val="30"/>
        </w:rPr>
      </w:pPr>
      <w:r>
        <w:rPr>
          <w:rFonts w:hint="eastAsia" w:ascii="宋体" w:hAnsi="宋体" w:eastAsia="宋体" w:cs="宋体"/>
          <w:b/>
          <w:bCs/>
          <w:kern w:val="0"/>
          <w:sz w:val="30"/>
          <w:szCs w:val="30"/>
          <w:lang w:val="en-US" w:eastAsia="zh-CN"/>
        </w:rPr>
        <w:t xml:space="preserve"> </w:t>
      </w:r>
      <w:r>
        <w:rPr>
          <w:rFonts w:ascii="宋体" w:hAnsi="宋体" w:eastAsia="宋体" w:cs="宋体"/>
          <w:b/>
          <w:bCs/>
          <w:kern w:val="0"/>
          <w:sz w:val="30"/>
          <w:szCs w:val="30"/>
        </w:rPr>
        <w:t>2021年0</w:t>
      </w:r>
      <w:r>
        <w:rPr>
          <w:rFonts w:hint="eastAsia" w:ascii="宋体" w:hAnsi="宋体" w:eastAsia="宋体" w:cs="宋体"/>
          <w:b/>
          <w:bCs/>
          <w:kern w:val="0"/>
          <w:sz w:val="30"/>
          <w:szCs w:val="30"/>
          <w:lang w:val="en-US" w:eastAsia="zh-CN"/>
        </w:rPr>
        <w:t>8</w:t>
      </w:r>
      <w:r>
        <w:rPr>
          <w:rFonts w:ascii="宋体" w:hAnsi="宋体" w:eastAsia="宋体" w:cs="宋体"/>
          <w:b/>
          <w:bCs/>
          <w:kern w:val="0"/>
          <w:sz w:val="30"/>
          <w:szCs w:val="30"/>
        </w:rPr>
        <w:t>月 </w:t>
      </w:r>
    </w:p>
    <w:p>
      <w:pPr>
        <w:pStyle w:val="2"/>
      </w:pPr>
    </w:p>
    <w:p>
      <w:pPr>
        <w:widowControl/>
        <w:spacing w:before="75" w:after="75"/>
        <w:jc w:val="center"/>
        <w:rPr>
          <w:rFonts w:ascii="宋体" w:hAnsi="宋体" w:eastAsia="宋体" w:cs="宋体"/>
          <w:kern w:val="0"/>
          <w:sz w:val="24"/>
          <w:szCs w:val="24"/>
        </w:rPr>
      </w:pPr>
      <w:r>
        <w:rPr>
          <w:rFonts w:ascii="宋体" w:hAnsi="宋体" w:eastAsia="宋体" w:cs="宋体"/>
          <w:b/>
          <w:bCs/>
          <w:kern w:val="0"/>
          <w:sz w:val="30"/>
          <w:szCs w:val="30"/>
        </w:rPr>
        <w:t> </w:t>
      </w:r>
      <w:r>
        <w:rPr>
          <w:rFonts w:ascii="宋体" w:hAnsi="宋体" w:eastAsia="宋体" w:cs="宋体"/>
          <w:b/>
          <w:bCs/>
          <w:kern w:val="0"/>
          <w:sz w:val="44"/>
          <w:szCs w:val="44"/>
        </w:rPr>
        <w:t>第一章  采购公告/采购邀请书</w:t>
      </w:r>
    </w:p>
    <w:p>
      <w:pPr>
        <w:widowControl/>
        <w:spacing w:before="75" w:after="75"/>
        <w:jc w:val="center"/>
        <w:rPr>
          <w:rFonts w:ascii="宋体" w:hAnsi="宋体" w:eastAsia="宋体" w:cs="宋体"/>
          <w:b/>
          <w:bCs/>
          <w:kern w:val="0"/>
          <w:sz w:val="44"/>
          <w:szCs w:val="44"/>
        </w:rPr>
      </w:pPr>
      <w:r>
        <w:rPr>
          <w:rFonts w:ascii="宋体" w:hAnsi="宋体" w:eastAsia="宋体" w:cs="宋体"/>
          <w:b/>
          <w:bCs/>
          <w:kern w:val="0"/>
          <w:sz w:val="44"/>
          <w:szCs w:val="44"/>
        </w:rPr>
        <w:t>竞争性谈判采购公告</w:t>
      </w:r>
    </w:p>
    <w:p>
      <w:pPr>
        <w:pStyle w:val="13"/>
      </w:pPr>
    </w:p>
    <w:p>
      <w:pPr>
        <w:widowControl/>
        <w:spacing w:before="75" w:after="75"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eastAsia="zh-CN"/>
        </w:rPr>
        <w:t>湄洲湾职业技术学院</w:t>
      </w:r>
      <w:r>
        <w:rPr>
          <w:rFonts w:ascii="宋体" w:hAnsi="宋体" w:eastAsia="宋体" w:cs="宋体"/>
          <w:kern w:val="0"/>
          <w:sz w:val="24"/>
          <w:szCs w:val="24"/>
        </w:rPr>
        <w:t>已根据政府采购相关法律法规，经相应程序确定采用竞争性谈判方式组织</w:t>
      </w:r>
      <w:r>
        <w:rPr>
          <w:rFonts w:hint="eastAsia" w:ascii="宋体" w:hAnsi="宋体" w:eastAsia="宋体" w:cs="宋体"/>
          <w:kern w:val="0"/>
          <w:sz w:val="24"/>
          <w:szCs w:val="24"/>
          <w:lang w:eastAsia="zh-CN"/>
        </w:rPr>
        <w:t>新生入学体检</w:t>
      </w:r>
      <w:r>
        <w:rPr>
          <w:rFonts w:ascii="宋体" w:hAnsi="宋体" w:eastAsia="宋体" w:cs="宋体"/>
          <w:kern w:val="0"/>
          <w:sz w:val="24"/>
          <w:szCs w:val="24"/>
        </w:rPr>
        <w:t>项目（以下简称：“本项目”）的政府采购活动，现欢迎国内合格的供应商前来参加。本项目由采购人委托</w:t>
      </w:r>
      <w:r>
        <w:rPr>
          <w:rFonts w:hint="eastAsia" w:ascii="宋体" w:hAnsi="宋体" w:eastAsia="宋体" w:cs="宋体"/>
          <w:kern w:val="0"/>
          <w:sz w:val="24"/>
          <w:szCs w:val="24"/>
          <w:lang w:eastAsia="zh-CN"/>
        </w:rPr>
        <w:t>福建省建融工程咨询有限公司</w:t>
      </w:r>
      <w:r>
        <w:rPr>
          <w:rFonts w:ascii="宋体" w:hAnsi="宋体" w:eastAsia="宋体" w:cs="宋体"/>
          <w:kern w:val="0"/>
          <w:sz w:val="24"/>
          <w:szCs w:val="24"/>
        </w:rPr>
        <w:t>开展竞争性谈判活动。</w:t>
      </w:r>
    </w:p>
    <w:p>
      <w:pPr>
        <w:widowControl/>
        <w:spacing w:before="75" w:after="75" w:line="480" w:lineRule="exact"/>
        <w:jc w:val="left"/>
        <w:rPr>
          <w:rFonts w:hint="eastAsia" w:ascii="宋体" w:hAnsi="宋体" w:eastAsia="宋体" w:cs="宋体"/>
          <w:kern w:val="0"/>
          <w:sz w:val="24"/>
          <w:szCs w:val="24"/>
          <w:lang w:eastAsia="zh-CN"/>
        </w:rPr>
      </w:pPr>
      <w:r>
        <w:rPr>
          <w:rFonts w:ascii="宋体" w:hAnsi="宋体" w:eastAsia="宋体" w:cs="宋体"/>
          <w:kern w:val="0"/>
          <w:sz w:val="24"/>
          <w:szCs w:val="24"/>
          <w:shd w:val="clear" w:color="auto" w:fill="FFFFFF"/>
        </w:rPr>
        <w:t> </w:t>
      </w:r>
      <w:r>
        <w:rPr>
          <w:rFonts w:hint="eastAsia" w:ascii="宋体" w:hAnsi="宋体" w:eastAsia="宋体" w:cs="宋体"/>
          <w:kern w:val="0"/>
          <w:sz w:val="24"/>
          <w:szCs w:val="24"/>
          <w:shd w:val="clear" w:color="auto" w:fill="FFFFFF"/>
          <w:lang w:val="en-US" w:eastAsia="zh-CN"/>
        </w:rPr>
        <w:t xml:space="preserve"> </w:t>
      </w:r>
      <w:r>
        <w:rPr>
          <w:rFonts w:ascii="宋体" w:hAnsi="宋体" w:eastAsia="宋体" w:cs="宋体"/>
          <w:kern w:val="0"/>
          <w:sz w:val="24"/>
          <w:szCs w:val="24"/>
          <w:shd w:val="clear" w:color="auto" w:fill="FFFFFF"/>
        </w:rPr>
        <w:t xml:space="preserve"> 1.项目名称：</w:t>
      </w:r>
      <w:r>
        <w:rPr>
          <w:rFonts w:hint="eastAsia" w:ascii="宋体" w:hAnsi="宋体" w:eastAsia="宋体" w:cs="宋体"/>
          <w:kern w:val="0"/>
          <w:sz w:val="24"/>
          <w:szCs w:val="24"/>
          <w:shd w:val="clear" w:color="auto" w:fill="FFFFFF"/>
          <w:lang w:eastAsia="zh-CN"/>
        </w:rPr>
        <w:t>新生入学体检</w:t>
      </w:r>
    </w:p>
    <w:p>
      <w:pPr>
        <w:widowControl/>
        <w:spacing w:before="75" w:after="75" w:line="480" w:lineRule="exact"/>
        <w:jc w:val="left"/>
        <w:rPr>
          <w:rFonts w:ascii="宋体" w:hAnsi="宋体" w:eastAsia="宋体" w:cs="宋体"/>
          <w:kern w:val="0"/>
          <w:sz w:val="24"/>
          <w:szCs w:val="24"/>
        </w:rPr>
      </w:pPr>
      <w:r>
        <w:rPr>
          <w:rFonts w:ascii="宋体" w:hAnsi="宋体" w:eastAsia="宋体" w:cs="宋体"/>
          <w:kern w:val="0"/>
          <w:sz w:val="24"/>
          <w:szCs w:val="24"/>
          <w:shd w:val="clear" w:color="auto" w:fill="FFFFFF"/>
        </w:rPr>
        <w:t> </w:t>
      </w:r>
      <w:r>
        <w:rPr>
          <w:rFonts w:hint="eastAsia" w:ascii="宋体" w:hAnsi="宋体" w:eastAsia="宋体" w:cs="宋体"/>
          <w:kern w:val="0"/>
          <w:sz w:val="24"/>
          <w:szCs w:val="24"/>
          <w:shd w:val="clear" w:color="auto" w:fill="FFFFFF"/>
          <w:lang w:val="en-US" w:eastAsia="zh-CN"/>
        </w:rPr>
        <w:t xml:space="preserve"> </w:t>
      </w:r>
      <w:r>
        <w:rPr>
          <w:rFonts w:hint="eastAsia" w:ascii="宋体" w:hAnsi="宋体" w:eastAsia="宋体" w:cs="宋体"/>
          <w:kern w:val="0"/>
          <w:sz w:val="24"/>
          <w:szCs w:val="24"/>
          <w:shd w:val="clear" w:color="auto" w:fill="FFFFFF"/>
        </w:rPr>
        <w:t xml:space="preserve"> 2</w:t>
      </w:r>
      <w:r>
        <w:rPr>
          <w:rFonts w:ascii="宋体" w:hAnsi="宋体" w:eastAsia="宋体" w:cs="宋体"/>
          <w:kern w:val="0"/>
          <w:sz w:val="24"/>
          <w:szCs w:val="24"/>
          <w:shd w:val="clear" w:color="auto" w:fill="FFFFFF"/>
        </w:rPr>
        <w:t>.项目编号：</w:t>
      </w:r>
      <w:r>
        <w:rPr>
          <w:rFonts w:hint="eastAsia" w:ascii="宋体" w:hAnsi="宋体" w:eastAsia="宋体" w:cs="宋体"/>
          <w:kern w:val="0"/>
          <w:sz w:val="24"/>
          <w:szCs w:val="24"/>
          <w:shd w:val="clear" w:color="auto" w:fill="FFFFFF"/>
          <w:lang w:eastAsia="zh-CN"/>
        </w:rPr>
        <w:t>闽莆建融【F-2021】采招019号</w:t>
      </w:r>
      <w:r>
        <w:rPr>
          <w:rFonts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 xml:space="preserve"> </w:t>
      </w:r>
    </w:p>
    <w:p>
      <w:pPr>
        <w:widowControl/>
        <w:spacing w:before="75" w:after="75"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.采购内容及要求：</w:t>
      </w:r>
      <w:r>
        <w:rPr>
          <w:rFonts w:hint="eastAsia" w:ascii="宋体" w:hAnsi="宋体" w:cs="宋体"/>
          <w:color w:val="auto"/>
          <w:sz w:val="24"/>
          <w:shd w:val="clear" w:color="auto" w:fill="FFFFFF"/>
        </w:rPr>
        <w:t>详见附1采购标的一览表及</w:t>
      </w:r>
      <w:r>
        <w:rPr>
          <w:rFonts w:hint="eastAsia" w:ascii="宋体" w:hAnsi="宋体" w:cs="宋体"/>
          <w:color w:val="auto"/>
          <w:sz w:val="24"/>
          <w:shd w:val="clear" w:color="auto" w:fill="FFFFFF"/>
          <w:lang w:eastAsia="zh-CN"/>
        </w:rPr>
        <w:t>谈判</w:t>
      </w:r>
      <w:r>
        <w:rPr>
          <w:rFonts w:hint="eastAsia" w:ascii="宋体" w:hAnsi="宋体" w:cs="宋体"/>
          <w:color w:val="auto"/>
          <w:sz w:val="24"/>
          <w:shd w:val="clear" w:color="auto" w:fill="FFFFFF"/>
        </w:rPr>
        <w:t>文件第</w:t>
      </w:r>
      <w:r>
        <w:rPr>
          <w:rFonts w:hint="eastAsia" w:ascii="宋体" w:hAnsi="宋体" w:cs="宋体"/>
          <w:color w:val="auto"/>
          <w:sz w:val="24"/>
          <w:shd w:val="clear" w:color="auto" w:fill="FFFFFF"/>
          <w:lang w:eastAsia="zh-CN"/>
        </w:rPr>
        <w:t>三</w:t>
      </w:r>
      <w:r>
        <w:rPr>
          <w:rFonts w:hint="eastAsia" w:ascii="宋体" w:hAnsi="宋体" w:cs="宋体"/>
          <w:color w:val="auto"/>
          <w:sz w:val="24"/>
          <w:shd w:val="clear" w:color="auto" w:fill="FFFFFF"/>
        </w:rPr>
        <w:t>章</w:t>
      </w:r>
    </w:p>
    <w:p>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.采购项目需要落实的政府采购政策：</w:t>
      </w:r>
      <w:r>
        <w:rPr>
          <w:rFonts w:hint="eastAsia" w:ascii="宋体" w:hAnsi="宋体" w:eastAsia="宋体" w:cs="宋体"/>
          <w:sz w:val="24"/>
          <w:szCs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残疾人就业政府采购政策，适用于（所有合同包或品目号）。信用记录，适用于（所有合同包或品目号），按照下列规定执行：（1）供应商应在（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pPr>
        <w:widowControl/>
        <w:spacing w:before="75" w:after="75" w:line="48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.供应商的资格要求</w:t>
      </w:r>
    </w:p>
    <w:p>
      <w:pPr>
        <w:widowControl/>
        <w:spacing w:before="75" w:after="75" w:line="480" w:lineRule="exact"/>
        <w:jc w:val="left"/>
        <w:rPr>
          <w:rFonts w:ascii="宋体" w:hAnsi="宋体" w:eastAsia="宋体" w:cs="宋体"/>
          <w:kern w:val="0"/>
          <w:sz w:val="24"/>
          <w:szCs w:val="24"/>
        </w:rPr>
      </w:pPr>
      <w:r>
        <w:rPr>
          <w:rFonts w:ascii="宋体" w:hAnsi="宋体" w:eastAsia="宋体" w:cs="宋体"/>
          <w:kern w:val="0"/>
          <w:sz w:val="24"/>
          <w:szCs w:val="24"/>
          <w:shd w:val="clear" w:color="auto" w:fill="FFFFFF"/>
        </w:rPr>
        <w:t xml:space="preserve">  </w:t>
      </w: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.1法定条件：符合《中华人民共和国政府采购法》第二十二条第一款规定的条件。</w:t>
      </w:r>
    </w:p>
    <w:p>
      <w:pPr>
        <w:widowControl/>
        <w:spacing w:before="75" w:after="75" w:line="480" w:lineRule="exact"/>
        <w:jc w:val="left"/>
        <w:rPr>
          <w:rFonts w:ascii="宋体" w:hAnsi="宋体" w:eastAsia="宋体" w:cs="宋体"/>
          <w:kern w:val="0"/>
          <w:sz w:val="24"/>
          <w:szCs w:val="24"/>
        </w:rPr>
      </w:pPr>
      <w:r>
        <w:rPr>
          <w:rFonts w:ascii="宋体" w:hAnsi="宋体" w:eastAsia="宋体" w:cs="宋体"/>
          <w:kern w:val="0"/>
          <w:sz w:val="24"/>
          <w:szCs w:val="24"/>
          <w:shd w:val="clear" w:color="auto" w:fill="FFFFFF"/>
        </w:rPr>
        <w:t> </w:t>
      </w:r>
      <w:r>
        <w:rPr>
          <w:rFonts w:hint="eastAsia" w:ascii="宋体" w:hAnsi="宋体" w:eastAsia="宋体" w:cs="宋体"/>
          <w:b/>
          <w:bCs/>
          <w:kern w:val="0"/>
          <w:sz w:val="24"/>
          <w:szCs w:val="24"/>
        </w:rPr>
        <w:t>※</w:t>
      </w:r>
      <w:r>
        <w:rPr>
          <w:rFonts w:ascii="宋体" w:hAnsi="宋体" w:eastAsia="宋体" w:cs="宋体"/>
          <w:b/>
          <w:bCs/>
          <w:kern w:val="0"/>
          <w:sz w:val="24"/>
          <w:szCs w:val="24"/>
          <w:shd w:val="clear" w:color="auto" w:fill="FFFFFF"/>
        </w:rPr>
        <w:t>根据上述资格要求，供应商响应文件中应提交的“资格证明文件”相关规定和资料要求，详见竞争性谈判须知前附表和谈判文件第五章。</w:t>
      </w:r>
    </w:p>
    <w:p>
      <w:pPr>
        <w:widowControl/>
        <w:spacing w:before="75" w:after="75" w:line="480" w:lineRule="exact"/>
        <w:ind w:firstLine="480"/>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是否接受联合体形式的响应谈判：不接受</w:t>
      </w:r>
    </w:p>
    <w:p>
      <w:pPr>
        <w:widowControl/>
        <w:spacing w:line="480" w:lineRule="exact"/>
        <w:ind w:firstLine="480" w:firstLineChars="200"/>
        <w:jc w:val="left"/>
        <w:rPr>
          <w:rFonts w:ascii="宋体" w:hAnsi="宋体" w:eastAsia="宋体" w:cs="宋体"/>
          <w:b/>
          <w:sz w:val="24"/>
          <w:szCs w:val="24"/>
        </w:rPr>
      </w:pPr>
      <w:r>
        <w:rPr>
          <w:rFonts w:hint="eastAsia" w:ascii="宋体" w:hAnsi="宋体" w:eastAsia="宋体" w:cs="宋体"/>
          <w:kern w:val="0"/>
          <w:sz w:val="24"/>
          <w:szCs w:val="24"/>
        </w:rPr>
        <w:t>6.</w:t>
      </w:r>
      <w:r>
        <w:rPr>
          <w:rFonts w:hint="eastAsia" w:ascii="宋体" w:hAnsi="宋体" w:eastAsia="宋体" w:cs="宋体"/>
          <w:b/>
          <w:sz w:val="24"/>
          <w:szCs w:val="24"/>
        </w:rPr>
        <w:t>报名时间：</w:t>
      </w:r>
    </w:p>
    <w:p>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6.1</w:t>
      </w:r>
      <w:r>
        <w:rPr>
          <w:rFonts w:ascii="宋体" w:hAnsi="宋体" w:eastAsia="宋体" w:cs="宋体"/>
          <w:kern w:val="0"/>
          <w:sz w:val="24"/>
          <w:szCs w:val="24"/>
        </w:rPr>
        <w:t>.供应商报名期限：</w:t>
      </w:r>
      <w:r>
        <w:rPr>
          <w:rFonts w:hint="eastAsia" w:ascii="宋体" w:hAnsi="宋体" w:eastAsia="宋体" w:cs="宋体"/>
          <w:sz w:val="24"/>
          <w:szCs w:val="24"/>
          <w:u w:val="single"/>
        </w:rPr>
        <w:t xml:space="preserve">2021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08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11</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日起至</w:t>
      </w:r>
      <w:r>
        <w:rPr>
          <w:rFonts w:hint="eastAsia" w:ascii="宋体" w:hAnsi="宋体" w:eastAsia="宋体" w:cs="宋体"/>
          <w:sz w:val="24"/>
          <w:szCs w:val="24"/>
          <w:u w:val="single"/>
        </w:rPr>
        <w:t xml:space="preserve">2021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08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18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日止，北京时间8:00-12:00，14:30-17：30时（节假日除外）。</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6.2招标文件获取地点及方式：</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①上门报名：供应商直接到</w:t>
      </w:r>
      <w:r>
        <w:rPr>
          <w:rFonts w:hint="eastAsia" w:ascii="宋体" w:hAnsi="宋体" w:eastAsia="宋体" w:cs="宋体"/>
          <w:sz w:val="24"/>
          <w:szCs w:val="24"/>
          <w:lang w:eastAsia="zh-CN"/>
        </w:rPr>
        <w:t>福建省建融工程咨询有限公司</w:t>
      </w:r>
      <w:r>
        <w:rPr>
          <w:rFonts w:hint="eastAsia" w:ascii="宋体" w:hAnsi="宋体" w:eastAsia="宋体" w:cs="宋体"/>
          <w:sz w:val="24"/>
          <w:szCs w:val="24"/>
        </w:rPr>
        <w:t>购买招标文件，招标文件售价为</w:t>
      </w:r>
      <w:r>
        <w:rPr>
          <w:rFonts w:hint="eastAsia" w:ascii="宋体" w:hAnsi="宋体" w:eastAsia="宋体" w:cs="宋体"/>
          <w:sz w:val="24"/>
          <w:szCs w:val="24"/>
          <w:lang w:val="en-US" w:eastAsia="zh-CN"/>
        </w:rPr>
        <w:t>10</w:t>
      </w:r>
      <w:r>
        <w:rPr>
          <w:rFonts w:hint="eastAsia" w:ascii="宋体" w:hAnsi="宋体" w:eastAsia="宋体" w:cs="宋体"/>
          <w:sz w:val="24"/>
          <w:szCs w:val="24"/>
        </w:rPr>
        <w:t>0元/份(含电子文档)。</w:t>
      </w:r>
      <w:r>
        <w:rPr>
          <w:rFonts w:hint="eastAsia" w:ascii="宋体" w:hAnsi="宋体" w:eastAsia="宋体" w:cs="宋体"/>
          <w:sz w:val="24"/>
          <w:szCs w:val="24"/>
        </w:rPr>
        <w:br w:type="textWrapping"/>
      </w:r>
      <w:r>
        <w:rPr>
          <w:rFonts w:hint="eastAsia" w:ascii="宋体" w:hAnsi="宋体" w:eastAsia="宋体" w:cs="宋体"/>
          <w:sz w:val="24"/>
          <w:szCs w:val="24"/>
        </w:rPr>
        <w:t xml:space="preserve">    ②邮箱方式报名：即供应商先将报名人全称、地址、电话、传真、联系人、手机、E-mail、报名项目编号、项目名称等发送至我司邮箱，我司再将招标文件通过电子邮件方式发送给报名人。</w:t>
      </w:r>
    </w:p>
    <w:p>
      <w:pPr>
        <w:widowControl/>
        <w:spacing w:before="75" w:after="75" w:line="480" w:lineRule="exact"/>
        <w:jc w:val="left"/>
        <w:rPr>
          <w:rFonts w:ascii="宋体" w:hAnsi="宋体" w:eastAsia="宋体" w:cs="宋体"/>
          <w:kern w:val="0"/>
          <w:sz w:val="24"/>
          <w:szCs w:val="24"/>
        </w:rPr>
      </w:pPr>
      <w:r>
        <w:rPr>
          <w:rFonts w:ascii="宋体" w:hAnsi="宋体" w:eastAsia="宋体" w:cs="宋体"/>
          <w:kern w:val="0"/>
          <w:sz w:val="24"/>
          <w:szCs w:val="24"/>
          <w:shd w:val="clear" w:color="auto" w:fill="FFFFFF"/>
        </w:rPr>
        <w:t>   </w:t>
      </w: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如果采购过程中有发出更正公告，采购人将根据实际情况确定是否延长报名期限，则报名截止时间以更正公告中的约定为准。</w:t>
      </w:r>
    </w:p>
    <w:p>
      <w:pPr>
        <w:widowControl/>
        <w:spacing w:line="480" w:lineRule="exact"/>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7、投标截止时间、开标时间和地点：</w:t>
      </w:r>
    </w:p>
    <w:p>
      <w:pPr>
        <w:spacing w:line="480" w:lineRule="exact"/>
        <w:ind w:firstLine="480" w:firstLineChars="200"/>
        <w:rPr>
          <w:rFonts w:ascii="宋体" w:hAnsi="宋体" w:eastAsia="宋体" w:cs="宋体"/>
          <w:b/>
          <w:sz w:val="24"/>
          <w:szCs w:val="24"/>
        </w:rPr>
      </w:pPr>
      <w:r>
        <w:rPr>
          <w:rFonts w:hint="eastAsia" w:ascii="宋体" w:hAnsi="宋体" w:eastAsia="宋体" w:cs="宋体"/>
          <w:sz w:val="24"/>
          <w:szCs w:val="24"/>
        </w:rPr>
        <w:t>7.1投标截止时间、开标时间和地点：</w:t>
      </w:r>
      <w:bookmarkStart w:id="1" w:name="_GoBack"/>
      <w:r>
        <w:rPr>
          <w:rFonts w:hint="eastAsia" w:ascii="宋体" w:hAnsi="宋体" w:eastAsia="宋体" w:cs="宋体"/>
          <w:sz w:val="24"/>
          <w:szCs w:val="24"/>
          <w:u w:val="single"/>
        </w:rPr>
        <w:t>2021</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08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19</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09:00</w:t>
      </w:r>
      <w:r>
        <w:rPr>
          <w:rFonts w:hint="eastAsia" w:ascii="宋体" w:hAnsi="宋体" w:cs="宋体"/>
          <w:sz w:val="24"/>
          <w:szCs w:val="24"/>
          <w:u w:val="single"/>
          <w:lang w:val="en-US" w:eastAsia="zh-CN"/>
        </w:rPr>
        <w:t xml:space="preserve"> 时</w:t>
      </w:r>
      <w:bookmarkEnd w:id="1"/>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color w:val="auto"/>
          <w:sz w:val="24"/>
          <w:szCs w:val="24"/>
          <w:highlight w:val="none"/>
          <w:lang w:eastAsia="zh-CN"/>
        </w:rPr>
        <w:t>莆田市城厢区荣华家园3号楼（嘉华楼）5层</w:t>
      </w:r>
      <w:r>
        <w:rPr>
          <w:rFonts w:hint="eastAsia" w:ascii="宋体" w:hAnsi="宋体" w:eastAsia="宋体" w:cs="宋体"/>
          <w:sz w:val="24"/>
          <w:szCs w:val="24"/>
        </w:rPr>
        <w:t>。投标文件在</w:t>
      </w:r>
      <w:r>
        <w:rPr>
          <w:rFonts w:hint="eastAsia" w:ascii="宋体" w:hAnsi="宋体" w:eastAsia="宋体" w:cs="宋体"/>
          <w:b/>
          <w:sz w:val="24"/>
          <w:szCs w:val="24"/>
        </w:rPr>
        <w:t>开标现场由招标代理机构工作人员接收。</w:t>
      </w:r>
    </w:p>
    <w:p>
      <w:pPr>
        <w:spacing w:line="480" w:lineRule="exact"/>
        <w:ind w:firstLine="482" w:firstLineChars="200"/>
        <w:rPr>
          <w:rFonts w:ascii="宋体" w:hAnsi="宋体" w:eastAsia="宋体" w:cs="宋体"/>
          <w:b/>
          <w:sz w:val="24"/>
          <w:szCs w:val="24"/>
        </w:rPr>
      </w:pPr>
      <w:r>
        <w:rPr>
          <w:rFonts w:hint="eastAsia" w:ascii="宋体" w:hAnsi="宋体" w:eastAsia="宋体" w:cs="宋体"/>
          <w:b/>
          <w:sz w:val="24"/>
          <w:szCs w:val="24"/>
        </w:rPr>
        <w:t>8、</w:t>
      </w:r>
      <w:r>
        <w:rPr>
          <w:rFonts w:hint="eastAsia" w:ascii="宋体" w:hAnsi="宋体" w:eastAsia="宋体" w:cs="宋体"/>
          <w:b/>
          <w:sz w:val="24"/>
          <w:szCs w:val="24"/>
          <w:lang w:eastAsia="zh-CN"/>
        </w:rPr>
        <w:t>福建省建融工程咨询有限公司</w:t>
      </w:r>
      <w:r>
        <w:rPr>
          <w:rFonts w:hint="eastAsia" w:ascii="宋体" w:hAnsi="宋体" w:eastAsia="宋体" w:cs="宋体"/>
          <w:b/>
          <w:sz w:val="24"/>
          <w:szCs w:val="24"/>
        </w:rPr>
        <w:t>指定账户：</w:t>
      </w:r>
    </w:p>
    <w:p>
      <w:pPr>
        <w:keepNext w:val="0"/>
        <w:keepLines w:val="0"/>
        <w:pageBreakBefore w:val="0"/>
        <w:kinsoku/>
        <w:wordWrap/>
        <w:overflowPunct/>
        <w:topLinePunct w:val="0"/>
        <w:autoSpaceDE/>
        <w:autoSpaceDN/>
        <w:bidi w:val="0"/>
        <w:adjustRightInd/>
        <w:spacing w:line="440" w:lineRule="exact"/>
        <w:ind w:left="-420" w:leftChars="-200" w:right="199" w:rightChars="95" w:firstLine="878" w:firstLineChars="366"/>
        <w:textAlignment w:val="auto"/>
        <w:rPr>
          <w:rFonts w:hint="eastAsia" w:ascii="宋体" w:hAnsi="宋体" w:cs="宋体"/>
          <w:color w:val="auto"/>
          <w:sz w:val="24"/>
          <w:szCs w:val="24"/>
          <w:highlight w:val="none"/>
        </w:rPr>
      </w:pPr>
      <w:r>
        <w:rPr>
          <w:rFonts w:hint="eastAsia" w:ascii="宋体" w:hAnsi="宋体" w:cs="宋体"/>
          <w:color w:val="auto"/>
          <w:sz w:val="24"/>
          <w:highlight w:val="none"/>
          <w:lang w:val="en-US" w:eastAsia="zh-CN"/>
        </w:rPr>
        <w:t>合同包一</w:t>
      </w:r>
      <w:r>
        <w:rPr>
          <w:rFonts w:hint="eastAsia" w:ascii="宋体" w:hAnsi="宋体" w:cs="宋体"/>
          <w:color w:val="auto"/>
          <w:sz w:val="24"/>
          <w:highlight w:val="none"/>
        </w:rPr>
        <w:t>投标保证金</w:t>
      </w:r>
      <w:r>
        <w:rPr>
          <w:rFonts w:hint="eastAsia" w:ascii="宋体" w:hAnsi="宋体" w:cs="宋体"/>
          <w:bCs/>
          <w:color w:val="auto"/>
          <w:sz w:val="24"/>
          <w:highlight w:val="none"/>
        </w:rPr>
        <w:t>为</w:t>
      </w:r>
      <w:r>
        <w:rPr>
          <w:rFonts w:hint="eastAsia" w:ascii="宋体" w:hAnsi="宋体" w:cs="宋体"/>
          <w:bCs/>
          <w:color w:val="auto"/>
          <w:kern w:val="0"/>
          <w:sz w:val="24"/>
          <w:highlight w:val="none"/>
        </w:rPr>
        <w:t>人民币</w:t>
      </w:r>
      <w:r>
        <w:rPr>
          <w:rFonts w:hint="eastAsia" w:ascii="宋体" w:hAnsi="宋体" w:cs="宋体"/>
          <w:bCs/>
          <w:color w:val="auto"/>
          <w:kern w:val="0"/>
          <w:sz w:val="24"/>
          <w:highlight w:val="none"/>
          <w:lang w:val="en-US" w:eastAsia="zh-CN"/>
        </w:rPr>
        <w:t>伍仟伍佰元</w:t>
      </w:r>
      <w:r>
        <w:rPr>
          <w:rFonts w:hint="eastAsia" w:ascii="宋体" w:hAnsi="宋体" w:cs="宋体"/>
          <w:bCs/>
          <w:color w:val="auto"/>
          <w:kern w:val="0"/>
          <w:sz w:val="24"/>
          <w:highlight w:val="none"/>
        </w:rPr>
        <w:t>整(¥</w:t>
      </w:r>
      <w:r>
        <w:rPr>
          <w:rFonts w:hint="eastAsia" w:ascii="宋体" w:hAnsi="宋体" w:cs="宋体"/>
          <w:bCs/>
          <w:color w:val="auto"/>
          <w:kern w:val="0"/>
          <w:sz w:val="24"/>
          <w:highlight w:val="none"/>
          <w:lang w:val="en-US" w:eastAsia="zh-CN"/>
        </w:rPr>
        <w:t>5500</w:t>
      </w:r>
      <w:r>
        <w:rPr>
          <w:rFonts w:hint="eastAsia" w:ascii="宋体" w:hAnsi="宋体" w:cs="宋体"/>
          <w:bCs/>
          <w:color w:val="auto"/>
          <w:kern w:val="0"/>
          <w:sz w:val="24"/>
          <w:highlight w:val="none"/>
        </w:rPr>
        <w:t>元)</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开户名—福建省建融工程咨询有限公司莆田咨询分公司，</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开户行—中国农业银行莆田市分行，</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帐号—13400201040007163。</w:t>
      </w:r>
    </w:p>
    <w:p>
      <w:pPr>
        <w:keepNext w:val="0"/>
        <w:keepLines w:val="0"/>
        <w:pageBreakBefore w:val="0"/>
        <w:kinsoku/>
        <w:wordWrap/>
        <w:overflowPunct/>
        <w:topLinePunct w:val="0"/>
        <w:autoSpaceDE/>
        <w:autoSpaceDN/>
        <w:bidi w:val="0"/>
        <w:adjustRightInd/>
        <w:spacing w:line="440" w:lineRule="exact"/>
        <w:ind w:left="61" w:leftChars="29" w:right="199" w:rightChars="95" w:firstLine="398" w:firstLineChars="166"/>
        <w:textAlignment w:val="auto"/>
        <w:rPr>
          <w:rFonts w:ascii="宋体" w:hAnsi="宋体" w:eastAsia="宋体" w:cs="宋体"/>
          <w:sz w:val="24"/>
          <w:szCs w:val="24"/>
        </w:rPr>
      </w:pPr>
      <w:r>
        <w:rPr>
          <w:rFonts w:hint="eastAsia" w:ascii="宋体" w:hAnsi="宋体" w:cs="楷体"/>
          <w:color w:val="auto"/>
          <w:sz w:val="24"/>
          <w:szCs w:val="24"/>
          <w:highlight w:val="none"/>
        </w:rPr>
        <w:t>投标保证金应以电汇、转帐等公对公、非现金形式于投标截止时间前缴纳至指定的账号，以款到帐户为准。投标人在缴纳保证金时必须以公司的帐户或公司的名称缴纳，不得以投标代表个人的名称缴纳。请投标人在存款单上注明招标文件的编号及投标单位名称。</w:t>
      </w:r>
      <w:r>
        <w:rPr>
          <w:rFonts w:hint="eastAsia" w:ascii="宋体" w:hAnsi="宋体" w:cs="楷体"/>
          <w:b/>
          <w:bCs/>
          <w:color w:val="auto"/>
          <w:sz w:val="24"/>
          <w:szCs w:val="24"/>
          <w:highlight w:val="none"/>
        </w:rPr>
        <w:t>投标人开标时应提交一份投标保证金缴交凭证和银行开户许可证复印件（加盖投标人公章），用于退还投标保证金。</w:t>
      </w:r>
    </w:p>
    <w:p>
      <w:pPr>
        <w:widowControl/>
        <w:spacing w:line="480" w:lineRule="exact"/>
        <w:ind w:firstLine="482" w:firstLineChars="200"/>
        <w:jc w:val="left"/>
        <w:rPr>
          <w:rFonts w:ascii="宋体" w:hAnsi="宋体" w:eastAsia="宋体" w:cs="宋体"/>
          <w:b/>
          <w:kern w:val="0"/>
          <w:sz w:val="24"/>
          <w:szCs w:val="24"/>
        </w:rPr>
      </w:pPr>
      <w:r>
        <w:rPr>
          <w:rFonts w:hint="eastAsia" w:ascii="宋体" w:hAnsi="宋体" w:eastAsia="宋体" w:cs="宋体"/>
          <w:b/>
          <w:bCs/>
          <w:kern w:val="0"/>
          <w:sz w:val="24"/>
          <w:szCs w:val="24"/>
        </w:rPr>
        <w:t>9、采购信息发布网站（询价公告、更改通知、答疑纪要、成交结果等信息）</w:t>
      </w:r>
    </w:p>
    <w:p>
      <w:pPr>
        <w:widowControl/>
        <w:spacing w:before="75" w:after="75" w:line="48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highlight w:val="none"/>
        </w:rPr>
        <w:t>中国政府采购</w:t>
      </w:r>
      <w:r>
        <w:rPr>
          <w:rFonts w:hint="eastAsia" w:ascii="宋体" w:hAnsi="宋体" w:cs="宋体"/>
          <w:color w:val="auto"/>
          <w:sz w:val="24"/>
          <w:szCs w:val="24"/>
          <w:highlight w:val="none"/>
        </w:rPr>
        <w:t>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中国采购与招标网、湄洲湾职业技术学院</w:t>
      </w:r>
      <w:r>
        <w:rPr>
          <w:rFonts w:hint="eastAsia" w:ascii="宋体" w:hAnsi="宋体" w:cs="宋体"/>
          <w:color w:val="auto"/>
          <w:sz w:val="24"/>
          <w:szCs w:val="24"/>
          <w:highlight w:val="none"/>
        </w:rPr>
        <w:t>网</w:t>
      </w:r>
    </w:p>
    <w:p>
      <w:pPr>
        <w:widowControl/>
        <w:spacing w:before="75" w:after="75" w:line="48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0</w:t>
      </w:r>
      <w:r>
        <w:rPr>
          <w:rFonts w:ascii="宋体" w:hAnsi="宋体" w:eastAsia="宋体" w:cs="宋体"/>
          <w:kern w:val="0"/>
          <w:sz w:val="24"/>
          <w:szCs w:val="24"/>
        </w:rPr>
        <w:t>.竞争性谈判公告期限：自财政部指定的政府采购信息发布媒体最先发布公告之日起3个工作日。</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rPr>
      </w:pPr>
      <w:r>
        <w:rPr>
          <w:rFonts w:ascii="宋体" w:hAnsi="宋体" w:eastAsia="宋体" w:cs="宋体"/>
          <w:kern w:val="0"/>
          <w:sz w:val="24"/>
          <w:szCs w:val="24"/>
        </w:rPr>
        <w:t>1</w:t>
      </w:r>
      <w:r>
        <w:rPr>
          <w:rFonts w:hint="eastAsia" w:ascii="宋体" w:hAnsi="宋体" w:eastAsia="宋体" w:cs="宋体"/>
          <w:kern w:val="0"/>
          <w:sz w:val="24"/>
          <w:szCs w:val="24"/>
        </w:rPr>
        <w:t>1</w:t>
      </w:r>
      <w:r>
        <w:rPr>
          <w:rFonts w:ascii="宋体" w:hAnsi="宋体" w:eastAsia="宋体" w:cs="宋体"/>
          <w:kern w:val="0"/>
          <w:sz w:val="24"/>
          <w:szCs w:val="24"/>
        </w:rPr>
        <w:t>.</w:t>
      </w:r>
      <w:bookmarkStart w:id="0" w:name="_Toc28359008"/>
      <w:r>
        <w:rPr>
          <w:rFonts w:hint="eastAsia" w:ascii="宋体" w:hAnsi="宋体" w:cs="宋体"/>
          <w:color w:val="auto"/>
          <w:sz w:val="24"/>
          <w:highlight w:val="none"/>
        </w:rPr>
        <w:t>对本次招标提出询问，请按</w:t>
      </w:r>
      <w:bookmarkEnd w:id="0"/>
      <w:r>
        <w:rPr>
          <w:rFonts w:hint="eastAsia" w:ascii="宋体" w:hAnsi="宋体" w:cs="宋体"/>
          <w:color w:val="auto"/>
          <w:sz w:val="24"/>
          <w:highlight w:val="none"/>
        </w:rPr>
        <w:t>以下方式联系</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eastAsia="宋体" w:cs="宋体"/>
          <w:color w:val="auto"/>
          <w:sz w:val="24"/>
          <w:highlight w:val="none"/>
          <w:lang w:eastAsia="zh-CN"/>
        </w:rPr>
      </w:pPr>
      <w:r>
        <w:rPr>
          <w:rFonts w:hint="eastAsia" w:ascii="宋体" w:hAnsi="宋体" w:cs="宋体"/>
          <w:color w:val="auto"/>
          <w:sz w:val="24"/>
          <w:highlight w:val="none"/>
        </w:rPr>
        <w:t>招标人：</w:t>
      </w:r>
      <w:r>
        <w:rPr>
          <w:rFonts w:hint="eastAsia" w:ascii="宋体" w:hAnsi="宋体" w:cs="宋体"/>
          <w:color w:val="auto"/>
          <w:sz w:val="24"/>
          <w:highlight w:val="none"/>
          <w:lang w:eastAsia="zh-CN"/>
        </w:rPr>
        <w:t>湄洲湾职业技术学院</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hint="eastAsia" w:ascii="宋体" w:hAnsi="宋体" w:eastAsia="宋体" w:cs="宋体"/>
          <w:color w:val="auto"/>
          <w:kern w:val="0"/>
          <w:sz w:val="24"/>
          <w:szCs w:val="24"/>
          <w:lang w:eastAsia="zh-CN"/>
        </w:rPr>
        <w:t>莆田市涵江区梧塘镇荔涵东大道1001号</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 xml:space="preserve"> 黄老师</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hint="eastAsia" w:ascii="宋体" w:hAnsi="宋体" w:cs="宋体"/>
          <w:color w:val="auto"/>
          <w:sz w:val="24"/>
          <w:highlight w:val="none"/>
          <w:lang w:val="en-US" w:eastAsia="zh-CN"/>
        </w:rPr>
        <w:t xml:space="preserve"> 15160278821</w:t>
      </w:r>
    </w:p>
    <w:p>
      <w:pPr>
        <w:pStyle w:val="4"/>
        <w:keepNext w:val="0"/>
        <w:keepLines w:val="0"/>
        <w:pageBreakBefore w:val="0"/>
        <w:kinsoku/>
        <w:wordWrap/>
        <w:overflowPunct/>
        <w:topLinePunct w:val="0"/>
        <w:autoSpaceDE/>
        <w:bidi w:val="0"/>
        <w:adjustRightInd/>
        <w:spacing w:line="420" w:lineRule="exact"/>
        <w:textAlignment w:val="auto"/>
        <w:rPr>
          <w:color w:val="auto"/>
          <w:highlight w:val="none"/>
        </w:rPr>
      </w:pP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福建省建融工程咨询有限公司</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址：莆田市城厢区荣华家园3号楼（嘉华楼）5层</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cs="宋体"/>
          <w:color w:val="auto"/>
          <w:sz w:val="24"/>
          <w:highlight w:val="none"/>
        </w:rPr>
        <w:t>邮</w:t>
      </w:r>
      <w:r>
        <w:rPr>
          <w:rFonts w:ascii="宋体" w:hAnsi="宋体" w:cs="宋体"/>
          <w:color w:val="auto"/>
          <w:sz w:val="24"/>
          <w:highlight w:val="none"/>
        </w:rPr>
        <w:t xml:space="preserve">  </w:t>
      </w:r>
      <w:r>
        <w:rPr>
          <w:rFonts w:hint="eastAsia" w:ascii="宋体" w:hAnsi="宋体" w:cs="宋体"/>
          <w:color w:val="auto"/>
          <w:sz w:val="24"/>
          <w:highlight w:val="none"/>
        </w:rPr>
        <w:t>箱：</w:t>
      </w:r>
      <w:r>
        <w:rPr>
          <w:rFonts w:hint="eastAsia" w:ascii="宋体" w:hAnsi="宋体" w:cs="宋体"/>
          <w:color w:val="auto"/>
          <w:sz w:val="24"/>
          <w:highlight w:val="none"/>
          <w:lang w:val="en-US" w:eastAsia="zh-CN"/>
        </w:rPr>
        <w:t>149870167@qq.com</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0594-2661777</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陈女士</w:t>
      </w:r>
    </w:p>
    <w:p>
      <w:pPr>
        <w:spacing w:line="440" w:lineRule="exact"/>
        <w:ind w:firstLine="480" w:firstLineChars="200"/>
        <w:rPr>
          <w:rFonts w:hint="eastAsia" w:ascii="宋体" w:hAnsi="宋体" w:eastAsia="宋体" w:cs="宋体"/>
          <w:color w:val="auto"/>
          <w:sz w:val="24"/>
          <w:lang w:eastAsia="zh-CN"/>
        </w:rPr>
      </w:pP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left"/>
        <w:rPr>
          <w:rFonts w:ascii="宋体" w:hAnsi="宋体" w:eastAsia="宋体" w:cs="宋体"/>
          <w:kern w:val="0"/>
          <w:sz w:val="24"/>
          <w:szCs w:val="24"/>
        </w:rPr>
      </w:pPr>
    </w:p>
    <w:p>
      <w:pPr>
        <w:spacing w:line="360" w:lineRule="auto"/>
        <w:rPr>
          <w:rFonts w:hint="eastAsia" w:ascii="宋体" w:hAnsi="宋体" w:cs="宋体"/>
          <w:color w:val="auto"/>
          <w:sz w:val="24"/>
        </w:rPr>
      </w:pPr>
      <w:r>
        <w:rPr>
          <w:rFonts w:hint="eastAsia" w:ascii="宋体" w:hAnsi="宋体" w:cs="宋体"/>
          <w:color w:val="auto"/>
          <w:sz w:val="24"/>
        </w:rPr>
        <w:t>附1：采购标的一览表</w:t>
      </w:r>
    </w:p>
    <w:p>
      <w:pPr>
        <w:widowControl/>
        <w:spacing w:before="75" w:after="75"/>
        <w:jc w:val="left"/>
        <w:rPr>
          <w:rFonts w:hint="eastAsia" w:ascii="宋体" w:hAnsi="宋体" w:cs="宋体"/>
          <w:color w:val="auto"/>
          <w:sz w:val="24"/>
        </w:rPr>
      </w:pPr>
      <w:r>
        <w:rPr>
          <w:rFonts w:hint="eastAsia" w:ascii="宋体" w:hAnsi="宋体" w:cs="宋体"/>
          <w:color w:val="auto"/>
          <w:sz w:val="24"/>
        </w:rPr>
        <w:t xml:space="preserve">                                                          金额单位：人民币/元</w:t>
      </w:r>
    </w:p>
    <w:p>
      <w:pPr>
        <w:pStyle w:val="8"/>
        <w:rPr>
          <w:rFonts w:hint="eastAsia" w:ascii="宋体" w:hAnsi="宋体" w:cs="宋体"/>
          <w:color w:val="auto"/>
          <w:sz w:val="24"/>
        </w:rPr>
      </w:pPr>
    </w:p>
    <w:tbl>
      <w:tblPr>
        <w:tblStyle w:val="17"/>
        <w:tblW w:w="9466" w:type="dxa"/>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1"/>
        <w:gridCol w:w="2651"/>
        <w:gridCol w:w="1095"/>
        <w:gridCol w:w="1260"/>
        <w:gridCol w:w="1350"/>
        <w:gridCol w:w="1471"/>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0" w:hRule="atLeast"/>
          <w:tblCellSpacing w:w="15" w:type="dxa"/>
        </w:trPr>
        <w:tc>
          <w:tcPr>
            <w:tcW w:w="836"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合同包</w:t>
            </w:r>
          </w:p>
        </w:tc>
        <w:tc>
          <w:tcPr>
            <w:tcW w:w="2621"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货物名 称</w:t>
            </w:r>
          </w:p>
        </w:tc>
        <w:tc>
          <w:tcPr>
            <w:tcW w:w="1065"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p>
            <w:pPr>
              <w:pStyle w:val="14"/>
              <w:keepNext w:val="0"/>
              <w:keepLines w:val="0"/>
              <w:widowControl/>
              <w:suppressLineNumbers w:val="0"/>
              <w:spacing w:before="75" w:beforeAutospacing="0" w:after="75" w:afterAutospacing="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w:t>
            </w:r>
          </w:p>
        </w:tc>
        <w:tc>
          <w:tcPr>
            <w:tcW w:w="1230"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cs="宋体" w:eastAsiaTheme="minorEastAsia"/>
                <w:b/>
                <w:color w:val="auto"/>
                <w:highlight w:val="none"/>
                <w:lang w:val="en-US" w:eastAsia="zh-CN"/>
              </w:rPr>
            </w:pPr>
            <w:r>
              <w:rPr>
                <w:rFonts w:hint="eastAsia" w:ascii="宋体" w:cs="宋体"/>
                <w:b/>
                <w:color w:val="auto"/>
                <w:highlight w:val="none"/>
                <w:lang w:val="en-US" w:eastAsia="zh-CN"/>
              </w:rPr>
              <w:t>单价限价（元）</w:t>
            </w:r>
          </w:p>
        </w:tc>
        <w:tc>
          <w:tcPr>
            <w:tcW w:w="1320"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lang w:val="en-US" w:eastAsia="zh-CN"/>
              </w:rPr>
            </w:pPr>
            <w:r>
              <w:rPr>
                <w:rFonts w:hint="eastAsia" w:ascii="宋体" w:cs="宋体"/>
                <w:b/>
                <w:color w:val="auto"/>
                <w:highlight w:val="none"/>
              </w:rPr>
              <w:t>品目号预算</w:t>
            </w:r>
            <w:r>
              <w:rPr>
                <w:rFonts w:hint="eastAsia" w:ascii="宋体" w:cs="宋体"/>
                <w:b/>
                <w:color w:val="auto"/>
                <w:highlight w:val="none"/>
                <w:lang w:val="en-US" w:eastAsia="zh-CN"/>
              </w:rPr>
              <w:t>（元）</w:t>
            </w:r>
          </w:p>
        </w:tc>
        <w:tc>
          <w:tcPr>
            <w:tcW w:w="1441"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lang w:val="en-US" w:eastAsia="zh-CN"/>
              </w:rPr>
            </w:pPr>
            <w:r>
              <w:rPr>
                <w:rFonts w:hint="eastAsia" w:ascii="宋体" w:cs="宋体"/>
                <w:b/>
                <w:color w:val="auto"/>
                <w:kern w:val="0"/>
                <w:sz w:val="24"/>
                <w:highlight w:val="none"/>
              </w:rPr>
              <w:t>合同包预算</w:t>
            </w:r>
            <w:r>
              <w:rPr>
                <w:rFonts w:hint="eastAsia" w:ascii="宋体" w:cs="宋体"/>
                <w:b/>
                <w:color w:val="auto"/>
                <w:highlight w:val="none"/>
                <w:lang w:val="en-US" w:eastAsia="zh-CN"/>
              </w:rPr>
              <w:t>（元）</w:t>
            </w:r>
          </w:p>
        </w:tc>
        <w:tc>
          <w:tcPr>
            <w:tcW w:w="713"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lang w:val="en-US" w:eastAsia="zh-CN"/>
              </w:rPr>
            </w:pPr>
            <w:r>
              <w:rPr>
                <w:rFonts w:hint="eastAsia" w:ascii="宋体" w:cs="宋体"/>
                <w:b/>
                <w:color w:val="auto"/>
                <w:kern w:val="0"/>
                <w:sz w:val="24"/>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0" w:hRule="atLeast"/>
          <w:tblCellSpacing w:w="15" w:type="dxa"/>
        </w:trPr>
        <w:tc>
          <w:tcPr>
            <w:tcW w:w="836"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2621"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新生入学体检</w:t>
            </w:r>
          </w:p>
        </w:tc>
        <w:tc>
          <w:tcPr>
            <w:tcW w:w="1065"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5000</w:t>
            </w:r>
          </w:p>
        </w:tc>
        <w:tc>
          <w:tcPr>
            <w:tcW w:w="1230"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cs="宋体"/>
                <w:b w:val="0"/>
                <w:bCs/>
                <w:color w:val="auto"/>
                <w:highlight w:val="none"/>
                <w:lang w:val="en-US" w:eastAsia="zh-CN"/>
              </w:rPr>
            </w:pPr>
            <w:r>
              <w:rPr>
                <w:rFonts w:hint="eastAsia" w:ascii="宋体" w:cs="宋体"/>
                <w:b w:val="0"/>
                <w:bCs/>
                <w:color w:val="auto"/>
                <w:highlight w:val="none"/>
                <w:lang w:val="en-US" w:eastAsia="zh-CN"/>
              </w:rPr>
              <w:t>110</w:t>
            </w:r>
          </w:p>
        </w:tc>
        <w:tc>
          <w:tcPr>
            <w:tcW w:w="1320"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eastAsia="宋体" w:cs="宋体"/>
                <w:b w:val="0"/>
                <w:bCs/>
                <w:color w:val="auto"/>
                <w:highlight w:val="none"/>
                <w:lang w:val="en-US" w:eastAsia="zh-CN"/>
              </w:rPr>
            </w:pPr>
            <w:r>
              <w:rPr>
                <w:rFonts w:hint="eastAsia" w:ascii="宋体" w:cs="宋体"/>
                <w:b w:val="0"/>
                <w:bCs/>
                <w:color w:val="auto"/>
                <w:highlight w:val="none"/>
                <w:lang w:val="en-US" w:eastAsia="zh-CN"/>
              </w:rPr>
              <w:t xml:space="preserve">550000 </w:t>
            </w:r>
          </w:p>
        </w:tc>
        <w:tc>
          <w:tcPr>
            <w:tcW w:w="1441"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cs="宋体"/>
                <w:b w:val="0"/>
                <w:bCs/>
                <w:color w:val="auto"/>
                <w:kern w:val="0"/>
                <w:sz w:val="24"/>
                <w:highlight w:val="none"/>
              </w:rPr>
            </w:pPr>
            <w:r>
              <w:rPr>
                <w:rFonts w:hint="eastAsia" w:ascii="宋体" w:cs="宋体"/>
                <w:b w:val="0"/>
                <w:bCs/>
                <w:color w:val="auto"/>
                <w:highlight w:val="none"/>
                <w:lang w:val="en-US" w:eastAsia="zh-CN"/>
              </w:rPr>
              <w:t>550000</w:t>
            </w:r>
          </w:p>
        </w:tc>
        <w:tc>
          <w:tcPr>
            <w:tcW w:w="713"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eastAsia="宋体" w:cs="宋体"/>
                <w:b w:val="0"/>
                <w:bCs/>
                <w:color w:val="auto"/>
                <w:kern w:val="0"/>
                <w:sz w:val="24"/>
                <w:highlight w:val="none"/>
                <w:lang w:val="en-US" w:eastAsia="zh-CN"/>
              </w:rPr>
            </w:pPr>
            <w:r>
              <w:rPr>
                <w:rFonts w:hint="eastAsia" w:ascii="宋体" w:cs="宋体"/>
                <w:b w:val="0"/>
                <w:bCs/>
                <w:color w:val="auto"/>
                <w:kern w:val="0"/>
                <w:sz w:val="24"/>
                <w:highlight w:val="none"/>
                <w:lang w:val="en-US" w:eastAsia="zh-CN"/>
              </w:rPr>
              <w:t>5500</w:t>
            </w:r>
          </w:p>
        </w:tc>
      </w:tr>
    </w:tbl>
    <w:p/>
    <w:p>
      <w:pPr>
        <w:spacing w:beforeLines="50"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备注：</w:t>
      </w:r>
    </w:p>
    <w:p>
      <w:pPr>
        <w:pStyle w:val="9"/>
        <w:numPr>
          <w:ilvl w:val="0"/>
          <w:numId w:val="2"/>
        </w:numPr>
        <w:tabs>
          <w:tab w:val="left" w:pos="8360"/>
        </w:tabs>
        <w:spacing w:line="360" w:lineRule="auto"/>
        <w:ind w:left="-57" w:leftChars="0" w:firstLine="477" w:firstLineChars="0"/>
        <w:jc w:val="left"/>
        <w:rPr>
          <w:rFonts w:hAnsi="宋体" w:cs="宋体"/>
          <w:color w:val="auto"/>
          <w:sz w:val="24"/>
          <w:highlight w:val="none"/>
        </w:rPr>
      </w:pPr>
      <w:r>
        <w:rPr>
          <w:rFonts w:hint="eastAsia" w:hAnsi="宋体" w:cs="宋体"/>
          <w:color w:val="auto"/>
          <w:sz w:val="24"/>
          <w:highlight w:val="none"/>
        </w:rPr>
        <w:t>投标人按合同包投标，对同一合同包内所有品目号内容投标时必须完整。评标与授标以合同包为单位。</w:t>
      </w:r>
    </w:p>
    <w:p>
      <w:pPr>
        <w:numPr>
          <w:ilvl w:val="0"/>
          <w:numId w:val="2"/>
        </w:numPr>
        <w:spacing w:line="360" w:lineRule="auto"/>
        <w:ind w:left="-57" w:leftChars="0" w:firstLine="477" w:firstLineChars="0"/>
        <w:rPr>
          <w:rFonts w:ascii="宋体" w:hAnsi="宋体" w:cs="宋体"/>
          <w:b/>
          <w:bCs/>
          <w:color w:val="auto"/>
          <w:sz w:val="24"/>
          <w:highlight w:val="none"/>
        </w:rPr>
      </w:pPr>
      <w:r>
        <w:rPr>
          <w:rFonts w:hint="eastAsia" w:ascii="宋体" w:hAnsi="宋体" w:cs="宋体"/>
          <w:b/>
          <w:bCs/>
          <w:color w:val="auto"/>
          <w:sz w:val="24"/>
          <w:highlight w:val="none"/>
          <w:lang w:val="en-US" w:eastAsia="zh-CN"/>
        </w:rPr>
        <w:t>本项目设有单价最高限价及总价最高限价，各投标人的投标报价不得超过单价最高限价及总价最高限价，否则按无效报价处理。</w:t>
      </w:r>
      <w:r>
        <w:rPr>
          <w:rFonts w:hint="eastAsia" w:ascii="宋体" w:hAnsi="宋体" w:cs="宋体"/>
          <w:b/>
          <w:bCs/>
          <w:color w:val="auto"/>
          <w:sz w:val="24"/>
          <w:highlight w:val="none"/>
        </w:rPr>
        <w:t>投标人的投标分项报价表需填写体检单价，</w:t>
      </w:r>
      <w:r>
        <w:rPr>
          <w:rFonts w:hint="eastAsia" w:ascii="宋体" w:hAnsi="宋体" w:cs="宋体"/>
          <w:b/>
          <w:bCs/>
          <w:color w:val="auto"/>
          <w:sz w:val="24"/>
          <w:highlight w:val="none"/>
          <w:lang w:val="en-US" w:eastAsia="zh-CN"/>
        </w:rPr>
        <w:t>否</w:t>
      </w:r>
      <w:r>
        <w:rPr>
          <w:rFonts w:hint="eastAsia" w:ascii="宋体" w:hAnsi="宋体" w:cs="宋体"/>
          <w:b/>
          <w:bCs/>
          <w:color w:val="auto"/>
          <w:sz w:val="24"/>
          <w:highlight w:val="none"/>
        </w:rPr>
        <w:t>则报价无效。</w:t>
      </w:r>
    </w:p>
    <w:p>
      <w:pPr>
        <w:numPr>
          <w:ilvl w:val="0"/>
          <w:numId w:val="2"/>
        </w:numPr>
        <w:spacing w:line="360" w:lineRule="auto"/>
        <w:ind w:left="-57" w:leftChars="0" w:firstLine="477" w:firstLineChars="0"/>
        <w:rPr>
          <w:rFonts w:ascii="宋体" w:hAnsi="宋体" w:cs="宋体"/>
          <w:color w:val="auto"/>
          <w:sz w:val="24"/>
          <w:highlight w:val="none"/>
        </w:rPr>
      </w:pPr>
      <w:r>
        <w:rPr>
          <w:rFonts w:hint="eastAsia" w:ascii="宋体" w:hAnsi="宋体" w:cs="宋体"/>
          <w:color w:val="auto"/>
          <w:sz w:val="24"/>
          <w:highlight w:val="none"/>
        </w:rPr>
        <w:t>中标人不得转包他人，若发现转包，招标人有权终止合同，并追究相应法律责任。中标人在合同期内未经招标人同意不得擅自中止合同，违反合同的要承担由此给招标人造成的损失。</w:t>
      </w:r>
    </w:p>
    <w:p>
      <w:pPr>
        <w:numPr>
          <w:ilvl w:val="0"/>
          <w:numId w:val="2"/>
        </w:numPr>
        <w:spacing w:line="360" w:lineRule="auto"/>
        <w:ind w:left="-57" w:leftChars="0" w:firstLine="477" w:firstLineChars="0"/>
        <w:rPr>
          <w:rFonts w:hint="eastAsia" w:ascii="宋体" w:hAnsi="宋体" w:cs="宋体"/>
          <w:b/>
          <w:bCs/>
          <w:color w:val="auto"/>
          <w:sz w:val="24"/>
          <w:highlight w:val="none"/>
        </w:rPr>
      </w:pPr>
      <w:r>
        <w:rPr>
          <w:rFonts w:hint="eastAsia" w:ascii="宋体" w:hAnsi="宋体" w:cs="宋体"/>
          <w:b/>
          <w:bCs/>
          <w:color w:val="auto"/>
          <w:sz w:val="24"/>
          <w:highlight w:val="none"/>
        </w:rPr>
        <w:t>本项目体检人数系根据初步需求统计，与实际需求可能存在一定差异，体检人数仅供参 考。投标人在报价中须充分考虑此因素，采购人不对投标人据此作出的判断和决策负责。最终金额以实际体检人数为准。</w:t>
      </w:r>
    </w:p>
    <w:p>
      <w:pPr>
        <w:numPr>
          <w:ilvl w:val="0"/>
          <w:numId w:val="2"/>
        </w:numPr>
        <w:spacing w:line="360" w:lineRule="auto"/>
        <w:ind w:left="-57" w:leftChars="0" w:firstLine="477"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pPr>
        <w:pStyle w:val="2"/>
        <w:rPr>
          <w:rFonts w:hint="eastAsia"/>
          <w:lang w:val="en-US" w:eastAsia="zh-CN"/>
        </w:rPr>
      </w:pPr>
    </w:p>
    <w:p>
      <w:pPr>
        <w:widowControl/>
        <w:spacing w:before="75" w:after="75"/>
        <w:jc w:val="center"/>
        <w:rPr>
          <w:rFonts w:ascii="宋体" w:hAnsi="宋体" w:eastAsia="宋体" w:cs="宋体"/>
          <w:kern w:val="0"/>
          <w:sz w:val="24"/>
          <w:szCs w:val="24"/>
        </w:rPr>
      </w:pPr>
      <w:r>
        <w:rPr>
          <w:rFonts w:ascii="宋体" w:hAnsi="宋体" w:eastAsia="宋体" w:cs="宋体"/>
          <w:b/>
          <w:bCs/>
          <w:kern w:val="0"/>
          <w:sz w:val="44"/>
          <w:szCs w:val="44"/>
        </w:rPr>
        <w:t>第二章  竞争性谈判须知</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32"/>
          <w:szCs w:val="32"/>
        </w:rPr>
        <w:t>第1节  竞争性谈判须知前附表</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竞争性谈判须知前附表是对竞争性谈判须知的补充和细化，二者如有矛盾，以前附表中的要求和规定为准</w:t>
      </w:r>
    </w:p>
    <w:tbl>
      <w:tblPr>
        <w:tblStyle w:val="17"/>
        <w:tblW w:w="961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62"/>
        <w:gridCol w:w="889"/>
        <w:gridCol w:w="81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15" w:lineRule="atLeast"/>
              <w:jc w:val="left"/>
              <w:rPr>
                <w:rFonts w:ascii="宋体" w:hAnsi="宋体" w:eastAsia="宋体" w:cs="宋体"/>
                <w:kern w:val="0"/>
                <w:sz w:val="24"/>
                <w:szCs w:val="24"/>
              </w:rPr>
            </w:pPr>
            <w:r>
              <w:rPr>
                <w:rFonts w:ascii="宋体" w:hAnsi="宋体" w:eastAsia="宋体" w:cs="宋体"/>
                <w:b/>
                <w:bCs/>
                <w:kern w:val="0"/>
                <w:sz w:val="24"/>
                <w:szCs w:val="24"/>
              </w:rPr>
              <w:t>项号</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15" w:lineRule="atLeast"/>
              <w:jc w:val="left"/>
              <w:rPr>
                <w:rFonts w:ascii="宋体" w:hAnsi="宋体" w:eastAsia="宋体" w:cs="宋体"/>
                <w:kern w:val="0"/>
                <w:sz w:val="24"/>
                <w:szCs w:val="24"/>
              </w:rPr>
            </w:pPr>
            <w:r>
              <w:rPr>
                <w:rFonts w:ascii="宋体" w:hAnsi="宋体" w:eastAsia="宋体" w:cs="宋体"/>
                <w:b/>
                <w:bCs/>
                <w:kern w:val="0"/>
                <w:sz w:val="24"/>
                <w:szCs w:val="24"/>
              </w:rPr>
              <w:t>条款号</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15" w:lineRule="atLeast"/>
              <w:jc w:val="center"/>
              <w:rPr>
                <w:rFonts w:ascii="宋体" w:hAnsi="宋体" w:eastAsia="宋体" w:cs="宋体"/>
                <w:kern w:val="0"/>
                <w:sz w:val="24"/>
                <w:szCs w:val="24"/>
              </w:rPr>
            </w:pPr>
            <w:r>
              <w:rPr>
                <w:rFonts w:ascii="宋体" w:hAnsi="宋体" w:eastAsia="宋体" w:cs="宋体"/>
                <w:b/>
                <w:bCs/>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8100"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1</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kern w:val="0"/>
                <w:sz w:val="24"/>
                <w:szCs w:val="24"/>
              </w:rPr>
            </w:pPr>
            <w:r>
              <w:rPr>
                <w:rFonts w:ascii="宋体" w:hAnsi="宋体" w:eastAsia="宋体" w:cs="宋体"/>
                <w:kern w:val="0"/>
                <w:sz w:val="24"/>
                <w:szCs w:val="24"/>
              </w:rPr>
              <w:t>3.2.1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35" w:lineRule="atLeast"/>
              <w:jc w:val="left"/>
              <w:rPr>
                <w:rFonts w:ascii="宋体" w:hAnsi="宋体" w:eastAsia="宋体" w:cs="宋体"/>
                <w:kern w:val="0"/>
                <w:sz w:val="24"/>
                <w:szCs w:val="24"/>
              </w:rPr>
            </w:pPr>
            <w:r>
              <w:rPr>
                <w:rFonts w:ascii="宋体" w:hAnsi="宋体" w:eastAsia="宋体" w:cs="宋体"/>
                <w:b/>
                <w:bCs/>
                <w:kern w:val="0"/>
                <w:sz w:val="24"/>
                <w:szCs w:val="24"/>
              </w:rPr>
              <w:t>供应商的资格要求</w:t>
            </w:r>
            <w:r>
              <w:rPr>
                <w:rFonts w:ascii="宋体" w:hAnsi="宋体" w:eastAsia="宋体" w:cs="宋体"/>
                <w:kern w:val="0"/>
                <w:sz w:val="24"/>
                <w:szCs w:val="24"/>
              </w:rPr>
              <w:t>：见谈判文件第一章“采购公告/采购邀请书”</w:t>
            </w:r>
          </w:p>
          <w:p>
            <w:pPr>
              <w:widowControl/>
              <w:spacing w:line="435" w:lineRule="atLeast"/>
              <w:jc w:val="left"/>
              <w:rPr>
                <w:rFonts w:ascii="宋体" w:hAnsi="宋体" w:eastAsia="宋体" w:cs="宋体"/>
                <w:kern w:val="0"/>
                <w:sz w:val="24"/>
                <w:szCs w:val="24"/>
              </w:rPr>
            </w:pPr>
            <w:r>
              <w:rPr>
                <w:rFonts w:ascii="宋体" w:hAnsi="宋体" w:eastAsia="宋体" w:cs="宋体"/>
                <w:kern w:val="0"/>
                <w:sz w:val="24"/>
                <w:szCs w:val="24"/>
              </w:rPr>
              <w:t>资格证明文件资料要求：</w:t>
            </w:r>
          </w:p>
          <w:tbl>
            <w:tblPr>
              <w:tblStyle w:val="17"/>
              <w:tblW w:w="786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539"/>
              <w:gridCol w:w="43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a1投标函</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a2单位负责人授权书</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a3法人或者其他组织的营业执照等证明文件，自然人的身份证明</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a4财务状况报告</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a5依法缴纳税收的相关材料</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提供投标截止时间前六个月任一个月的依法缴纳税收的凭据</w:t>
                  </w:r>
                  <w:r>
                    <w:rPr>
                      <w:rFonts w:hint="eastAsia" w:ascii="宋体" w:hAnsi="宋体" w:eastAsia="宋体" w:cs="宋体"/>
                      <w:kern w:val="0"/>
                      <w:sz w:val="24"/>
                      <w:szCs w:val="24"/>
                    </w:rPr>
                    <w:t>（不含截止时间的当月）</w:t>
                  </w:r>
                  <w:r>
                    <w:rPr>
                      <w:rFonts w:ascii="宋体" w:hAnsi="宋体" w:eastAsia="宋体" w:cs="宋体"/>
                      <w:kern w:val="0"/>
                      <w:sz w:val="24"/>
                      <w:szCs w:val="24"/>
                    </w:rPr>
                    <w:t>；或者提供依法免税的相应证明文件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a6依法缴纳社会保障资金的相关材料</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提供投标截止时间前六个月任一个月的依法缴纳社会保障资金的凭据</w:t>
                  </w:r>
                  <w:r>
                    <w:rPr>
                      <w:rFonts w:hint="eastAsia" w:ascii="宋体" w:hAnsi="宋体" w:eastAsia="宋体" w:cs="宋体"/>
                      <w:kern w:val="0"/>
                      <w:sz w:val="24"/>
                      <w:szCs w:val="24"/>
                    </w:rPr>
                    <w:t>（不含截止时间的当月）</w:t>
                  </w:r>
                  <w:r>
                    <w:rPr>
                      <w:rFonts w:ascii="宋体" w:hAnsi="宋体" w:eastAsia="宋体" w:cs="宋体"/>
                      <w:kern w:val="0"/>
                      <w:sz w:val="24"/>
                      <w:szCs w:val="24"/>
                    </w:rPr>
                    <w:t>；或者提供依法不需要缴纳社会保障资金的相应证明文件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a7</w:t>
                  </w:r>
                  <w:r>
                    <w:rPr>
                      <w:rFonts w:hint="eastAsia" w:ascii="宋体" w:hAnsi="宋体" w:eastAsia="宋体" w:cs="宋体"/>
                      <w:kern w:val="0"/>
                      <w:sz w:val="24"/>
                      <w:szCs w:val="24"/>
                    </w:rPr>
                    <w:t>具备履行合同所必需的设备和专业技术能力的书面声明。</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提供具备履行合同所必需的设备和专业技术能力的书面声明。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a8参加政府采购活动前3年内在经营活动中没有重大违法记录的书面声明</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a9检察机关行贿犯罪档案查询结果告知函(若有)</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a10信用信息查询结果</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提供本项目竞争性公告发布日期之后通过“信用中国”网站（www.creditchina.gov.cn）和中国政府采购网（www.ccgp.gov.cn）查询上述信用记录的信用信息查询结果网页打印件（或截图）。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a11投标保证金</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r>
          </w:tbl>
          <w:p>
            <w:pPr>
              <w:widowControl/>
              <w:spacing w:line="435" w:lineRule="atLeast"/>
              <w:jc w:val="left"/>
              <w:rPr>
                <w:rFonts w:ascii="宋体" w:hAnsi="宋体" w:eastAsia="宋体" w:cs="宋体"/>
                <w:kern w:val="0"/>
                <w:sz w:val="24"/>
                <w:szCs w:val="24"/>
              </w:rPr>
            </w:pPr>
            <w:r>
              <w:rPr>
                <w:rFonts w:ascii="宋体" w:hAnsi="宋体" w:eastAsia="宋体" w:cs="宋体"/>
                <w:kern w:val="0"/>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widowControl/>
              <w:spacing w:line="435" w:lineRule="atLeast"/>
              <w:jc w:val="left"/>
              <w:rPr>
                <w:rFonts w:ascii="宋体" w:hAnsi="宋体" w:eastAsia="宋体" w:cs="宋体"/>
                <w:kern w:val="0"/>
                <w:sz w:val="24"/>
                <w:szCs w:val="24"/>
                <w:highlight w:val="none"/>
              </w:rPr>
            </w:pPr>
            <w:r>
              <w:rPr>
                <w:rFonts w:ascii="宋体" w:hAnsi="宋体" w:eastAsia="宋体" w:cs="宋体"/>
                <w:kern w:val="0"/>
                <w:sz w:val="24"/>
                <w:szCs w:val="24"/>
                <w:highlight w:val="none"/>
              </w:rPr>
              <w:t>特定资格条件：</w:t>
            </w:r>
          </w:p>
          <w:p>
            <w:pPr>
              <w:widowControl/>
              <w:spacing w:line="435" w:lineRule="atLeast"/>
              <w:jc w:val="left"/>
              <w:rPr>
                <w:rFonts w:ascii="宋体" w:hAnsi="宋体" w:eastAsia="宋体" w:cs="宋体"/>
                <w:kern w:val="0"/>
                <w:sz w:val="24"/>
                <w:szCs w:val="24"/>
                <w:highlight w:val="none"/>
              </w:rPr>
            </w:pPr>
            <w:r>
              <w:rPr>
                <w:rFonts w:ascii="宋体" w:hAnsi="宋体" w:eastAsia="宋体" w:cs="宋体"/>
                <w:b/>
                <w:bCs/>
                <w:kern w:val="0"/>
                <w:sz w:val="24"/>
                <w:szCs w:val="24"/>
                <w:highlight w:val="none"/>
                <w:shd w:val="clear" w:color="auto" w:fill="FFFFFF"/>
              </w:rPr>
              <w:t>包：1</w:t>
            </w:r>
            <w:r>
              <w:rPr>
                <w:rFonts w:ascii="宋体" w:hAnsi="宋体" w:eastAsia="宋体" w:cs="宋体"/>
                <w:kern w:val="0"/>
                <w:sz w:val="24"/>
                <w:szCs w:val="24"/>
                <w:highlight w:val="none"/>
                <w:shd w:val="clear" w:color="auto" w:fill="FFFFFF"/>
              </w:rPr>
              <w:t xml:space="preserve"> </w:t>
            </w:r>
          </w:p>
          <w:tbl>
            <w:tblPr>
              <w:tblStyle w:val="17"/>
              <w:tblW w:w="786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539"/>
              <w:gridCol w:w="43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highlight w:val="none"/>
                    </w:rPr>
                  </w:pPr>
                  <w:r>
                    <w:rPr>
                      <w:rFonts w:ascii="宋体" w:hAnsi="宋体" w:eastAsia="宋体" w:cs="宋体"/>
                      <w:b/>
                      <w:bCs/>
                      <w:kern w:val="0"/>
                      <w:sz w:val="24"/>
                      <w:szCs w:val="24"/>
                      <w:highlight w:val="none"/>
                    </w:rPr>
                    <w:t>明细</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highlight w:val="none"/>
                    </w:rPr>
                  </w:pPr>
                  <w:r>
                    <w:rPr>
                      <w:rFonts w:ascii="宋体" w:hAnsi="宋体" w:eastAsia="宋体" w:cs="宋体"/>
                      <w:b/>
                      <w:bCs/>
                      <w:kern w:val="0"/>
                      <w:sz w:val="24"/>
                      <w:szCs w:val="24"/>
                      <w:highlight w:val="none"/>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highlight w:val="none"/>
                    </w:rPr>
                  </w:pPr>
                  <w:r>
                    <w:rPr>
                      <w:rFonts w:ascii="宋体" w:hAnsi="宋体" w:eastAsia="宋体" w:cs="宋体"/>
                      <w:kern w:val="0"/>
                      <w:sz w:val="24"/>
                      <w:szCs w:val="24"/>
                      <w:highlight w:val="none"/>
                    </w:rPr>
                    <w:t>资信证明的补充</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highlight w:val="none"/>
                    </w:rPr>
                  </w:pPr>
                  <w:r>
                    <w:rPr>
                      <w:rFonts w:ascii="宋体" w:hAnsi="宋体" w:eastAsia="宋体" w:cs="宋体"/>
                      <w:kern w:val="0"/>
                      <w:sz w:val="24"/>
                      <w:szCs w:val="24"/>
                      <w:highlight w:val="none"/>
                    </w:rPr>
                    <w:t>无法按照招标文件规定提供财务报告复印件或投标担保函的投标人，应提供资信证明复印件。提供的资信证明内容应完整、清晰、整洁，内容包括但不限于（资金结算方面记录、执行结算纪律情况等）。投标人只提供存款余额状况的，认定资信证明不完整，为无效投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highlight w:val="yellow"/>
                    </w:rPr>
                  </w:pPr>
                  <w:r>
                    <w:rPr>
                      <w:rFonts w:ascii="宋体" w:hAnsi="宋体" w:eastAsia="宋体" w:cs="宋体"/>
                      <w:sz w:val="24"/>
                      <w:szCs w:val="24"/>
                      <w:highlight w:val="yellow"/>
                    </w:rPr>
                    <w:t>投标人须具有“医疗机构执业许可证”，须提供有效期内证书复印件，未提供的投标无效。</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highlight w:val="yellow"/>
                    </w:rPr>
                  </w:pPr>
                  <w:r>
                    <w:rPr>
                      <w:rFonts w:ascii="宋体" w:hAnsi="宋体" w:eastAsia="宋体" w:cs="宋体"/>
                      <w:sz w:val="24"/>
                      <w:szCs w:val="24"/>
                      <w:highlight w:val="yellow"/>
                    </w:rPr>
                    <w:t>投标人须具有“医疗机构执业许可证”，须提供有效期内证书复印件，未提供的投标无效。</w:t>
                  </w:r>
                </w:p>
              </w:tc>
            </w:tr>
          </w:tbl>
          <w:p>
            <w:pPr>
              <w:widowControl/>
              <w:spacing w:line="75" w:lineRule="atLeast"/>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2</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kern w:val="0"/>
                <w:sz w:val="24"/>
                <w:szCs w:val="24"/>
              </w:rPr>
            </w:pPr>
            <w:r>
              <w:rPr>
                <w:rFonts w:ascii="宋体" w:hAnsi="宋体" w:eastAsia="宋体" w:cs="宋体"/>
                <w:kern w:val="0"/>
                <w:sz w:val="24"/>
                <w:szCs w:val="24"/>
              </w:rPr>
              <w:t>3.2.2</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kern w:val="0"/>
                <w:sz w:val="24"/>
                <w:szCs w:val="24"/>
              </w:rPr>
            </w:pPr>
            <w:r>
              <w:rPr>
                <w:rFonts w:ascii="宋体" w:hAnsi="宋体" w:eastAsia="宋体" w:cs="宋体"/>
                <w:b/>
                <w:bCs/>
                <w:kern w:val="0"/>
                <w:sz w:val="24"/>
                <w:szCs w:val="24"/>
              </w:rPr>
              <w:t>是否接受联合体形式的响应谈判：</w:t>
            </w:r>
            <w:r>
              <w:rPr>
                <w:rFonts w:ascii="宋体" w:hAnsi="宋体" w:eastAsia="宋体" w:cs="宋体"/>
                <w:kern w:val="0"/>
                <w:sz w:val="24"/>
                <w:szCs w:val="24"/>
              </w:rPr>
              <w:t>不接受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35" w:lineRule="atLeast"/>
              <w:jc w:val="center"/>
              <w:rPr>
                <w:rFonts w:ascii="宋体" w:hAnsi="宋体" w:eastAsia="宋体" w:cs="宋体"/>
                <w:kern w:val="0"/>
                <w:sz w:val="24"/>
                <w:szCs w:val="24"/>
              </w:rPr>
            </w:pPr>
            <w:r>
              <w:rPr>
                <w:rFonts w:ascii="宋体" w:hAnsi="宋体" w:eastAsia="宋体" w:cs="宋体"/>
                <w:kern w:val="0"/>
                <w:sz w:val="24"/>
                <w:szCs w:val="24"/>
              </w:rPr>
              <w:t>3</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435" w:lineRule="atLeast"/>
              <w:jc w:val="left"/>
              <w:rPr>
                <w:rFonts w:ascii="宋体" w:hAnsi="宋体" w:eastAsia="宋体" w:cs="宋体"/>
                <w:kern w:val="0"/>
                <w:sz w:val="24"/>
                <w:szCs w:val="24"/>
              </w:rPr>
            </w:pPr>
            <w:r>
              <w:rPr>
                <w:rFonts w:ascii="宋体" w:hAnsi="宋体" w:eastAsia="宋体" w:cs="宋体"/>
                <w:kern w:val="0"/>
                <w:sz w:val="24"/>
                <w:szCs w:val="24"/>
              </w:rPr>
              <w:t>9.1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响应文件有效期：</w:t>
            </w:r>
            <w:r>
              <w:rPr>
                <w:rFonts w:ascii="宋体" w:hAnsi="宋体" w:eastAsia="宋体" w:cs="宋体"/>
                <w:kern w:val="0"/>
                <w:sz w:val="24"/>
                <w:szCs w:val="24"/>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center"/>
              <w:rPr>
                <w:rFonts w:ascii="宋体" w:hAnsi="宋体" w:eastAsia="宋体" w:cs="宋体"/>
                <w:kern w:val="0"/>
                <w:sz w:val="24"/>
                <w:szCs w:val="24"/>
              </w:rPr>
            </w:pPr>
            <w:r>
              <w:rPr>
                <w:rFonts w:ascii="宋体" w:hAnsi="宋体" w:eastAsia="宋体" w:cs="宋体"/>
                <w:kern w:val="0"/>
                <w:sz w:val="24"/>
                <w:szCs w:val="24"/>
              </w:rPr>
              <w:t>4</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10.1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35" w:lineRule="atLeast"/>
              <w:jc w:val="left"/>
              <w:rPr>
                <w:rFonts w:ascii="宋体" w:hAnsi="宋体" w:eastAsia="宋体" w:cs="宋体"/>
                <w:kern w:val="0"/>
                <w:sz w:val="24"/>
                <w:szCs w:val="24"/>
              </w:rPr>
            </w:pPr>
            <w:r>
              <w:rPr>
                <w:rFonts w:ascii="宋体" w:hAnsi="宋体" w:eastAsia="宋体" w:cs="宋体"/>
                <w:b/>
                <w:bCs/>
                <w:kern w:val="0"/>
                <w:sz w:val="24"/>
                <w:szCs w:val="24"/>
              </w:rPr>
              <w:t>提交谈判保证金：</w:t>
            </w:r>
          </w:p>
          <w:p>
            <w:pPr>
              <w:widowControl/>
              <w:spacing w:line="4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本项目谈判保证金</w:t>
            </w:r>
            <w:r>
              <w:rPr>
                <w:rFonts w:hint="eastAsia" w:ascii="宋体" w:hAnsi="宋体" w:eastAsia="宋体" w:cs="宋体"/>
                <w:color w:val="auto"/>
                <w:kern w:val="0"/>
                <w:sz w:val="24"/>
                <w:szCs w:val="24"/>
              </w:rPr>
              <w:t>为人民币</w:t>
            </w:r>
            <w:r>
              <w:rPr>
                <w:rFonts w:hint="eastAsia" w:ascii="宋体" w:hAnsi="宋体" w:eastAsia="宋体" w:cs="宋体"/>
                <w:b/>
                <w:color w:val="auto"/>
                <w:kern w:val="0"/>
                <w:sz w:val="24"/>
                <w:szCs w:val="24"/>
                <w:lang w:val="en-US" w:eastAsia="zh-CN"/>
              </w:rPr>
              <w:t>伍仟伍佰</w:t>
            </w:r>
            <w:r>
              <w:rPr>
                <w:rFonts w:hint="eastAsia" w:ascii="宋体" w:hAnsi="宋体" w:eastAsia="宋体" w:cs="宋体"/>
                <w:b/>
                <w:color w:val="auto"/>
                <w:kern w:val="0"/>
                <w:sz w:val="24"/>
                <w:szCs w:val="24"/>
              </w:rPr>
              <w:t>元整(¥</w:t>
            </w:r>
            <w:r>
              <w:rPr>
                <w:rFonts w:hint="eastAsia" w:ascii="宋体" w:hAnsi="宋体" w:eastAsia="宋体" w:cs="宋体"/>
                <w:b/>
                <w:color w:val="auto"/>
                <w:kern w:val="0"/>
                <w:sz w:val="24"/>
                <w:szCs w:val="24"/>
                <w:lang w:val="en-US" w:eastAsia="zh-CN"/>
              </w:rPr>
              <w:t>55</w:t>
            </w:r>
            <w:r>
              <w:rPr>
                <w:rFonts w:hint="eastAsia" w:ascii="宋体" w:hAnsi="宋体" w:eastAsia="宋体" w:cs="宋体"/>
                <w:b/>
                <w:color w:val="auto"/>
                <w:kern w:val="0"/>
                <w:sz w:val="24"/>
                <w:szCs w:val="24"/>
              </w:rPr>
              <w:t>00元)，</w:t>
            </w:r>
            <w:r>
              <w:rPr>
                <w:rFonts w:hint="eastAsia" w:ascii="宋体" w:hAnsi="宋体" w:eastAsia="宋体" w:cs="宋体"/>
                <w:color w:val="auto"/>
                <w:kern w:val="0"/>
                <w:sz w:val="24"/>
                <w:szCs w:val="24"/>
              </w:rPr>
              <w:t>保</w:t>
            </w:r>
            <w:r>
              <w:rPr>
                <w:rFonts w:hint="eastAsia" w:ascii="宋体" w:hAnsi="宋体" w:eastAsia="宋体" w:cs="宋体"/>
                <w:kern w:val="0"/>
                <w:sz w:val="24"/>
                <w:szCs w:val="24"/>
              </w:rPr>
              <w:t>证金必须以供应商银行账户公对公转账至（开户名—福建省建融工程咨询有限公司莆田咨询分公司，开户行—中国农业银行莆田市分行，帐号—13400201040007163。),以款到账户为准，不接受汇票。供应商在缴纳保证金时必须以公司的账户缴纳，不得以供应商代表个人的名称缴纳。</w:t>
            </w:r>
          </w:p>
          <w:p>
            <w:pPr>
              <w:widowControl/>
              <w:spacing w:line="440" w:lineRule="exact"/>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保证金未按规定时间到账或提交谈判保证金的汇款人名称与投标供应商名称不一致的，其投标将被拒绝。注：谈判保证金转账时请注明所投项目的项目编号及合同包号。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5</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10.3.1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kern w:val="0"/>
                <w:sz w:val="24"/>
                <w:szCs w:val="24"/>
              </w:rPr>
            </w:pPr>
            <w:r>
              <w:rPr>
                <w:rFonts w:ascii="宋体" w:hAnsi="宋体" w:eastAsia="宋体" w:cs="宋体"/>
                <w:b/>
                <w:bCs/>
                <w:kern w:val="0"/>
                <w:sz w:val="24"/>
                <w:szCs w:val="24"/>
              </w:rPr>
              <w:t>谈判保证金退还的其它要求：</w:t>
            </w:r>
            <w:r>
              <w:rPr>
                <w:rFonts w:ascii="宋体" w:hAnsi="宋体" w:eastAsia="宋体" w:cs="宋体"/>
                <w:kern w:val="0"/>
                <w:sz w:val="24"/>
                <w:szCs w:val="24"/>
              </w:rPr>
              <w:t>无。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6</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11.1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435" w:lineRule="atLeast"/>
              <w:jc w:val="left"/>
              <w:rPr>
                <w:rFonts w:ascii="宋体" w:hAnsi="宋体" w:eastAsia="宋体" w:cs="宋体"/>
                <w:kern w:val="0"/>
                <w:sz w:val="24"/>
                <w:szCs w:val="24"/>
              </w:rPr>
            </w:pPr>
            <w:r>
              <w:rPr>
                <w:rFonts w:ascii="宋体" w:hAnsi="宋体" w:eastAsia="宋体" w:cs="宋体"/>
                <w:b/>
                <w:bCs/>
                <w:kern w:val="0"/>
                <w:sz w:val="24"/>
                <w:szCs w:val="24"/>
              </w:rPr>
              <w:t>响应文件的份数</w:t>
            </w:r>
          </w:p>
          <w:p>
            <w:pPr>
              <w:widowControl/>
              <w:wordWrap w:val="0"/>
              <w:spacing w:line="435" w:lineRule="atLeast"/>
              <w:jc w:val="left"/>
              <w:rPr>
                <w:rFonts w:ascii="宋体" w:hAnsi="宋体" w:eastAsia="宋体" w:cs="宋体"/>
                <w:kern w:val="0"/>
                <w:sz w:val="24"/>
                <w:szCs w:val="24"/>
              </w:rPr>
            </w:pPr>
            <w:r>
              <w:rPr>
                <w:rFonts w:ascii="宋体" w:hAnsi="宋体" w:eastAsia="宋体" w:cs="宋体"/>
                <w:kern w:val="0"/>
                <w:sz w:val="24"/>
                <w:szCs w:val="24"/>
              </w:rPr>
              <w:t>（1）纸质响应文件 </w:t>
            </w:r>
          </w:p>
          <w:p>
            <w:pPr>
              <w:widowControl/>
              <w:wordWrap w:val="0"/>
              <w:spacing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①响应文件正本</w:t>
            </w:r>
            <w:r>
              <w:rPr>
                <w:rFonts w:hint="eastAsia" w:ascii="宋体" w:hAnsi="宋体" w:eastAsia="宋体" w:cs="宋体"/>
                <w:kern w:val="0"/>
                <w:sz w:val="24"/>
                <w:szCs w:val="24"/>
                <w:u w:val="single"/>
              </w:rPr>
              <w:t>1</w:t>
            </w:r>
            <w:r>
              <w:rPr>
                <w:rFonts w:ascii="宋体" w:hAnsi="宋体" w:eastAsia="宋体" w:cs="宋体"/>
                <w:kern w:val="0"/>
                <w:sz w:val="24"/>
                <w:szCs w:val="24"/>
              </w:rPr>
              <w:t>份、副本</w:t>
            </w:r>
            <w:r>
              <w:rPr>
                <w:rFonts w:hint="eastAsia" w:ascii="宋体" w:hAnsi="宋体" w:eastAsia="宋体" w:cs="宋体"/>
                <w:kern w:val="0"/>
                <w:sz w:val="24"/>
                <w:szCs w:val="24"/>
                <w:u w:val="single"/>
              </w:rPr>
              <w:t>2</w:t>
            </w:r>
            <w:r>
              <w:rPr>
                <w:rFonts w:ascii="宋体" w:hAnsi="宋体" w:eastAsia="宋体" w:cs="宋体"/>
                <w:kern w:val="0"/>
                <w:sz w:val="24"/>
                <w:szCs w:val="24"/>
              </w:rPr>
              <w:t>份。</w:t>
            </w:r>
          </w:p>
          <w:p>
            <w:pPr>
              <w:widowControl/>
              <w:wordWrap w:val="0"/>
              <w:spacing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②可读介质（光盘或U盘）</w:t>
            </w:r>
            <w:r>
              <w:rPr>
                <w:rFonts w:ascii="宋体" w:hAnsi="宋体" w:eastAsia="宋体" w:cs="宋体"/>
                <w:kern w:val="0"/>
                <w:sz w:val="24"/>
                <w:szCs w:val="24"/>
                <w:u w:val="single"/>
              </w:rPr>
              <w:t>1</w:t>
            </w:r>
            <w:r>
              <w:rPr>
                <w:rFonts w:ascii="宋体" w:hAnsi="宋体" w:eastAsia="宋体" w:cs="宋体"/>
                <w:kern w:val="0"/>
                <w:sz w:val="24"/>
                <w:szCs w:val="24"/>
              </w:rPr>
              <w:t>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7</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14.4</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35" w:lineRule="atLeast"/>
              <w:jc w:val="left"/>
              <w:rPr>
                <w:rFonts w:ascii="宋体" w:hAnsi="宋体" w:eastAsia="宋体" w:cs="宋体"/>
                <w:kern w:val="0"/>
                <w:sz w:val="24"/>
                <w:szCs w:val="24"/>
              </w:rPr>
            </w:pPr>
            <w:r>
              <w:rPr>
                <w:rFonts w:ascii="宋体" w:hAnsi="宋体" w:eastAsia="宋体" w:cs="宋体"/>
                <w:b/>
                <w:bCs/>
                <w:kern w:val="0"/>
                <w:sz w:val="24"/>
                <w:szCs w:val="24"/>
              </w:rPr>
              <w:t>谈判过程中可能发生实质性变动的内容：</w:t>
            </w:r>
          </w:p>
          <w:p>
            <w:pPr>
              <w:widowControl/>
              <w:spacing w:line="75" w:lineRule="atLeast"/>
              <w:jc w:val="left"/>
              <w:rPr>
                <w:rFonts w:ascii="宋体" w:hAnsi="宋体" w:eastAsia="宋体" w:cs="宋体"/>
                <w:kern w:val="0"/>
                <w:sz w:val="24"/>
                <w:szCs w:val="24"/>
              </w:rPr>
            </w:pPr>
            <w:r>
              <w:rPr>
                <w:rFonts w:ascii="宋体" w:hAnsi="宋体" w:eastAsia="宋体" w:cs="宋体"/>
                <w:kern w:val="0"/>
                <w:sz w:val="24"/>
                <w:szCs w:val="24"/>
              </w:rPr>
              <w:t>无。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8</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22.2</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wordWrap w:val="0"/>
              <w:spacing w:line="435" w:lineRule="atLeast"/>
              <w:jc w:val="left"/>
              <w:rPr>
                <w:rFonts w:ascii="宋体" w:hAnsi="宋体" w:eastAsia="宋体" w:cs="宋体"/>
                <w:kern w:val="0"/>
                <w:sz w:val="24"/>
                <w:szCs w:val="24"/>
              </w:rPr>
            </w:pPr>
            <w:r>
              <w:rPr>
                <w:rFonts w:ascii="宋体" w:hAnsi="宋体" w:eastAsia="宋体" w:cs="宋体"/>
                <w:kern w:val="0"/>
                <w:sz w:val="24"/>
                <w:szCs w:val="24"/>
              </w:rPr>
              <w:t>信息公告指定媒体（以下简称：“指定媒体”）：</w:t>
            </w:r>
          </w:p>
          <w:p>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（1）中国政府采购网</w:t>
            </w:r>
          </w:p>
          <w:p>
            <w:pPr>
              <w:widowControl/>
              <w:wordWrap w:val="0"/>
              <w:spacing w:line="435" w:lineRule="atLeas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中国采购与招标网</w:t>
            </w:r>
          </w:p>
          <w:p>
            <w:pPr>
              <w:widowControl/>
              <w:wordWrap w:val="0"/>
              <w:spacing w:line="435" w:lineRule="atLeast"/>
              <w:jc w:val="left"/>
              <w:rPr>
                <w:rFonts w:hint="default"/>
                <w:lang w:val="en-US"/>
              </w:rPr>
            </w:pPr>
            <w:r>
              <w:rPr>
                <w:rFonts w:hint="eastAsia" w:ascii="宋体" w:hAnsi="宋体" w:eastAsia="宋体" w:cs="宋体"/>
                <w:kern w:val="0"/>
                <w:sz w:val="24"/>
                <w:szCs w:val="24"/>
                <w:lang w:val="en-US" w:eastAsia="zh-CN"/>
              </w:rPr>
              <w:t>(3)湄洲湾职业技术学院网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9</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23.1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本项目监督管理部门：</w:t>
            </w:r>
          </w:p>
          <w:p>
            <w:pPr>
              <w:widowControl/>
              <w:spacing w:line="75" w:lineRule="atLeast"/>
              <w:jc w:val="left"/>
              <w:rPr>
                <w:rFonts w:hint="default" w:ascii="宋体" w:hAnsi="宋体" w:eastAsia="宋体" w:cs="宋体"/>
                <w:kern w:val="0"/>
                <w:sz w:val="24"/>
                <w:szCs w:val="24"/>
                <w:lang w:val="en-US" w:eastAsia="zh-CN"/>
              </w:rPr>
            </w:pPr>
            <w:r>
              <w:rPr>
                <w:rFonts w:hint="eastAsia"/>
                <w:color w:val="auto"/>
                <w:sz w:val="24"/>
                <w:highlight w:val="none"/>
                <w:lang w:val="en-US" w:eastAsia="zh-CN"/>
              </w:rPr>
              <w:t xml:space="preserve"> </w:t>
            </w:r>
            <w:r>
              <w:rPr>
                <w:rFonts w:hint="eastAsia" w:ascii="宋体" w:hAnsi="宋体" w:cs="宋体"/>
                <w:bCs/>
                <w:color w:val="auto"/>
                <w:kern w:val="0"/>
                <w:sz w:val="24"/>
                <w:highlight w:val="none"/>
                <w:lang w:val="en-US" w:eastAsia="zh-CN"/>
              </w:rPr>
              <w:t>湄洲湾职业技术学院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rPr>
            </w:pPr>
            <w:r>
              <w:rPr>
                <w:rFonts w:ascii="宋体" w:hAnsi="宋体" w:eastAsia="宋体" w:cs="宋体"/>
                <w:color w:val="auto"/>
                <w:kern w:val="0"/>
                <w:sz w:val="24"/>
                <w:szCs w:val="24"/>
              </w:rPr>
              <w:t>10</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rPr>
            </w:pPr>
            <w:r>
              <w:rPr>
                <w:rFonts w:ascii="宋体" w:hAnsi="宋体" w:eastAsia="宋体" w:cs="宋体"/>
                <w:color w:val="auto"/>
                <w:kern w:val="0"/>
                <w:sz w:val="24"/>
                <w:szCs w:val="24"/>
              </w:rPr>
              <w:t>24.1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履约保证金</w:t>
            </w:r>
            <w:r>
              <w:rPr>
                <w:rFonts w:hint="eastAsia" w:ascii="宋体" w:hAnsi="宋体" w:eastAsia="宋体" w:cs="宋体"/>
                <w:b/>
                <w:bCs w:val="0"/>
                <w:color w:val="auto"/>
                <w:sz w:val="24"/>
                <w:szCs w:val="24"/>
              </w:rPr>
              <w:t>：</w:t>
            </w:r>
          </w:p>
          <w:p>
            <w:pPr>
              <w:widowControl/>
              <w:spacing w:line="435" w:lineRule="atLeast"/>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highlight w:val="yellow"/>
                <w:lang w:val="en-US" w:eastAsia="zh-CN"/>
              </w:rPr>
              <w:t xml:space="preserve">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105" w:lineRule="atLeast"/>
              <w:jc w:val="center"/>
              <w:rPr>
                <w:rFonts w:ascii="宋体" w:hAnsi="宋体" w:eastAsia="宋体" w:cs="宋体"/>
                <w:kern w:val="0"/>
                <w:sz w:val="24"/>
                <w:szCs w:val="24"/>
              </w:rPr>
            </w:pPr>
            <w:r>
              <w:rPr>
                <w:rFonts w:ascii="宋体" w:hAnsi="宋体" w:eastAsia="宋体" w:cs="宋体"/>
                <w:kern w:val="0"/>
                <w:sz w:val="24"/>
                <w:szCs w:val="24"/>
              </w:rPr>
              <w:t>11</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105" w:lineRule="atLeast"/>
              <w:jc w:val="left"/>
              <w:rPr>
                <w:rFonts w:ascii="宋体" w:hAnsi="宋体" w:eastAsia="宋体" w:cs="宋体"/>
                <w:kern w:val="0"/>
                <w:sz w:val="24"/>
                <w:szCs w:val="24"/>
              </w:rPr>
            </w:pPr>
            <w:r>
              <w:rPr>
                <w:rFonts w:ascii="宋体" w:hAnsi="宋体" w:eastAsia="宋体" w:cs="宋体"/>
                <w:kern w:val="0"/>
                <w:sz w:val="24"/>
                <w:szCs w:val="24"/>
              </w:rPr>
              <w:t>25</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440" w:lineRule="exact"/>
              <w:jc w:val="left"/>
              <w:rPr>
                <w:rFonts w:ascii="宋体" w:hAnsi="宋体" w:eastAsia="宋体" w:cs="宋体"/>
                <w:b/>
                <w:bCs/>
                <w:kern w:val="0"/>
                <w:sz w:val="24"/>
                <w:szCs w:val="24"/>
              </w:rPr>
            </w:pPr>
            <w:r>
              <w:rPr>
                <w:rFonts w:ascii="宋体" w:hAnsi="宋体" w:eastAsia="宋体" w:cs="宋体"/>
                <w:b/>
                <w:bCs/>
                <w:kern w:val="0"/>
                <w:sz w:val="24"/>
                <w:szCs w:val="24"/>
              </w:rPr>
              <w:t>根据采购项目特点或政策需要补充的其他新增内容</w:t>
            </w:r>
          </w:p>
          <w:p>
            <w:pPr>
              <w:widowControl/>
              <w:spacing w:line="440" w:lineRule="exact"/>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招标服务费由中标人支付，按中标总价计算。中标人应在领取中标通知书前以转账或现金方式一次性缴清，同时按照以下规定收费标准向招标代理人缴纳招标服务费(其中包含该项目采购有跟标或增加补充而产生的采购金额。但若采购人的实际采购金额低于中标总金额的，招标代理人将不予退还原缴纳的费用)，具体缴纳标准比例为：</w:t>
            </w:r>
            <w:r>
              <w:rPr>
                <w:rFonts w:hint="eastAsia" w:ascii="宋体" w:hAnsi="宋体" w:eastAsia="宋体" w:cs="宋体"/>
                <w:color w:val="auto"/>
                <w:spacing w:val="0"/>
                <w:sz w:val="24"/>
                <w:szCs w:val="24"/>
              </w:rPr>
              <w:t>中标（成交）金额 （人民币 万</w:t>
            </w:r>
            <w:r>
              <w:rPr>
                <w:rFonts w:hint="eastAsia" w:ascii="Times New Roman" w:hAnsi="Times New Roman" w:eastAsia="宋体" w:cs="Times New Roman"/>
                <w:color w:val="auto"/>
                <w:sz w:val="24"/>
                <w:szCs w:val="24"/>
                <w:highlight w:val="none"/>
              </w:rPr>
              <w:t xml:space="preserve">元） 服务采购费率 100以下 1.5% </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 xml:space="preserve">100-500 </w:t>
            </w:r>
            <w:r>
              <w:rPr>
                <w:rFonts w:hint="eastAsia" w:ascii="Times New Roman" w:hAnsi="Times New Roman" w:eastAsia="宋体" w:cs="Times New Roman"/>
                <w:color w:val="auto"/>
                <w:sz w:val="24"/>
                <w:szCs w:val="24"/>
                <w:highlight w:val="none"/>
                <w:lang w:val="en-US" w:eastAsia="zh-CN"/>
              </w:rPr>
              <w:t>1.1</w:t>
            </w: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500-1000 0.</w:t>
            </w:r>
            <w:r>
              <w:rPr>
                <w:rFonts w:hint="eastAsia"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rPr>
              <w:t>% 代理费按以上收费标准打五折； 代理服务费账号：开户名—福建省建融工程咨询有限公司莆田咨询分公司，开户行—中国农业银行莆田市分行，帐号—13400201040007163；</w:t>
            </w:r>
          </w:p>
          <w:p>
            <w:pPr>
              <w:widowControl/>
              <w:numPr>
                <w:ilvl w:val="0"/>
                <w:numId w:val="0"/>
              </w:numPr>
              <w:wordWrap w:val="0"/>
              <w:spacing w:line="440" w:lineRule="exact"/>
              <w:ind w:leftChars="0"/>
              <w:jc w:val="left"/>
              <w:rPr>
                <w:rFonts w:ascii="宋体" w:hAnsi="宋体" w:eastAsia="宋体" w:cs="宋体"/>
                <w:kern w:val="0"/>
                <w:sz w:val="24"/>
                <w:szCs w:val="24"/>
              </w:rPr>
            </w:pPr>
            <w:r>
              <w:rPr>
                <w:rFonts w:hint="eastAsia"/>
                <w:color w:val="auto"/>
                <w:sz w:val="24"/>
                <w:szCs w:val="24"/>
                <w:highlight w:val="none"/>
                <w:lang w:val="en-US" w:eastAsia="zh-CN"/>
              </w:rPr>
              <w:t>2、专家评审费由采购人按规定支付。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105" w:lineRule="atLeas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105" w:lineRule="atLeast"/>
              <w:jc w:val="left"/>
              <w:rPr>
                <w:rFonts w:ascii="宋体" w:hAnsi="宋体" w:eastAsia="宋体" w:cs="宋体"/>
                <w:kern w:val="0"/>
                <w:sz w:val="24"/>
                <w:szCs w:val="24"/>
              </w:rPr>
            </w:pP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spacing w:line="460" w:lineRule="exact"/>
              <w:rPr>
                <w:rFonts w:hint="default"/>
                <w:b/>
                <w:bCs/>
                <w:sz w:val="24"/>
                <w:szCs w:val="24"/>
                <w:lang w:val="en-US" w:eastAsia="zh-CN"/>
              </w:rPr>
            </w:pPr>
            <w:r>
              <w:rPr>
                <w:rFonts w:hint="eastAsia"/>
                <w:sz w:val="24"/>
                <w:szCs w:val="24"/>
              </w:rPr>
              <w:t>评定成交的标准和方法：</w:t>
            </w:r>
          </w:p>
          <w:p>
            <w:pPr>
              <w:spacing w:line="460" w:lineRule="exact"/>
              <w:ind w:firstLine="475" w:firstLineChars="197"/>
              <w:rPr>
                <w:sz w:val="24"/>
                <w:szCs w:val="24"/>
              </w:rPr>
            </w:pPr>
            <w:r>
              <w:rPr>
                <w:b/>
                <w:bCs/>
                <w:sz w:val="24"/>
                <w:szCs w:val="24"/>
              </w:rPr>
              <w:t>谈判小组采用最低评审价法对提交最后报价的合格供应商的响应文件和最后报价进行评审，并推荐成交候选人。</w:t>
            </w:r>
          </w:p>
          <w:p>
            <w:pPr>
              <w:spacing w:line="460" w:lineRule="exact"/>
              <w:ind w:firstLine="480" w:firstLineChars="200"/>
              <w:rPr>
                <w:sz w:val="24"/>
                <w:szCs w:val="24"/>
              </w:rPr>
            </w:pPr>
            <w:r>
              <w:rPr>
                <w:rFonts w:hint="eastAsia"/>
                <w:sz w:val="24"/>
                <w:szCs w:val="24"/>
              </w:rPr>
              <w:t>报价分为两轮。第一轮报价为响应文件，第二轮为响应人现场报价，第二轮报价不能高于第一轮报价。如响应人放弃第二轮报价，则以该响应人第一轮报价作为最终报价。响应人无提供第一轮报价的作为无效投标。即在全部满足谈判文件实质性要求前提下，依据统一的价格要素评定最低报价，以提出最低报价的供应商作为成交候选人。价格相等的情况下，则</w:t>
            </w:r>
            <w:r>
              <w:rPr>
                <w:rFonts w:hint="eastAsia"/>
                <w:sz w:val="24"/>
                <w:szCs w:val="24"/>
                <w:lang w:eastAsia="zh-CN"/>
              </w:rPr>
              <w:t>评标委员会通过现场随机抽取的方式确定成交供应商</w:t>
            </w:r>
            <w:r>
              <w:rPr>
                <w:rFonts w:hint="eastAsia"/>
                <w:sz w:val="24"/>
                <w:szCs w:val="24"/>
              </w:rPr>
              <w:t>。</w:t>
            </w:r>
          </w:p>
          <w:p>
            <w:pPr>
              <w:widowControl/>
              <w:wordWrap w:val="0"/>
              <w:spacing w:line="440" w:lineRule="exact"/>
              <w:jc w:val="left"/>
              <w:rPr>
                <w:rFonts w:hint="eastAsia"/>
                <w:sz w:val="24"/>
                <w:szCs w:val="24"/>
              </w:rPr>
            </w:pPr>
            <w:r>
              <w:rPr>
                <w:rFonts w:hint="eastAsia"/>
                <w:sz w:val="24"/>
                <w:szCs w:val="24"/>
              </w:rPr>
              <w:t>注：供应商须带多份空白报价函加盖单位公章以备现场二次报价。</w:t>
            </w:r>
          </w:p>
          <w:p>
            <w:pPr>
              <w:pStyle w:val="14"/>
              <w:widowControl/>
              <w:shd w:val="clear" w:color="auto" w:fill="FFFFFF"/>
              <w:spacing w:beforeAutospacing="0" w:afterAutospacing="0" w:line="380" w:lineRule="exact"/>
              <w:ind w:firstLine="480"/>
              <w:rPr>
                <w:rFonts w:hint="eastAsia" w:ascii="Times New Roman" w:hAnsi="Times New Roman" w:eastAsia="宋体" w:cs="Times New Roman"/>
                <w:b/>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09" w:hRule="atLeast"/>
          <w:tblCellSpacing w:w="15" w:type="dxa"/>
        </w:trPr>
        <w:tc>
          <w:tcPr>
            <w:tcW w:w="517"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w:t>
            </w:r>
          </w:p>
        </w:tc>
        <w:tc>
          <w:tcPr>
            <w:tcW w:w="859"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8120"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是否组织现场考察或召开开标前答疑会：否</w:t>
            </w:r>
            <w:r>
              <w:rPr>
                <w:rFonts w:ascii="宋体" w:hAnsi="宋体" w:eastAsia="宋体" w:cs="宋体"/>
                <w:kern w:val="0"/>
                <w:sz w:val="24"/>
                <w:szCs w:val="24"/>
              </w:rPr>
              <w:t>。</w:t>
            </w:r>
          </w:p>
        </w:tc>
      </w:tr>
    </w:tbl>
    <w:p>
      <w:pPr>
        <w:widowControl/>
        <w:spacing w:before="75" w:after="75" w:line="435" w:lineRule="atLeast"/>
        <w:jc w:val="both"/>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05" w:lineRule="atLeast"/>
        <w:jc w:val="center"/>
        <w:rPr>
          <w:rFonts w:ascii="宋体" w:hAnsi="宋体" w:eastAsia="宋体" w:cs="宋体"/>
          <w:b/>
          <w:bCs/>
          <w:kern w:val="0"/>
          <w:sz w:val="24"/>
          <w:szCs w:val="24"/>
        </w:rPr>
      </w:pPr>
    </w:p>
    <w:p>
      <w:pPr>
        <w:widowControl/>
        <w:spacing w:before="75" w:after="75" w:line="405" w:lineRule="atLeast"/>
        <w:jc w:val="center"/>
        <w:rPr>
          <w:rFonts w:ascii="宋体" w:hAnsi="宋体" w:eastAsia="宋体" w:cs="宋体"/>
          <w:b/>
          <w:bCs/>
          <w:kern w:val="0"/>
          <w:sz w:val="24"/>
          <w:szCs w:val="24"/>
        </w:rPr>
      </w:pPr>
    </w:p>
    <w:p>
      <w:pPr>
        <w:widowControl/>
        <w:spacing w:before="75" w:after="75" w:line="405" w:lineRule="atLeast"/>
        <w:jc w:val="center"/>
        <w:rPr>
          <w:rFonts w:ascii="宋体" w:hAnsi="宋体" w:eastAsia="宋体" w:cs="宋体"/>
          <w:kern w:val="0"/>
          <w:sz w:val="24"/>
          <w:szCs w:val="24"/>
        </w:rPr>
      </w:pPr>
      <w:r>
        <w:rPr>
          <w:rFonts w:ascii="宋体" w:hAnsi="宋体" w:eastAsia="宋体" w:cs="宋体"/>
          <w:b/>
          <w:bCs/>
          <w:kern w:val="0"/>
          <w:sz w:val="24"/>
          <w:szCs w:val="24"/>
        </w:rPr>
        <w:t>一、谈判小组</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1.1采购人根据项目的特点依法组建谈判小组。</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1.2谈判小组由采购人代表和评审专家两部分（以下简称“评委”）共</w:t>
      </w:r>
      <w:r>
        <w:rPr>
          <w:rFonts w:hint="eastAsia" w:ascii="宋体" w:hAnsi="宋体" w:eastAsia="宋体" w:cs="宋体"/>
          <w:kern w:val="0"/>
          <w:sz w:val="24"/>
          <w:szCs w:val="24"/>
          <w:u w:val="single"/>
        </w:rPr>
        <w:t>3</w:t>
      </w:r>
      <w:r>
        <w:rPr>
          <w:rFonts w:ascii="宋体" w:hAnsi="宋体" w:eastAsia="宋体" w:cs="宋体"/>
          <w:kern w:val="0"/>
          <w:sz w:val="24"/>
          <w:szCs w:val="24"/>
        </w:rPr>
        <w:t>人组成，其中：采购人代表</w:t>
      </w:r>
      <w:r>
        <w:rPr>
          <w:rFonts w:ascii="宋体" w:hAnsi="宋体" w:eastAsia="宋体" w:cs="宋体"/>
          <w:kern w:val="0"/>
          <w:sz w:val="24"/>
          <w:szCs w:val="24"/>
          <w:u w:val="single"/>
        </w:rPr>
        <w:t>1</w:t>
      </w:r>
      <w:r>
        <w:rPr>
          <w:rFonts w:ascii="宋体" w:hAnsi="宋体" w:eastAsia="宋体" w:cs="宋体"/>
          <w:kern w:val="0"/>
          <w:sz w:val="24"/>
          <w:szCs w:val="24"/>
        </w:rPr>
        <w:t>人由采购人派出，评审专家</w:t>
      </w:r>
      <w:r>
        <w:rPr>
          <w:rFonts w:hint="eastAsia" w:ascii="宋体" w:hAnsi="宋体" w:eastAsia="宋体" w:cs="宋体"/>
          <w:kern w:val="0"/>
          <w:sz w:val="24"/>
          <w:szCs w:val="24"/>
          <w:u w:val="single"/>
        </w:rPr>
        <w:t>2</w:t>
      </w:r>
      <w:r>
        <w:rPr>
          <w:rFonts w:ascii="宋体" w:hAnsi="宋体" w:eastAsia="宋体" w:cs="宋体"/>
          <w:kern w:val="0"/>
          <w:sz w:val="24"/>
          <w:szCs w:val="24"/>
        </w:rPr>
        <w:t>人由福建省政府采购评审专家库产生。达到公开招标数额标准的货物或者服务采购项目，或者达到招标规模标准的政府采购工程，竞争性谈判小组应当由5人或以上单数组成。</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1.3谈判小组负责具体谈判和评审事务，并按照下列原则依法独立履行有关职责：</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1.3.1评审应保护国家利益、社会公共利益和各方当事人合法权益，提高采购效益，保证项目质量。</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1.3.2评审应遵循公平、公正、科学、严谨和择优原则。</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1.3.3评审的依据是谈判文件和响应文件，谈判文件中没有规定的评审标准不得作为评审依据。</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1.3.4谈判小组应按照谈判文件规定推荐成交候选供应商或根据采购人的授权确定成交供应商。</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1.3.5评审应遵守下列评审纪律：</w:t>
      </w:r>
    </w:p>
    <w:p>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评审情况不得私自外泄，有关信息由采购人或其委托的代理机构统一对外发布。</w:t>
      </w:r>
    </w:p>
    <w:p>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对采购人或供应商提供的要求保密的资料，不得摘记翻印和外传。</w:t>
      </w:r>
    </w:p>
    <w:p>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不得收受供应商或有关人员的任何礼物，不得串联鼓动其他人袒护某供应商。若与供应商存在利害关系，则应主动声明并回避。</w:t>
      </w:r>
    </w:p>
    <w:p>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全体谈判小组成员应按照谈判文件规定进行评审，一切认定事项应查有实据且不得弄虚作假。</w:t>
      </w:r>
    </w:p>
    <w:p>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评审中应充分发扬民主，推荐成交供应商候选人或根据采购人授权确定成交供应商后要服从评审报告。</w:t>
      </w:r>
    </w:p>
    <w:p>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对违反评审纪律的评委，将取消其评委资格，对评审工作造成严重损失者将予以通报批评乃至追究法律责任。</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jc w:val="center"/>
        <w:rPr>
          <w:rFonts w:ascii="宋体" w:hAnsi="宋体" w:eastAsia="宋体" w:cs="宋体"/>
          <w:kern w:val="0"/>
          <w:sz w:val="24"/>
          <w:szCs w:val="24"/>
        </w:rPr>
      </w:pPr>
      <w:r>
        <w:rPr>
          <w:rFonts w:ascii="宋体" w:hAnsi="宋体" w:eastAsia="宋体" w:cs="宋体"/>
          <w:kern w:val="0"/>
          <w:sz w:val="24"/>
          <w:szCs w:val="24"/>
        </w:rPr>
        <w:t>二、</w:t>
      </w:r>
      <w:r>
        <w:rPr>
          <w:rFonts w:ascii="宋体" w:hAnsi="宋体" w:eastAsia="宋体" w:cs="宋体"/>
          <w:b/>
          <w:bCs/>
          <w:kern w:val="0"/>
          <w:sz w:val="24"/>
          <w:szCs w:val="24"/>
        </w:rPr>
        <w:t>谈判程序</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2.1谈判程序按照谈判文件第二章第2节“竞争性谈判须知”第14条“谈判程序以及评定成交的标准”的相关条款规定执行。</w:t>
      </w:r>
    </w:p>
    <w:p>
      <w:pPr>
        <w:widowControl/>
        <w:spacing w:before="75" w:after="75" w:line="405" w:lineRule="atLeast"/>
        <w:ind w:firstLine="240"/>
        <w:jc w:val="left"/>
        <w:rPr>
          <w:rFonts w:ascii="宋体" w:hAnsi="宋体" w:eastAsia="宋体" w:cs="宋体"/>
          <w:color w:val="auto"/>
          <w:kern w:val="0"/>
          <w:sz w:val="24"/>
          <w:szCs w:val="24"/>
        </w:rPr>
      </w:pPr>
      <w:r>
        <w:rPr>
          <w:rFonts w:ascii="宋体" w:hAnsi="宋体" w:eastAsia="宋体" w:cs="宋体"/>
          <w:kern w:val="0"/>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宋体" w:hAnsi="宋体" w:eastAsia="宋体" w:cs="宋体"/>
          <w:color w:val="0000FF"/>
          <w:kern w:val="0"/>
          <w:sz w:val="24"/>
          <w:szCs w:val="24"/>
        </w:rPr>
        <w:t>。</w:t>
      </w:r>
      <w:r>
        <w:rPr>
          <w:rFonts w:hint="eastAsia" w:ascii="宋体" w:hAnsi="宋体" w:eastAsia="宋体" w:cs="宋体"/>
          <w:color w:val="auto"/>
          <w:kern w:val="0"/>
          <w:sz w:val="24"/>
          <w:szCs w:val="24"/>
        </w:rPr>
        <w:t>当投标截止时间结束后参加投标的响应人只有两家的，根据《政府采购非招标采购方式管理办法》[财政部令第74号]第二十七条规定并已得到政府采购监管部门的批准，现场继续谈判。当参加投标的响应人只有一家的，竞争性谈判终止</w:t>
      </w:r>
      <w:r>
        <w:rPr>
          <w:rFonts w:ascii="宋体" w:hAnsi="宋体" w:eastAsia="宋体" w:cs="宋体"/>
          <w:color w:val="auto"/>
          <w:kern w:val="0"/>
          <w:sz w:val="24"/>
          <w:szCs w:val="24"/>
        </w:rPr>
        <w:t>。</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2.3只有资格审查和实质性响应审查均合格且按规定提交最后报价的合格供应商才能参加评定成交的最后价格排序和成交候选人推荐。</w:t>
      </w:r>
    </w:p>
    <w:p>
      <w:pPr>
        <w:widowControl/>
        <w:spacing w:before="75" w:after="75" w:line="405" w:lineRule="atLeast"/>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05" w:lineRule="atLeast"/>
        <w:jc w:val="center"/>
        <w:rPr>
          <w:rFonts w:ascii="宋体" w:hAnsi="宋体" w:eastAsia="宋体" w:cs="宋体"/>
          <w:kern w:val="0"/>
          <w:sz w:val="24"/>
          <w:szCs w:val="24"/>
        </w:rPr>
      </w:pPr>
      <w:r>
        <w:rPr>
          <w:rFonts w:ascii="宋体" w:hAnsi="宋体" w:eastAsia="宋体" w:cs="宋体"/>
          <w:b/>
          <w:bCs/>
          <w:kern w:val="0"/>
          <w:sz w:val="24"/>
          <w:szCs w:val="24"/>
        </w:rPr>
        <w:t>三、最低评审价法和成交候选人推荐</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3.1谈判小组将采用最低评审价法对提交最后报价的合格供应商的响应文件和最后报价进行评审，并推荐成交候选人。如果谈判项目有多个合同包，则按相应合同包分别进行，具体评审的标准和方法如下：</w:t>
      </w:r>
    </w:p>
    <w:p>
      <w:pPr>
        <w:widowControl/>
        <w:spacing w:line="405" w:lineRule="atLeast"/>
        <w:ind w:firstLine="465"/>
        <w:jc w:val="left"/>
        <w:rPr>
          <w:rFonts w:ascii="宋体" w:hAnsi="宋体" w:eastAsia="宋体" w:cs="宋体"/>
          <w:kern w:val="0"/>
          <w:sz w:val="24"/>
          <w:szCs w:val="24"/>
        </w:rPr>
      </w:pPr>
      <w:r>
        <w:rPr>
          <w:rFonts w:ascii="宋体" w:hAnsi="宋体" w:eastAsia="宋体" w:cs="宋体"/>
          <w:kern w:val="0"/>
          <w:sz w:val="24"/>
          <w:szCs w:val="24"/>
        </w:rPr>
        <w:t>3.1.1根据财政部及福建省财政厅等有关政府采购文件规定执行价格评审优惠政策，价格扣除规则如下：</w:t>
      </w:r>
    </w:p>
    <w:p>
      <w:pPr>
        <w:widowControl/>
        <w:spacing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 xml:space="preserve">包1: </w:t>
      </w:r>
    </w:p>
    <w:p>
      <w:pPr>
        <w:widowControl/>
        <w:autoSpaceDE w:val="0"/>
        <w:spacing w:before="100" w:beforeAutospacing="1" w:after="100" w:afterAutospacing="1"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（1）小型、微型企业产品： 1、</w:t>
      </w:r>
      <w:r>
        <w:rPr>
          <w:rFonts w:hint="eastAsia" w:ascii="宋体" w:hAnsi="宋体" w:cs="宋体"/>
          <w:color w:val="auto"/>
          <w:kern w:val="0"/>
          <w:sz w:val="24"/>
          <w:szCs w:val="24"/>
        </w:rPr>
        <w:t>评审时，对符合《政府采购促进中小企业发展管理办法》（财库﹝2020﹞46号）规定的小微企业报价给予价格扣除【货物和服务项目为6%；工程项目为 3%；对于联合协议或者分包意向协议约定小微企业的合同份额占到合同总金额 30%以上的，对联合体或者大中型企业的报价扣除比例为 2%（工程项目为2%）】，用扣除后的价格参加评审。投标人须提供合格的中小企业声明函（格式详见第</w:t>
      </w:r>
      <w:r>
        <w:rPr>
          <w:rFonts w:hint="eastAsia" w:ascii="宋体" w:hAnsi="宋体" w:cs="宋体"/>
          <w:color w:val="auto"/>
          <w:kern w:val="0"/>
          <w:sz w:val="24"/>
          <w:szCs w:val="24"/>
          <w:lang w:eastAsia="zh-CN"/>
        </w:rPr>
        <w:t>六</w:t>
      </w:r>
      <w:r>
        <w:rPr>
          <w:rFonts w:hint="eastAsia" w:ascii="宋体" w:hAnsi="宋体" w:cs="宋体"/>
          <w:color w:val="auto"/>
          <w:kern w:val="0"/>
          <w:sz w:val="24"/>
          <w:szCs w:val="24"/>
        </w:rPr>
        <w:t>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及福建省财政、福建省民政厅、福建省残疾人联合会联合发布的《关于进一步落实政府采购支持残疾人就业政策的通知》、福建省财政《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格式</w:t>
      </w:r>
      <w:r>
        <w:rPr>
          <w:rFonts w:hint="eastAsia" w:ascii="宋体" w:hAnsi="宋体" w:cs="宋体"/>
          <w:color w:val="auto"/>
          <w:kern w:val="0"/>
          <w:sz w:val="24"/>
          <w:szCs w:val="24"/>
          <w:lang w:eastAsia="zh-CN"/>
        </w:rPr>
        <w:t>（</w:t>
      </w:r>
      <w:r>
        <w:rPr>
          <w:rFonts w:hint="eastAsia" w:ascii="宋体" w:hAnsi="宋体" w:cs="宋体"/>
          <w:color w:val="auto"/>
          <w:kern w:val="0"/>
          <w:sz w:val="24"/>
          <w:szCs w:val="24"/>
          <w:highlight w:val="none"/>
        </w:rPr>
        <w:t>详见第</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章），</w:t>
      </w:r>
      <w:r>
        <w:rPr>
          <w:rFonts w:hint="eastAsia" w:ascii="宋体" w:hAnsi="宋体" w:cs="宋体"/>
          <w:color w:val="auto"/>
          <w:kern w:val="0"/>
          <w:sz w:val="24"/>
          <w:szCs w:val="24"/>
        </w:rPr>
        <w:t>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r>
        <w:rPr>
          <w:rFonts w:ascii="宋体" w:hAnsi="宋体" w:eastAsia="宋体" w:cs="宋体"/>
          <w:kern w:val="0"/>
          <w:sz w:val="24"/>
          <w:szCs w:val="24"/>
        </w:rPr>
        <w:t xml:space="preserve"> 。 </w:t>
      </w:r>
    </w:p>
    <w:p>
      <w:pPr>
        <w:widowControl/>
        <w:autoSpaceDE w:val="0"/>
        <w:spacing w:before="100" w:beforeAutospacing="1" w:after="100" w:afterAutospacing="1"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（2）优先类节能产品、环境标志产品：</w:t>
      </w:r>
      <w:r>
        <w:rPr>
          <w:rFonts w:hint="eastAsia" w:ascii="宋体" w:hAnsi="宋体" w:eastAsia="宋体" w:cs="宋体"/>
          <w:sz w:val="24"/>
          <w:szCs w:val="24"/>
        </w:rPr>
        <w:t>优先类节能产品、环境标志产品：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r>
        <w:rPr>
          <w:rFonts w:ascii="宋体" w:hAnsi="宋体" w:eastAsia="宋体" w:cs="宋体"/>
          <w:kern w:val="0"/>
          <w:sz w:val="24"/>
          <w:szCs w:val="24"/>
        </w:rPr>
        <w:t xml:space="preserve"> 。 </w:t>
      </w:r>
    </w:p>
    <w:p>
      <w:pPr>
        <w:widowControl/>
        <w:spacing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c.其他：无。</w:t>
      </w:r>
    </w:p>
    <w:p>
      <w:pPr>
        <w:widowControl/>
        <w:spacing w:before="75" w:after="75" w:line="405" w:lineRule="atLeast"/>
        <w:ind w:firstLine="465"/>
        <w:jc w:val="left"/>
        <w:rPr>
          <w:rFonts w:ascii="宋体" w:hAnsi="宋体" w:eastAsia="宋体" w:cs="宋体"/>
          <w:kern w:val="0"/>
          <w:sz w:val="24"/>
          <w:szCs w:val="24"/>
        </w:rPr>
      </w:pPr>
      <w:r>
        <w:rPr>
          <w:rFonts w:ascii="宋体" w:hAnsi="宋体" w:eastAsia="宋体" w:cs="宋体"/>
          <w:kern w:val="0"/>
          <w:sz w:val="24"/>
          <w:szCs w:val="24"/>
        </w:rPr>
        <w:t>3.1.2合格供应商提交的最后报价按照上文3.1.1款规定的价格扣除规则计算后，得出的价格称为最后报价评审价。</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3.1.3谈判小组将从质量和服务均能满足采购文件实质性响应要求的供应商中，按照最后报价评审价由低到高的顺序提出3名以上成交候选人，并编写评审报告。</w:t>
      </w:r>
      <w:r>
        <w:rPr>
          <w:rFonts w:ascii="宋体" w:hAnsi="宋体" w:eastAsia="宋体" w:cs="宋体"/>
          <w:color w:val="auto"/>
          <w:kern w:val="0"/>
          <w:sz w:val="24"/>
          <w:szCs w:val="24"/>
        </w:rPr>
        <w:t>属于《政府采购非招标采购方式管理办法》等相关法律法规及财政部门颁布的规范性文件允许的两家供应商进行竞争性谈判采购情形，则可以按照最后报价由低到高的顺序提出2名成交候选人</w:t>
      </w:r>
      <w:r>
        <w:rPr>
          <w:rFonts w:ascii="宋体" w:hAnsi="宋体" w:eastAsia="宋体" w:cs="宋体"/>
          <w:color w:val="0000FF"/>
          <w:kern w:val="0"/>
          <w:sz w:val="24"/>
          <w:szCs w:val="24"/>
        </w:rPr>
        <w:t>。</w:t>
      </w:r>
      <w:r>
        <w:rPr>
          <w:rFonts w:ascii="宋体" w:hAnsi="宋体" w:eastAsia="宋体" w:cs="宋体"/>
          <w:kern w:val="0"/>
          <w:sz w:val="24"/>
          <w:szCs w:val="24"/>
        </w:rPr>
        <w:t>如果成交候选人出现并列相同的最低评审价，则按照以下方式和顺序进行处理：</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（1）谈判文件可以约定出现并列最低评审价情形时的优先顺序规则，具体规则为：无。</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（2）谈判文件未约定优先顺序规则时，则由谈判小组中的采购人代表从并列最低评审价名单中自行选择确定优先顺序</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（3）采购人代表放弃自行选择确定权利的，则通过随机抽取方式确定优先顺序。</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jc w:val="center"/>
        <w:rPr>
          <w:rFonts w:ascii="宋体" w:hAnsi="宋体" w:eastAsia="宋体" w:cs="宋体"/>
          <w:kern w:val="0"/>
          <w:sz w:val="24"/>
          <w:szCs w:val="24"/>
        </w:rPr>
      </w:pPr>
      <w:r>
        <w:rPr>
          <w:rFonts w:ascii="宋体" w:hAnsi="宋体" w:eastAsia="宋体" w:cs="宋体"/>
          <w:b/>
          <w:bCs/>
          <w:kern w:val="0"/>
          <w:sz w:val="24"/>
          <w:szCs w:val="24"/>
        </w:rPr>
        <w:t>四、评审报告</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4.1谈判小组完成评审后，应当编写评审报告并提交给采购人。</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4.2评审报告应当包括以下主要内容：</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（一）邀请供应商参加采购活动的具体方式和相关情况，以及参加采购活动的供应商名单；</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（二）评审日期和地点，谈判小组成员名单；</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（三）评审情况记录和说明，包括对供应商的资格审查情况、供应商响应文件评审情况、谈判情况、报价情况等；</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（四）提出的成交候选人的名单及理由。</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jc w:val="center"/>
        <w:rPr>
          <w:rFonts w:ascii="宋体" w:hAnsi="宋体" w:eastAsia="宋体" w:cs="宋体"/>
          <w:kern w:val="0"/>
          <w:sz w:val="24"/>
          <w:szCs w:val="24"/>
        </w:rPr>
      </w:pPr>
      <w:r>
        <w:rPr>
          <w:rFonts w:ascii="宋体" w:hAnsi="宋体" w:eastAsia="宋体" w:cs="宋体"/>
          <w:b/>
          <w:bCs/>
          <w:kern w:val="0"/>
          <w:sz w:val="24"/>
          <w:szCs w:val="24"/>
        </w:rPr>
        <w:t>五、其他规定</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5.1其他规定</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5.1.1评审应全程保密且不得透露给任一供应商或与评审工作无关的人员。</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5.1.2评审将进行全程实时录音录像，录音录像资料随采购文件一并存档。</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5.1.3若供应商有任何试图干扰具体评审事务，影响谈判小组独立履行职责的行为，其响应无效且不予退还谈判保证金。情节严重的，由财政部门列入不良行为记录。</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5.1.4根据采购项目的特点和需要，需要加以详细说明的其他谈判程序规定、要求等内容：</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无。</w:t>
      </w:r>
    </w:p>
    <w:p>
      <w:pPr>
        <w:widowControl/>
        <w:spacing w:before="75" w:after="75" w:line="435" w:lineRule="atLeast"/>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30"/>
          <w:szCs w:val="30"/>
        </w:rPr>
        <w:t>第2节  竞争性谈判须知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一、总则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1.适用范围：</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1.1适用于谈判文件载明项目的采购活动（以下简称：“本次采购活动”）。</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2.定义及要求：</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2.1“采购标的”指谈判文件载明的需要采购的货物、服务、工程。</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2.2“采购人”指本次采购项目的买方、或业主方、或甲方，具体见谈判文件第一章；“采购代理机构”系指接受采购人委托，组织开展竞争性谈判采购活动的代理机构，具体见谈判文件第一章。</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2.3“潜在供应商”按照谈判文件第一章规定进行报名，且有意向参加本项目响应谈判的供应商。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2.4“供应商”指按照谈判文件第一章规定进行报名，且已经提交响应文件的法人或其他组织或自然人。只有适合自然人参与和承接的政府采购项目，供应商才可以是自然人。</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2.5“单位负责人”指单位法定代表人（供应商为法人的）或法律、法规规定代表单位行使职权的主要负责人（供应商为其他组织的）。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2.6“供应商代表”指供应商（为法人或其他组织的）的单位负责人或由其授权的委托代理人，即单位负责人授权书中载明的接受授权方。供应商为自然人的，由本人签字并附身份证明。</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3.合格的供应商：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3.1一般规定</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3.1.1供应商应当遵守中国的有关法律、法规和规章的规定，参加政府采购活动时已经自觉检查并按照政府采购相关法律规定，主动回避相应利害关系。</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3.1.2为采购项目提供整体设计、规范编制或项目管理、监理、检测等服务的供应商，不得再参加该采购项目除整体设计、规范编制和项目管理、监理、检测等服务之外的其他采购活动</w:t>
      </w:r>
      <w:r>
        <w:rPr>
          <w:rFonts w:ascii="宋体" w:hAnsi="宋体" w:eastAsia="宋体" w:cs="宋体"/>
          <w:b/>
          <w:bCs/>
          <w:kern w:val="0"/>
          <w:sz w:val="24"/>
          <w:szCs w:val="24"/>
        </w:rPr>
        <w:t>。</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Fonts w:ascii="宋体" w:hAnsi="宋体" w:eastAsia="宋体" w:cs="宋体"/>
          <w:b/>
          <w:bCs/>
          <w:kern w:val="0"/>
          <w:sz w:val="24"/>
          <w:szCs w:val="24"/>
        </w:rPr>
        <w:t>。</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供应商有责任检查自身情况，在响应文件中对是否违反以上一般规定做出如实声明，否则其响应文件将被否决。</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3.2特别规定</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3.2.1供应商的资格要求：详见竞争性谈判须知前附表第1项。</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3.2.2是否接受联合体形式的响应谈判：详见竞争性谈判须知前附表第2项。若接受联合体形式且供应商为联合体，则联合体各方除了应遵守本章第3.1条规定外，还应遵守下列规定：</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（1）联合体各方应提交联合体协议，联合体协议应符合谈判文件规定。</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（2）联合体各方不得再单独参加或与其他供应商另外组成联合体参加同一合同项下的响应谈判。</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（3）联合体各方应共同与采购人签订政府采购合同，就政府采购合同约定的事项对采购人承担连带责任。</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4.参与竞争性谈判费用：</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4.1除法律法规或采购文件另有规定之外，供应商应自行承担其准备与参加竞争性谈判所涉及的一切费用。</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二、竞争性谈判文件</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5.竞争性谈判文件的组成：</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5.1竞争性谈判文件由下述部分组成：</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第一章 采购公告（或采购邀请书）</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第二章 竞争性谈判须知</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第三章 采购内容及要求</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第四章 合同主要条款及格式</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第五章 首次响应文件格式</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5.2除上述内容以外，采购人、采购代理机构或者谈判小组在采购过程期间对谈判文件所作的澄清、修改或补充，均构成谈判文件的组成部分，对采购人和供应商具有约束力。</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6.竞争性谈判文件的澄清、补充或修改：</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三、响应文件编制</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7.应标要求</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Fonts w:ascii="宋体" w:hAnsi="宋体" w:eastAsia="宋体" w:cs="宋体"/>
          <w:b/>
          <w:bCs/>
          <w:kern w:val="0"/>
          <w:sz w:val="24"/>
          <w:szCs w:val="24"/>
        </w:rPr>
        <w:t>否则其相应合同包的响应文件将被否决。</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7.2供应商代表在同一个合同项下只能接受一个供应商的委托参加响应谈判，</w:t>
      </w:r>
      <w:r>
        <w:rPr>
          <w:rFonts w:ascii="宋体" w:hAnsi="宋体" w:eastAsia="宋体" w:cs="宋体"/>
          <w:b/>
          <w:bCs/>
          <w:kern w:val="0"/>
          <w:sz w:val="24"/>
          <w:szCs w:val="24"/>
        </w:rPr>
        <w:t>否则其响应文件将被否决。</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7.3供应商应仔细阅读谈判文件的所有内容和要求，按谈判文件的规定提供响应文件，并对其所提供的全部资料、承诺和声明的真实性、合法性和准确性负责。</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7.4除非竞争性谈判须知前附表另有规定外，供应商提供的响应文件应使用中文文本，若有不同文字文本，以中文文本为准。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7.6除非竞争性谈判须知前附表另有规定外，供应商承诺的报价应以人民币进行报价，合同实施结算时亦以人民币支付；所有计量均采用中华人民共和国法定计量单位。</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8.首次响应文件的组成：</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8.1首次响应文件包括但不限于下列部分：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（1）谈判响应声明</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（2）报价一览表（含详细报价书）</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（3）资格证明文件</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（4）谈判保证金凭证</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（5）技术和商务偏离表</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（6）相关技术、商务、服务响应承诺及资料</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（7）供应商提交符合政府采购政策的证明材料</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（8）要求作为响应文件组成部分的其他内容（若有）</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9.响应文件有效期：</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9.1响应文件有效期见竞争性谈判须知前附表第3项，响应文件承诺的有效期不得少于谈判文件载明的有效期，</w:t>
      </w:r>
      <w:r>
        <w:rPr>
          <w:rFonts w:ascii="宋体" w:hAnsi="宋体" w:eastAsia="宋体" w:cs="宋体"/>
          <w:b/>
          <w:bCs/>
          <w:kern w:val="0"/>
          <w:sz w:val="24"/>
          <w:szCs w:val="24"/>
        </w:rPr>
        <w:t>否则其响应文件将被否决。</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10.谈判保证金：</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10.2谈判保证金为响应文件的重要组成部分之一。谈判保证金用于保护本次谈判活动免受供应商的违约或失信行为而引起的风险。未按规定提交谈判保证金的，</w:t>
      </w:r>
      <w:r>
        <w:rPr>
          <w:rFonts w:ascii="宋体" w:hAnsi="宋体" w:eastAsia="宋体" w:cs="宋体"/>
          <w:b/>
          <w:bCs/>
          <w:kern w:val="0"/>
          <w:sz w:val="24"/>
          <w:szCs w:val="24"/>
        </w:rPr>
        <w:t>其响应文件将被否决。</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10.3谈判保证金退还：</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10.4如果供应商发生以下任何一种情况时，其谈判保证金将被不予退还：</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(1)供应商在提交响应文件截止时间后撤回响应文件的；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(2)供应商在响应文件中提供虚假材料的；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(3)除因不可抗力或谈判文件认可的情形以外，成交供应商不与采购人签订合同的；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(4)供应商与采购人、其他供应商或者采购代理机构恶意串通的；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(5)供应商在提交最后报价后要求退出谈判的；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(6)供应商假借以他人名义参加谈判或者以其他方式弄虚作假，骗取成交；</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(7)国家法律法规以及谈判文件中规定的其他谈判保证金不予退还的情形。</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上述不予退还谈判保证金的情况不能抵偿给采购人或采购代理机构造成损失的，供应商还要承担赔偿责任。</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11.纸质响应文件基本编制要求：</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11.2响应文件应由供应商代表签字并加盖公章。供应商代表如果不是竞争性谈判须知中定义的“单位负责人”，则其响应文件中还必须提供“单位负责人授权书”。</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11.3响应文件应尽量避免涂改、行间插字或删除。如果出现上述情况，改动之处应加盖供应商单位公章或由供应商代表签字确认。</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11.4供应商应提交证明其拟提供货物、服务或工程符合谈判文件要求的技术和商务响应文件，该文件可以是文字资料、图纸和数据，并对拟提供的货物、服务或工程的主要内容进行详细描述。</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12.纸质响应文件的密封、标识、签署和提交（除谈判文件相应章节已有规定之外）</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12.1供应商应当将响应文件密封包装提交，并在外封套上标识项目名称、项目编号、供应商单位名称以及“于         之前（指首次响应文件递交截止日期及时间）不准启封响应文件”的字样</w:t>
      </w:r>
      <w:r>
        <w:rPr>
          <w:rFonts w:hint="eastAsia" w:ascii="宋体" w:hAnsi="宋体" w:eastAsia="宋体" w:cs="宋体"/>
          <w:kern w:val="0"/>
          <w:sz w:val="24"/>
          <w:szCs w:val="24"/>
        </w:rPr>
        <w:t>。</w:t>
      </w:r>
      <w:r>
        <w:rPr>
          <w:rFonts w:ascii="宋体" w:hAnsi="宋体" w:eastAsia="宋体" w:cs="宋体"/>
          <w:kern w:val="0"/>
          <w:sz w:val="24"/>
          <w:szCs w:val="24"/>
        </w:rPr>
        <w:t>由于供应商未按照要求对其提交的响应文件进行密封、标识、确认等，由此可能产生的后果（包括拒收、误放、遗漏或提前拆封等情形），将由供应商自行承担相应结果，采购人或采购代理机构不承担责任。</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color w:val="auto"/>
          <w:kern w:val="0"/>
          <w:sz w:val="24"/>
          <w:szCs w:val="24"/>
        </w:rPr>
        <w:t>12.5</w:t>
      </w:r>
      <w:r>
        <w:rPr>
          <w:rFonts w:hint="eastAsia" w:ascii="宋体" w:hAnsi="宋体" w:eastAsia="宋体" w:cs="宋体"/>
          <w:color w:val="auto"/>
          <w:kern w:val="0"/>
          <w:sz w:val="24"/>
          <w:szCs w:val="24"/>
        </w:rPr>
        <w:t>当投标截止时间结束后参加投标的响应人只有两家的，根据《政府采购非招标采购方式管理办法》[财政部令第74号]第二十七条规定并已得到政府采购监管部门的批准，现场继续谈判。当参加投标的响应人只有一家的，竞争性谈判终止</w:t>
      </w:r>
      <w:r>
        <w:rPr>
          <w:rFonts w:ascii="宋体" w:hAnsi="宋体" w:eastAsia="宋体" w:cs="宋体"/>
          <w:color w:val="auto"/>
          <w:kern w:val="0"/>
          <w:sz w:val="24"/>
          <w:szCs w:val="24"/>
        </w:rPr>
        <w:t>，除采购任务取消情形外，采购人将依法重新组织采购或者采取其他方式采购。</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四、竞争性谈判</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13.评审和谈判基本准则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13.1对所有供应商的评审和谈判，都采用相同的程序和标准。</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13.2谈判及评审过程将严格按照谈判文件的要求和条件进行，谈判小组将根据供应商的响应文件，按谈判文件规定的谈判程序和评定成交标准进行评审和谈判，并推荐成交候选人。</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14.谈判程序以及评定成交标准</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14.1采购人将根据项目的特点依法组建谈判小组。谈判小组将根据谈判文件规定的程序、评定成交标准等内容对供应商进行评审、谈判。</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14.2.1供应商有下列情况之一者，其提交的响应文件将被视为未实质性响应谈判文件要求，谈判小组将否决其响应文件，按无效处理：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(1)响应文件中提供的资格证明文件不全的；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(2)响应文件未按谈判文件规定由供应商代表签字，或未按谈判文件规定加盖供应商单位公章的；或供应商代表未获得有效授权的；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(3)供应商未按谈判文件规定提交谈判保证金的；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(4)响应文件有效期不满足谈判文件要求的；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(5)响应内容与谈判采购内容及要求有重大偏离或保留的，限制了采购人的权利或者减少成交供应商合同项下的义务；（由于谈判项目本身特点，不能详细列明采购标的的技术、服务要求的除外）；</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(6)响应文件中附有采购人无法接受的条件的；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(7)不符合谈判文件中规定的其它实质性条款（比如：报价超过了谈判文件规定的最高限价）。</w:t>
      </w:r>
      <w:r>
        <w:rPr>
          <w:rFonts w:ascii="宋体" w:hAnsi="宋体" w:eastAsia="宋体" w:cs="宋体"/>
          <w:kern w:val="0"/>
          <w:sz w:val="24"/>
          <w:szCs w:val="24"/>
        </w:rPr>
        <w:br w:type="textWrapping"/>
      </w:r>
      <w:r>
        <w:rPr>
          <w:rFonts w:ascii="宋体" w:hAnsi="宋体" w:eastAsia="宋体" w:cs="宋体"/>
          <w:kern w:val="0"/>
          <w:sz w:val="24"/>
          <w:szCs w:val="24"/>
        </w:rPr>
        <w:t>  14.2.2其他情形</w:t>
      </w:r>
      <w:r>
        <w:rPr>
          <w:rFonts w:ascii="宋体" w:hAnsi="宋体" w:eastAsia="宋体" w:cs="宋体"/>
          <w:kern w:val="0"/>
          <w:sz w:val="24"/>
          <w:szCs w:val="24"/>
        </w:rPr>
        <w:br w:type="textWrapping"/>
      </w:r>
      <w:r>
        <w:rPr>
          <w:rFonts w:ascii="宋体" w:hAnsi="宋体" w:eastAsia="宋体" w:cs="宋体"/>
          <w:kern w:val="0"/>
          <w:sz w:val="24"/>
          <w:szCs w:val="24"/>
        </w:rPr>
        <w:t xml:space="preserve">   包：1 </w:t>
      </w:r>
      <w:r>
        <w:rPr>
          <w:rFonts w:ascii="宋体" w:hAnsi="宋体" w:eastAsia="宋体" w:cs="宋体"/>
          <w:kern w:val="0"/>
          <w:sz w:val="24"/>
          <w:szCs w:val="24"/>
        </w:rPr>
        <w:br w:type="textWrapping"/>
      </w:r>
      <w:r>
        <w:rPr>
          <w:rFonts w:ascii="宋体" w:hAnsi="宋体" w:eastAsia="宋体" w:cs="宋体"/>
          <w:kern w:val="0"/>
          <w:sz w:val="24"/>
          <w:szCs w:val="24"/>
        </w:rPr>
        <w:t xml:space="preserve">包一般情形 </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技术符合性 </w:t>
      </w:r>
    </w:p>
    <w:tbl>
      <w:tblPr>
        <w:tblStyle w:val="17"/>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不符合</w:t>
            </w:r>
            <w:r>
              <w:rPr>
                <w:rFonts w:hint="eastAsia" w:ascii="宋体" w:hAnsi="宋体" w:eastAsia="宋体" w:cs="宋体"/>
                <w:kern w:val="0"/>
                <w:sz w:val="24"/>
                <w:szCs w:val="24"/>
              </w:rPr>
              <w:t>谈判</w:t>
            </w:r>
            <w:r>
              <w:rPr>
                <w:rFonts w:ascii="宋体" w:hAnsi="宋体" w:eastAsia="宋体" w:cs="宋体"/>
                <w:kern w:val="0"/>
                <w:sz w:val="24"/>
                <w:szCs w:val="24"/>
              </w:rPr>
              <w:t>文件中规定的实质性要求条款的视为无效投标。</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商务符合性 </w:t>
      </w:r>
    </w:p>
    <w:tbl>
      <w:tblPr>
        <w:tblStyle w:val="17"/>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不符合</w:t>
            </w:r>
            <w:r>
              <w:rPr>
                <w:rFonts w:hint="eastAsia" w:ascii="宋体" w:hAnsi="宋体" w:eastAsia="宋体" w:cs="宋体"/>
                <w:kern w:val="0"/>
                <w:sz w:val="24"/>
                <w:szCs w:val="24"/>
              </w:rPr>
              <w:t>谈判</w:t>
            </w:r>
            <w:r>
              <w:rPr>
                <w:rFonts w:ascii="宋体" w:hAnsi="宋体" w:eastAsia="宋体" w:cs="宋体"/>
                <w:kern w:val="0"/>
                <w:sz w:val="24"/>
                <w:szCs w:val="24"/>
              </w:rPr>
              <w:t>文件中规定的实质性要求条款的视为无效投标。</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4"/>
          <w:szCs w:val="24"/>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xml:space="preserve">价格符合性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谈判小组决定供应商的响应性只根据响应文件本身的内容，而不寻求其他的外部证据。</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widowControl/>
        <w:spacing w:before="75" w:after="75" w:line="435" w:lineRule="atLeast"/>
        <w:jc w:val="left"/>
        <w:rPr>
          <w:rFonts w:ascii="宋体" w:hAnsi="宋体" w:eastAsia="宋体" w:cs="宋体"/>
          <w:color w:val="auto"/>
          <w:kern w:val="0"/>
          <w:sz w:val="24"/>
          <w:szCs w:val="24"/>
        </w:rPr>
      </w:pPr>
      <w:r>
        <w:rPr>
          <w:rFonts w:ascii="宋体" w:hAnsi="宋体" w:eastAsia="宋体" w:cs="宋体"/>
          <w:kern w:val="0"/>
          <w:sz w:val="24"/>
          <w:szCs w:val="24"/>
        </w:rPr>
        <w:t>  14.6谈判文件能够详细列明采购标的的技术、服务要求的，谈判结束后，谈判小组应当要求所有继续参加谈判的供应商在规定时间内提交最后报价。</w:t>
      </w:r>
      <w:r>
        <w:rPr>
          <w:rFonts w:hint="eastAsia" w:ascii="宋体" w:hAnsi="宋体" w:eastAsia="宋体" w:cs="宋体"/>
          <w:color w:val="auto"/>
          <w:kern w:val="0"/>
          <w:sz w:val="24"/>
          <w:szCs w:val="24"/>
          <w:lang w:eastAsia="zh-CN"/>
        </w:rPr>
        <w:t>本项目根据《政府采购非招标采购方式管理办法》[财政部令第74号]第二十七条规定并已得到政府采购监管部门的批准，当投标截止时间结束后参加投标的响应人只有两家的，现场继续谈判。</w:t>
      </w:r>
      <w:r>
        <w:rPr>
          <w:rFonts w:ascii="宋体" w:hAnsi="宋体" w:eastAsia="宋体" w:cs="宋体"/>
          <w:color w:val="auto"/>
          <w:kern w:val="0"/>
          <w:sz w:val="24"/>
          <w:szCs w:val="24"/>
        </w:rPr>
        <w:t>属于《政府采购非招标采购方式管理办法》等相关法律法规及财政部门颁布等规范性文件允许的两家供应商进行竞争性谈判采购情形，则提交最后报价的供应商可以为2家。</w:t>
      </w:r>
    </w:p>
    <w:p>
      <w:pPr>
        <w:widowControl/>
        <w:spacing w:before="75" w:after="75" w:line="435" w:lineRule="atLeast"/>
        <w:jc w:val="left"/>
        <w:rPr>
          <w:rFonts w:ascii="宋体" w:hAnsi="宋体" w:eastAsia="宋体" w:cs="宋体"/>
          <w:color w:val="0000FF"/>
          <w:kern w:val="0"/>
          <w:sz w:val="24"/>
          <w:szCs w:val="24"/>
        </w:rPr>
      </w:pPr>
      <w:r>
        <w:rPr>
          <w:rFonts w:ascii="宋体" w:hAnsi="宋体" w:eastAsia="宋体" w:cs="宋体"/>
          <w:kern w:val="0"/>
          <w:sz w:val="24"/>
          <w:szCs w:val="24"/>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w:t>
      </w:r>
      <w:r>
        <w:rPr>
          <w:rFonts w:hint="eastAsia" w:ascii="宋体" w:hAnsi="宋体" w:eastAsia="宋体" w:cs="宋体"/>
          <w:color w:val="auto"/>
          <w:kern w:val="0"/>
          <w:sz w:val="24"/>
          <w:szCs w:val="24"/>
          <w:lang w:eastAsia="zh-CN"/>
        </w:rPr>
        <w:t>本项目根据《政府采购非招标采购方式管理办法》[财政部令第74号]第二十七条规定并已得到政府采购监管部门的批准，当投标截止时间结束后参加投标的响应人只有两家的，现场继续谈判。</w:t>
      </w:r>
      <w:r>
        <w:rPr>
          <w:rFonts w:ascii="宋体" w:hAnsi="宋体" w:eastAsia="宋体" w:cs="宋体"/>
          <w:color w:val="auto"/>
          <w:kern w:val="0"/>
          <w:sz w:val="24"/>
          <w:szCs w:val="24"/>
        </w:rPr>
        <w:t>属于《政府采购非招标采购方式管理办法》等相关法律法规及财政部门颁布</w:t>
      </w:r>
      <w:r>
        <w:rPr>
          <w:rFonts w:hint="eastAsia" w:ascii="宋体" w:hAnsi="宋体" w:eastAsia="宋体" w:cs="宋体"/>
          <w:color w:val="auto"/>
          <w:kern w:val="0"/>
          <w:sz w:val="24"/>
          <w:szCs w:val="24"/>
          <w:lang w:eastAsia="zh-CN"/>
        </w:rPr>
        <w:t>的</w:t>
      </w:r>
      <w:r>
        <w:rPr>
          <w:rFonts w:ascii="宋体" w:hAnsi="宋体" w:eastAsia="宋体" w:cs="宋体"/>
          <w:color w:val="auto"/>
          <w:kern w:val="0"/>
          <w:sz w:val="24"/>
          <w:szCs w:val="24"/>
        </w:rPr>
        <w:t>规范性文件允许的两家供应商进行竞争性谈判采购情形，则提交最后报价的供应商可以为2家。</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14.9谈判小组将从质量和服务均能满足采购文件实质性响应要求的供应商中，按照评审价由低到高的顺序提出3名以上成交候选人，并编写评审报告</w:t>
      </w:r>
      <w:r>
        <w:rPr>
          <w:rFonts w:ascii="宋体" w:hAnsi="宋体" w:eastAsia="宋体" w:cs="宋体"/>
          <w:color w:val="auto"/>
          <w:kern w:val="0"/>
          <w:sz w:val="24"/>
          <w:szCs w:val="24"/>
        </w:rPr>
        <w:t>。</w:t>
      </w:r>
      <w:r>
        <w:rPr>
          <w:rFonts w:hint="eastAsia" w:ascii="宋体" w:hAnsi="宋体" w:eastAsia="宋体" w:cs="宋体"/>
          <w:color w:val="auto"/>
          <w:kern w:val="0"/>
          <w:sz w:val="24"/>
          <w:szCs w:val="24"/>
          <w:lang w:eastAsia="zh-CN"/>
        </w:rPr>
        <w:t>本项目根据《政府采购非招标采购方式管理办法》[财政部令第74号]第二十七条规定并已得到政府采购监管部门的批准，当投标截止时间结束后参加投标的响应人只有两家的，现场继续谈判。</w:t>
      </w:r>
      <w:r>
        <w:rPr>
          <w:rFonts w:ascii="宋体" w:hAnsi="宋体" w:eastAsia="宋体" w:cs="宋体"/>
          <w:color w:val="auto"/>
          <w:kern w:val="0"/>
          <w:sz w:val="24"/>
          <w:szCs w:val="24"/>
        </w:rPr>
        <w:t>属于《政府采购非招标采购方式管理办法》等相关法律法规及财政部门颁布的规范性文件允许的两家供应商进行竞争性谈判采购情形，则可以按照最后报价由低到高的顺序提出2名成交候选人。</w:t>
      </w:r>
      <w:r>
        <w:rPr>
          <w:rFonts w:ascii="宋体" w:hAnsi="宋体" w:eastAsia="宋体" w:cs="宋体"/>
          <w:kern w:val="0"/>
          <w:sz w:val="24"/>
          <w:szCs w:val="24"/>
        </w:rPr>
        <w:t>如果成交候选人出现并列相同的最低评审价，则相应处理方式按照“竞争性谈判须知前附表”中专项附件：“评定成交的标准和方法”的相关条款规定执行。</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14.10供应商提交的响应文件和资料将给予保密，但不退回（有关证件或证照的原件除外）。</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32"/>
          <w:szCs w:val="32"/>
        </w:rPr>
      </w:pPr>
      <w:r>
        <w:rPr>
          <w:rFonts w:ascii="宋体" w:hAnsi="宋体" w:eastAsia="宋体" w:cs="宋体"/>
          <w:b/>
          <w:bCs/>
          <w:kern w:val="0"/>
          <w:sz w:val="32"/>
          <w:szCs w:val="32"/>
        </w:rPr>
        <w:t>五、合同授予</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15.授予合同的准则：</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15.1除不可抗力等因素外，合同将授予响应文件符合竞争性谈判文件要求，能够圆满地履行合同，且被谈判小组推</w:t>
      </w:r>
      <w:r>
        <w:rPr>
          <w:rFonts w:ascii="宋体" w:hAnsi="宋体" w:eastAsia="宋体" w:cs="宋体"/>
          <w:kern w:val="0"/>
          <w:sz w:val="24"/>
          <w:szCs w:val="24"/>
        </w:rPr>
        <w:br w:type="textWrapping"/>
      </w:r>
      <w:r>
        <w:rPr>
          <w:rFonts w:ascii="宋体" w:hAnsi="宋体" w:eastAsia="宋体" w:cs="宋体"/>
          <w:kern w:val="0"/>
          <w:sz w:val="24"/>
          <w:szCs w:val="24"/>
        </w:rPr>
        <w:t>荐为第一成交候选人的供应商。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15.3为维护国家利益和社会公共利益，最低报价不是被授予合同的绝对保证。</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16.确定成交供应商：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16.1采购人委托代理机构组织竞争性谈判采购活动的，采购代理机构在评审结束后2个工作日内将评审报告送采购人确认。</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17.成交通知:</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18.签订合同：</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18.2竞争性谈判文件、成交供应商的响应文件及其有关澄清承诺文件等，均为签订政府采购合同的依据和组成部分。</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六、询问、质疑与投诉</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19.询问</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19.1潜在供应商或供应商对本次采购活动的有关事项若有疑问，可向采购人或采购代理机构提出询问，采购人或采购代理机构将按照政府采购法及实施条例的有关规定进行答复。</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20.质疑</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20.1质疑应在政府采购法及实施条例规定的时效内提出，并符合下列条件：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20.1.2质疑人应提交质疑函原件。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20.1.3质疑函应包括下列主要内容：</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①</w:t>
      </w:r>
      <w:r>
        <w:rPr>
          <w:rFonts w:ascii="宋体" w:hAnsi="宋体" w:eastAsia="宋体" w:cs="宋体"/>
          <w:kern w:val="0"/>
          <w:sz w:val="24"/>
          <w:szCs w:val="24"/>
        </w:rPr>
        <w:t>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②</w:t>
      </w:r>
      <w:r>
        <w:rPr>
          <w:rFonts w:ascii="宋体" w:hAnsi="宋体" w:eastAsia="宋体" w:cs="宋体"/>
          <w:kern w:val="0"/>
          <w:sz w:val="24"/>
          <w:szCs w:val="24"/>
        </w:rPr>
        <w:t>所质疑项目的基本信息，至少包括：项目编号、项目名称等；</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③</w:t>
      </w:r>
      <w:r>
        <w:rPr>
          <w:rFonts w:ascii="宋体" w:hAnsi="宋体" w:eastAsia="宋体" w:cs="宋体"/>
          <w:kern w:val="0"/>
          <w:sz w:val="24"/>
          <w:szCs w:val="24"/>
        </w:rPr>
        <w:t>所质疑的具体事项（以下简称：“质疑事项”）；</w:t>
      </w:r>
    </w:p>
    <w:p>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质疑人自身权益受到损害的事实依据和证明材料，至少包括：</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a1所质疑的具体事项事实存在的证明材料；</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a2所质疑的具体事项事实导致质疑人自身权益受到损害的证明材料，如：采购文件、采购过程或成交结果违法违规，损害自已合法权益等证明材料；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针对质疑事项提出的明确请求和法律依据，</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⑥</w:t>
      </w:r>
      <w:r>
        <w:rPr>
          <w:rFonts w:ascii="宋体" w:hAnsi="宋体" w:eastAsia="宋体" w:cs="宋体"/>
          <w:kern w:val="0"/>
          <w:sz w:val="24"/>
          <w:szCs w:val="24"/>
        </w:rPr>
        <w:t>提出质疑的日期以及质疑人代表联系方式，至少包括：姓名、手机、电子信箱、邮寄地址等。</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20.2对不符合前文第20.1条规定的质疑，采购人或采购代理机构将按照下列规定进行处理：</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20.2.1超过质疑时效提交的或者质疑人不是直接参与所质疑项目采购活动的供应商，书面告知质疑人其质疑不成立的原因和理由。</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20.2.3质疑人修改、补充质疑函超过质疑时效提交的按20.2.1款处理。供应商提交质疑函时，要认真阅读本章第20条关于质疑的相关规定，以免内容或资料不齐，需要修改补充而延误时间。</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20.3对符合前文第20.1条规定的质疑，采购人或采购代理机构将按照政府采购法及实施条例的有关规定进行答复。</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21.投诉</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21.1若对质疑答复不满意或质疑答复未在答复期限内作出，质疑人可在答复期限届满之日起15个工作日内向谈判文件中载明的监督管理部门投诉。</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21.1投诉应有明确的请求和必要的证明材料，投诉的事项不得超出已质疑事项的范围。</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七、有关信息公告和监督部门</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22.政府采购信息公告媒体</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22.2信息公告指定媒体：详见竞争性谈判须知前附表第8项。</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23.监督管理部门</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23.1谈判采购活动的监督管理部门详见竞争性谈判须知前附表第9项。</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八、根据采购项目特点或政策需要补充的其他内容</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24.履约保证金</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24.2谈判文件要求在合同签订前提交履约保证金，如果成交供应商无故拖延或者拒不提交履约保证金的，则视为成交供应商拒绝与采购人签订合同，该成交供应商将承担违法行为的法律责任。</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25.其他新增内容：</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根据采购项目特点或政策需要补充的其他新增内容详见竞争性谈判须知前附表第11项。</w:t>
      </w:r>
    </w:p>
    <w:p>
      <w:pPr>
        <w:widowControl/>
        <w:spacing w:before="75" w:after="75"/>
        <w:jc w:val="center"/>
        <w:rPr>
          <w:rFonts w:ascii="宋体" w:hAnsi="宋体" w:eastAsia="宋体" w:cs="宋体"/>
          <w:kern w:val="0"/>
          <w:sz w:val="28"/>
          <w:szCs w:val="28"/>
        </w:rPr>
      </w:pPr>
      <w:r>
        <w:rPr>
          <w:rFonts w:ascii="宋体" w:hAnsi="宋体" w:eastAsia="宋体" w:cs="宋体"/>
          <w:b/>
          <w:bCs/>
          <w:kern w:val="0"/>
          <w:sz w:val="30"/>
          <w:szCs w:val="30"/>
        </w:rPr>
        <w:t>第三章  采购内容及要求</w:t>
      </w:r>
    </w:p>
    <w:p>
      <w:pPr>
        <w:pStyle w:val="14"/>
        <w:widowControl/>
        <w:numPr>
          <w:ilvl w:val="0"/>
          <w:numId w:val="3"/>
        </w:numPr>
        <w:spacing w:before="75" w:after="75"/>
        <w:rPr>
          <w:b/>
          <w:bCs/>
          <w:color w:val="auto"/>
          <w:highlight w:val="none"/>
        </w:rPr>
      </w:pPr>
      <w:r>
        <w:rPr>
          <w:b/>
          <w:bCs/>
          <w:color w:val="auto"/>
          <w:highlight w:val="none"/>
        </w:rPr>
        <w:t>项目概况（采购标的）</w:t>
      </w:r>
    </w:p>
    <w:p>
      <w:pPr>
        <w:pStyle w:val="14"/>
        <w:widowControl/>
        <w:numPr>
          <w:ilvl w:val="0"/>
          <w:numId w:val="0"/>
        </w:numPr>
        <w:spacing w:before="75" w:after="75"/>
        <w:rPr>
          <w:rFonts w:hint="eastAsia"/>
          <w:b/>
          <w:bCs/>
          <w:color w:val="auto"/>
          <w:highlight w:val="none"/>
          <w:lang w:val="en-US" w:eastAsia="zh-CN"/>
        </w:rPr>
      </w:pPr>
      <w:r>
        <w:rPr>
          <w:rFonts w:hint="eastAsia"/>
          <w:b/>
          <w:bCs/>
          <w:color w:val="auto"/>
          <w:highlight w:val="none"/>
          <w:lang w:val="en-US" w:eastAsia="zh-CN"/>
        </w:rPr>
        <w:t xml:space="preserve">     </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textAlignment w:val="auto"/>
        <w:rPr>
          <w:rFonts w:hint="eastAsia" w:ascii="宋体" w:hAnsi="宋体" w:eastAsia="宋体" w:cs="宋体"/>
          <w:kern w:val="2"/>
          <w:sz w:val="24"/>
          <w:szCs w:val="24"/>
          <w:shd w:val="clear" w:fill="FFFFFF"/>
          <w:lang w:val="en-US" w:eastAsia="zh-CN" w:bidi="ar-SA"/>
        </w:rPr>
      </w:pPr>
      <w:r>
        <w:rPr>
          <w:rFonts w:hint="eastAsia" w:ascii="宋体" w:hAnsi="宋体" w:eastAsia="宋体" w:cs="宋体"/>
          <w:kern w:val="2"/>
          <w:sz w:val="24"/>
          <w:szCs w:val="24"/>
          <w:shd w:val="clear" w:fill="FFFFFF"/>
          <w:lang w:val="en-US" w:eastAsia="zh-CN" w:bidi="ar-SA"/>
        </w:rPr>
        <w:t>1、本项目是湄洲湾职业技术学院的新生入学体检项目，</w:t>
      </w:r>
      <w:r>
        <w:rPr>
          <w:rFonts w:hint="eastAsia" w:ascii="宋体" w:hAnsi="宋体" w:eastAsia="宋体" w:cs="宋体"/>
          <w:color w:val="000000"/>
          <w:sz w:val="24"/>
          <w:szCs w:val="24"/>
        </w:rPr>
        <w:t>投标人必须在《医疗机构管理办法》、《医师法》、《护士法》等法规下进行体检活动，医疗操作过程必须严格执行无菌操作等规程，防止发生交叉感染。</w:t>
      </w:r>
    </w:p>
    <w:p>
      <w:pPr>
        <w:keepNext w:val="0"/>
        <w:keepLines w:val="0"/>
        <w:pageBreakBefore w:val="0"/>
        <w:numPr>
          <w:ilvl w:val="0"/>
          <w:numId w:val="0"/>
        </w:numPr>
        <w:tabs>
          <w:tab w:val="left" w:pos="4008"/>
        </w:tabs>
        <w:kinsoku/>
        <w:wordWrap/>
        <w:overflowPunct/>
        <w:topLinePunct w:val="0"/>
        <w:autoSpaceDE/>
        <w:autoSpaceDN/>
        <w:bidi w:val="0"/>
        <w:adjustRightInd/>
        <w:snapToGrid/>
        <w:spacing w:beforeAutospacing="0" w:afterAutospacing="0" w:line="440" w:lineRule="exact"/>
        <w:ind w:leftChars="200"/>
        <w:jc w:val="both"/>
        <w:textAlignment w:val="auto"/>
        <w:rPr>
          <w:rFonts w:hint="eastAsia" w:ascii="宋体" w:hAnsi="宋体" w:eastAsia="宋体" w:cs="宋体"/>
          <w:kern w:val="2"/>
          <w:sz w:val="24"/>
          <w:szCs w:val="24"/>
          <w:shd w:val="clear" w:fill="FFFFFF"/>
          <w:lang w:val="en-US" w:eastAsia="zh-CN" w:bidi="ar-SA"/>
        </w:rPr>
      </w:pPr>
      <w:r>
        <w:rPr>
          <w:rFonts w:hint="eastAsia" w:ascii="宋体" w:hAnsi="宋体" w:eastAsia="宋体" w:cs="宋体"/>
          <w:kern w:val="2"/>
          <w:sz w:val="24"/>
          <w:szCs w:val="24"/>
          <w:shd w:val="clear" w:fill="FFFFFF"/>
          <w:lang w:val="en-US" w:eastAsia="zh-CN" w:bidi="ar-SA"/>
        </w:rPr>
        <w:t>2、体检费用由学生个人承担。</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0" w:leftChars="0"/>
        <w:jc w:val="both"/>
        <w:textAlignment w:val="auto"/>
        <w:rPr>
          <w:rFonts w:hint="default" w:ascii="宋体" w:hAnsi="宋体" w:eastAsia="宋体" w:cs="宋体"/>
          <w:kern w:val="2"/>
          <w:sz w:val="24"/>
          <w:szCs w:val="24"/>
          <w:shd w:val="clear" w:fill="FFFFFF"/>
          <w:lang w:val="en-US" w:eastAsia="zh-CN" w:bidi="ar-SA"/>
        </w:rPr>
      </w:pPr>
      <w:r>
        <w:rPr>
          <w:rFonts w:hint="eastAsia" w:ascii="宋体" w:hAnsi="宋体" w:eastAsia="宋体" w:cs="宋体"/>
          <w:kern w:val="2"/>
          <w:sz w:val="24"/>
          <w:szCs w:val="24"/>
          <w:shd w:val="clear" w:fill="FFFFFF"/>
          <w:lang w:val="en-US" w:eastAsia="zh-CN" w:bidi="ar-SA"/>
        </w:rPr>
        <w:t xml:space="preserve">    3、要求医院能进入校园内为学生体检。</w:t>
      </w:r>
    </w:p>
    <w:p>
      <w:pPr>
        <w:pStyle w:val="1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eastAsia="宋体" w:cs="宋体"/>
          <w:kern w:val="2"/>
          <w:sz w:val="24"/>
          <w:szCs w:val="24"/>
          <w:shd w:val="clear" w:fill="FFFFFF"/>
          <w:lang w:val="en-US" w:eastAsia="zh-CN" w:bidi="ar-SA"/>
        </w:rPr>
      </w:pPr>
      <w:r>
        <w:rPr>
          <w:rFonts w:hint="eastAsia" w:ascii="宋体" w:hAnsi="宋体" w:eastAsia="宋体" w:cs="宋体"/>
          <w:kern w:val="2"/>
          <w:sz w:val="24"/>
          <w:szCs w:val="24"/>
          <w:shd w:val="clear" w:fill="FFFFFF"/>
          <w:lang w:val="en-US" w:eastAsia="zh-CN" w:bidi="ar-SA"/>
        </w:rPr>
        <w:t>4、本项目体检人数系根据初步需求统计，与实际需求可能存在一定差异，体检人数仅供参 考。投标人在报价中须充分考虑此因素，采购人不对投标人据此作出的判断和决策负责。最终金额以实际体检人数为准。</w:t>
      </w:r>
    </w:p>
    <w:p>
      <w:pPr>
        <w:pStyle w:val="14"/>
        <w:widowControl/>
        <w:spacing w:before="75" w:after="75"/>
        <w:rPr>
          <w:b/>
          <w:bCs/>
          <w:color w:val="auto"/>
          <w:highlight w:val="none"/>
        </w:rPr>
      </w:pPr>
    </w:p>
    <w:p>
      <w:pPr>
        <w:pStyle w:val="14"/>
        <w:keepNext w:val="0"/>
        <w:keepLines w:val="0"/>
        <w:pageBreakBefore w:val="0"/>
        <w:widowControl/>
        <w:numPr>
          <w:ilvl w:val="0"/>
          <w:numId w:val="4"/>
        </w:numPr>
        <w:kinsoku/>
        <w:wordWrap/>
        <w:overflowPunct/>
        <w:topLinePunct w:val="0"/>
        <w:autoSpaceDE/>
        <w:autoSpaceDN/>
        <w:bidi w:val="0"/>
        <w:adjustRightInd/>
        <w:snapToGrid/>
        <w:spacing w:before="20" w:after="157" w:afterLines="50" w:line="440" w:lineRule="exact"/>
        <w:textAlignment w:val="auto"/>
        <w:rPr>
          <w:rStyle w:val="21"/>
          <w:rFonts w:ascii="宋体" w:hAnsi="宋体" w:cs="宋体"/>
          <w:color w:val="auto"/>
          <w:highlight w:val="none"/>
        </w:rPr>
      </w:pPr>
      <w:r>
        <w:rPr>
          <w:rFonts w:hint="eastAsia" w:ascii="宋体" w:hAnsi="宋体" w:cs="宋体"/>
          <w:b/>
          <w:bCs/>
          <w:color w:val="auto"/>
          <w:highlight w:val="none"/>
        </w:rPr>
        <w:t>技术和服务要求</w:t>
      </w:r>
      <w:r>
        <w:rPr>
          <w:rStyle w:val="21"/>
          <w:rFonts w:hint="eastAsia" w:ascii="宋体" w:hAnsi="宋体" w:cs="宋体"/>
          <w:bCs/>
          <w:color w:val="auto"/>
          <w:highlight w:val="none"/>
        </w:rPr>
        <w:t>（</w:t>
      </w:r>
      <w:r>
        <w:rPr>
          <w:rStyle w:val="21"/>
          <w:rFonts w:hint="eastAsia" w:ascii="宋体" w:hAnsi="宋体" w:cs="宋体"/>
          <w:color w:val="auto"/>
          <w:highlight w:val="none"/>
        </w:rPr>
        <w:t>以“★”标示的内容为不允许负偏离的实质性要求）</w:t>
      </w: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522" w:type="dxa"/>
            <w:gridSpan w:val="2"/>
            <w:vAlign w:val="center"/>
          </w:tcPr>
          <w:p>
            <w:pPr>
              <w:pStyle w:val="14"/>
              <w:keepNext w:val="0"/>
              <w:keepLines w:val="0"/>
              <w:pageBreakBefore w:val="0"/>
              <w:widowControl/>
              <w:numPr>
                <w:ilvl w:val="0"/>
                <w:numId w:val="0"/>
              </w:numPr>
              <w:kinsoku/>
              <w:wordWrap/>
              <w:overflowPunct/>
              <w:topLinePunct w:val="0"/>
              <w:autoSpaceDE/>
              <w:autoSpaceDN/>
              <w:bidi w:val="0"/>
              <w:adjustRightInd/>
              <w:snapToGrid/>
              <w:spacing w:before="20" w:after="157" w:afterLines="50" w:line="440" w:lineRule="exact"/>
              <w:jc w:val="center"/>
              <w:textAlignment w:val="auto"/>
              <w:rPr>
                <w:rFonts w:hint="default" w:ascii="宋体" w:hAnsi="宋体" w:eastAsia="宋体"/>
                <w:color w:val="auto"/>
                <w:lang w:val="en-US" w:eastAsia="zh-CN"/>
              </w:rPr>
            </w:pPr>
            <w:r>
              <w:rPr>
                <w:rFonts w:hint="eastAsia" w:ascii="宋体" w:hAnsi="宋体" w:eastAsia="宋体"/>
                <w:color w:val="auto"/>
                <w:lang w:val="en-US" w:eastAsia="zh-CN"/>
              </w:rPr>
              <w:t>体检目录表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vAlign w:val="center"/>
          </w:tcPr>
          <w:p>
            <w:pPr>
              <w:spacing w:line="560" w:lineRule="exact"/>
              <w:ind w:firstLine="240" w:firstLineChars="100"/>
              <w:jc w:val="both"/>
              <w:rPr>
                <w:rFonts w:hint="default" w:ascii="宋体" w:hAnsi="宋体" w:eastAsiaTheme="minorEastAsia"/>
                <w:color w:val="auto"/>
                <w:sz w:val="24"/>
                <w:lang w:val="en-US" w:eastAsia="zh-CN"/>
              </w:rPr>
            </w:pPr>
            <w:r>
              <w:rPr>
                <w:rFonts w:hint="eastAsia" w:ascii="宋体" w:hAnsi="宋体"/>
                <w:color w:val="auto"/>
                <w:sz w:val="24"/>
                <w:lang w:val="en-US" w:eastAsia="zh-CN"/>
              </w:rPr>
              <w:t>体检项目</w:t>
            </w:r>
          </w:p>
        </w:tc>
        <w:tc>
          <w:tcPr>
            <w:tcW w:w="6812" w:type="dxa"/>
            <w:vAlign w:val="center"/>
          </w:tcPr>
          <w:p>
            <w:pPr>
              <w:pStyle w:val="30"/>
              <w:numPr>
                <w:ilvl w:val="1"/>
                <w:numId w:val="0"/>
              </w:numPr>
              <w:jc w:val="center"/>
              <w:rPr>
                <w:rFonts w:hint="default" w:eastAsiaTheme="minorEastAsia"/>
                <w:color w:val="auto"/>
                <w:lang w:val="en-US" w:eastAsia="zh-CN"/>
              </w:rPr>
            </w:pPr>
            <w:r>
              <w:rPr>
                <w:rFonts w:hint="eastAsia"/>
                <w:color w:val="auto"/>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vAlign w:val="center"/>
          </w:tcPr>
          <w:p>
            <w:pPr>
              <w:spacing w:line="560" w:lineRule="exact"/>
              <w:jc w:val="both"/>
              <w:rPr>
                <w:rFonts w:hint="default" w:ascii="宋体" w:hAnsi="宋体"/>
                <w:color w:val="auto"/>
                <w:sz w:val="24"/>
                <w:lang w:val="en-US" w:eastAsia="zh-CN"/>
              </w:rPr>
            </w:pPr>
            <w:r>
              <w:rPr>
                <w:rFonts w:hint="eastAsia" w:ascii="宋体" w:hAnsi="宋体"/>
                <w:color w:val="auto"/>
                <w:sz w:val="24"/>
                <w:lang w:val="en-US" w:eastAsia="zh-CN"/>
              </w:rPr>
              <w:t>1、普检</w:t>
            </w:r>
          </w:p>
        </w:tc>
        <w:tc>
          <w:tcPr>
            <w:tcW w:w="6812" w:type="dxa"/>
            <w:vAlign w:val="center"/>
          </w:tcPr>
          <w:p>
            <w:pPr>
              <w:pStyle w:val="30"/>
              <w:numPr>
                <w:ilvl w:val="1"/>
                <w:numId w:val="0"/>
              </w:numPr>
              <w:jc w:val="left"/>
              <w:rPr>
                <w:rFonts w:hint="default"/>
                <w:color w:val="auto"/>
                <w:lang w:val="en-US" w:eastAsia="zh-CN"/>
              </w:rPr>
            </w:pPr>
            <w:r>
              <w:rPr>
                <w:rFonts w:hint="eastAsia"/>
                <w:color w:val="auto"/>
                <w:lang w:val="en-US" w:eastAsia="zh-CN"/>
              </w:rPr>
              <w:t>身高、体重、血压、视力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vAlign w:val="center"/>
          </w:tcPr>
          <w:p>
            <w:pPr>
              <w:spacing w:line="560" w:lineRule="exact"/>
              <w:jc w:val="center"/>
              <w:rPr>
                <w:rFonts w:hint="default" w:ascii="宋体" w:hAnsi="宋体"/>
                <w:color w:val="auto"/>
                <w:sz w:val="24"/>
                <w:lang w:val="en-US" w:eastAsia="zh-CN"/>
              </w:rPr>
            </w:pPr>
            <w:r>
              <w:rPr>
                <w:rFonts w:hint="eastAsia" w:ascii="宋体" w:hAnsi="宋体"/>
                <w:color w:val="auto"/>
                <w:sz w:val="24"/>
                <w:lang w:val="en-US" w:eastAsia="zh-CN"/>
              </w:rPr>
              <w:t>2、肝功13项</w:t>
            </w:r>
          </w:p>
        </w:tc>
        <w:tc>
          <w:tcPr>
            <w:tcW w:w="6812" w:type="dxa"/>
            <w:vAlign w:val="center"/>
          </w:tcPr>
          <w:p>
            <w:pPr>
              <w:pStyle w:val="30"/>
              <w:numPr>
                <w:ilvl w:val="1"/>
                <w:numId w:val="0"/>
              </w:numPr>
              <w:jc w:val="left"/>
              <w:rPr>
                <w:rFonts w:hint="default"/>
                <w:color w:val="auto"/>
                <w:lang w:val="en-US" w:eastAsia="zh-CN"/>
              </w:rPr>
            </w:pPr>
            <w:r>
              <w:rPr>
                <w:rFonts w:hint="eastAsia"/>
                <w:color w:val="auto"/>
                <w:lang w:val="en-US" w:eastAsia="zh-CN"/>
              </w:rPr>
              <w:t>总蛋白、白蛋白、球蛋白、白球比值、总胆红素、间接胆红素、直接胆红素、谷丙转氨酶、AST/ALT比值、</w:t>
            </w:r>
            <w:r>
              <w:rPr>
                <w:rFonts w:hint="eastAsia"/>
                <w:b/>
                <w:bCs/>
                <w:color w:val="auto"/>
                <w:sz w:val="28"/>
                <w:szCs w:val="28"/>
                <w:lang w:val="en-US" w:eastAsia="zh-CN"/>
              </w:rPr>
              <w:t>r</w:t>
            </w:r>
            <w:r>
              <w:rPr>
                <w:rFonts w:hint="eastAsia"/>
                <w:color w:val="auto"/>
                <w:lang w:val="en-US" w:eastAsia="zh-CN"/>
              </w:rPr>
              <w:t>-谷氨酰基转移酶、碱性磷酸酶、总胆汁酸、谷草转氨酶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vAlign w:val="center"/>
          </w:tcPr>
          <w:p>
            <w:pPr>
              <w:spacing w:line="560" w:lineRule="exact"/>
              <w:jc w:val="both"/>
              <w:rPr>
                <w:rFonts w:hint="default" w:ascii="宋体" w:hAnsi="宋体"/>
                <w:color w:val="auto"/>
                <w:sz w:val="24"/>
                <w:lang w:val="en-US" w:eastAsia="zh-CN"/>
              </w:rPr>
            </w:pPr>
            <w:r>
              <w:rPr>
                <w:rFonts w:hint="eastAsia" w:ascii="宋体" w:hAnsi="宋体"/>
                <w:color w:val="auto"/>
                <w:sz w:val="24"/>
                <w:lang w:val="en-US" w:eastAsia="zh-CN"/>
              </w:rPr>
              <w:t>3、胸部拍片</w:t>
            </w:r>
          </w:p>
        </w:tc>
        <w:tc>
          <w:tcPr>
            <w:tcW w:w="6812" w:type="dxa"/>
            <w:vAlign w:val="center"/>
          </w:tcPr>
          <w:p>
            <w:pPr>
              <w:pStyle w:val="30"/>
              <w:numPr>
                <w:ilvl w:val="1"/>
                <w:numId w:val="0"/>
              </w:numPr>
              <w:jc w:val="left"/>
              <w:rPr>
                <w:rFonts w:hint="default"/>
                <w:color w:val="auto"/>
                <w:lang w:val="en-US" w:eastAsia="zh-CN"/>
              </w:rPr>
            </w:pPr>
            <w:r>
              <w:rPr>
                <w:rFonts w:hint="eastAsia"/>
                <w:color w:val="auto"/>
                <w:lang w:val="en-US" w:eastAsia="zh-CN"/>
              </w:rPr>
              <w:t>有异常出片出报告，无异常不出片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vAlign w:val="center"/>
          </w:tcPr>
          <w:p>
            <w:pPr>
              <w:spacing w:line="560" w:lineRule="exact"/>
              <w:jc w:val="both"/>
              <w:rPr>
                <w:rFonts w:hint="default" w:ascii="宋体" w:hAnsi="宋体"/>
                <w:color w:val="auto"/>
                <w:sz w:val="24"/>
                <w:lang w:val="en-US" w:eastAsia="zh-CN"/>
              </w:rPr>
            </w:pPr>
            <w:r>
              <w:rPr>
                <w:rFonts w:hint="eastAsia" w:ascii="宋体" w:hAnsi="宋体"/>
                <w:color w:val="auto"/>
                <w:sz w:val="24"/>
                <w:lang w:val="en-US" w:eastAsia="zh-CN"/>
              </w:rPr>
              <w:t>4、心电图</w:t>
            </w:r>
          </w:p>
        </w:tc>
        <w:tc>
          <w:tcPr>
            <w:tcW w:w="6812" w:type="dxa"/>
            <w:vAlign w:val="center"/>
          </w:tcPr>
          <w:p>
            <w:pPr>
              <w:pStyle w:val="30"/>
              <w:numPr>
                <w:ilvl w:val="1"/>
                <w:numId w:val="0"/>
              </w:numPr>
              <w:jc w:val="left"/>
              <w:rPr>
                <w:rFonts w:hint="eastAsia"/>
                <w:color w:val="auto"/>
                <w:lang w:val="en-US" w:eastAsia="zh-CN"/>
              </w:rPr>
            </w:pPr>
          </w:p>
        </w:tc>
      </w:tr>
    </w:tbl>
    <w:p>
      <w:pPr>
        <w:widowControl/>
        <w:spacing w:line="440" w:lineRule="exact"/>
        <w:jc w:val="left"/>
        <w:rPr>
          <w:rFonts w:ascii="宋体" w:hAnsi="宋体" w:eastAsia="宋体" w:cs="宋体"/>
          <w:kern w:val="0"/>
          <w:sz w:val="24"/>
          <w:szCs w:val="24"/>
        </w:rPr>
      </w:pPr>
    </w:p>
    <w:p>
      <w:pPr>
        <w:pStyle w:val="8"/>
        <w:ind w:left="1677" w:leftChars="104" w:hanging="1459" w:hangingChars="608"/>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1、体检中所需采血针等耗材保证为合格的一次性材料，严格杜绝交叉感染。</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2、投标人所有检查设备专门用于体检，所有体检设备不与病人混用。</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3、体检后投标人需处置体检产生的医疗垃圾。</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4、参与体检的医务人员必须持有卫生行政部门颁发的相关上岗证。如因失职而造成不良影响和后果的，将按有关规定追究当事人及相关人员的责任。</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5、各科医生人数配备合理、足够，以应对采购人体检需求。</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6、有合理的体检流程、应急预案和人员引导，能保证及时、安全地完成体检。</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7、在体检工作中，必须严格执行医疗规范，避免或减少差错，杜绝医疗事故，全面保证体检质量。</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8、投标人认真填写体检表及各种检验检查单，严格执行保密制度，不得向任何无关人员泄露有关体检情况和受检人个人信息。</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9、各种检查单,检验单应规范整齐贴在体检表中相应的位置，不得随意放置。体检中若出现体检表,检验单,报告单丢失，应由投标人免费再检并追究相关人员责任。。</w:t>
      </w:r>
    </w:p>
    <w:p>
      <w:pPr>
        <w:pStyle w:val="14"/>
        <w:keepNext w:val="0"/>
        <w:keepLines w:val="0"/>
        <w:widowControl/>
        <w:suppressLineNumbers w:val="0"/>
        <w:spacing w:before="75" w:beforeAutospacing="0" w:after="75" w:afterAutospacing="0" w:line="405" w:lineRule="atLeast"/>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1</w:t>
      </w:r>
      <w:r>
        <w:rPr>
          <w:rFonts w:hint="eastAsia" w:ascii="宋体" w:hAnsi="宋体" w:eastAsia="宋体" w:cs="宋体"/>
          <w:spacing w:val="0"/>
          <w:sz w:val="24"/>
          <w:szCs w:val="24"/>
          <w:lang w:val="en-US" w:eastAsia="zh-CN"/>
        </w:rPr>
        <w:t>0</w:t>
      </w:r>
      <w:r>
        <w:rPr>
          <w:rFonts w:hint="eastAsia" w:ascii="宋体" w:hAnsi="宋体" w:eastAsia="宋体" w:cs="宋体"/>
          <w:spacing w:val="0"/>
          <w:sz w:val="24"/>
          <w:szCs w:val="24"/>
        </w:rPr>
        <w:t>、中标人须至少提供2份完整纸质书</w:t>
      </w:r>
      <w:r>
        <w:rPr>
          <w:rFonts w:hint="eastAsia" w:ascii="宋体" w:hAnsi="宋体" w:eastAsia="宋体" w:cs="宋体"/>
          <w:spacing w:val="0"/>
          <w:sz w:val="24"/>
          <w:szCs w:val="24"/>
          <w:lang w:val="en-US" w:eastAsia="zh-CN"/>
        </w:rPr>
        <w:t>面</w:t>
      </w:r>
      <w:r>
        <w:rPr>
          <w:rFonts w:hint="eastAsia" w:ascii="宋体" w:hAnsi="宋体" w:eastAsia="宋体" w:cs="宋体"/>
          <w:spacing w:val="0"/>
          <w:sz w:val="24"/>
          <w:szCs w:val="24"/>
        </w:rPr>
        <w:t>体检报告。</w:t>
      </w:r>
    </w:p>
    <w:p>
      <w:pPr>
        <w:pStyle w:val="14"/>
        <w:keepNext w:val="0"/>
        <w:keepLines w:val="0"/>
        <w:widowControl/>
        <w:suppressLineNumbers w:val="0"/>
        <w:spacing w:before="75" w:beforeAutospacing="0" w:after="75" w:afterAutospacing="0" w:line="405" w:lineRule="atLeast"/>
        <w:ind w:left="0" w:right="0" w:firstLine="480"/>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11、</w:t>
      </w:r>
      <w:r>
        <w:rPr>
          <w:rFonts w:hint="eastAsia" w:ascii="宋体" w:hAnsi="宋体" w:eastAsia="宋体" w:cs="宋体"/>
          <w:spacing w:val="0"/>
          <w:sz w:val="24"/>
          <w:szCs w:val="24"/>
        </w:rPr>
        <w:t>投标人需具备</w:t>
      </w:r>
      <w:r>
        <w:rPr>
          <w:rFonts w:hint="eastAsia" w:ascii="宋体" w:hAnsi="宋体" w:eastAsia="宋体" w:cs="宋体"/>
          <w:spacing w:val="0"/>
          <w:sz w:val="24"/>
          <w:szCs w:val="24"/>
          <w:lang w:val="en-US" w:eastAsia="zh-CN"/>
        </w:rPr>
        <w:t>专业</w:t>
      </w:r>
      <w:r>
        <w:rPr>
          <w:rFonts w:hint="eastAsia" w:ascii="宋体" w:hAnsi="宋体" w:eastAsia="宋体" w:cs="宋体"/>
          <w:spacing w:val="0"/>
          <w:sz w:val="24"/>
          <w:szCs w:val="24"/>
        </w:rPr>
        <w:t>体检车</w:t>
      </w:r>
      <w:r>
        <w:rPr>
          <w:rFonts w:hint="eastAsia" w:ascii="宋体" w:hAnsi="宋体" w:eastAsia="宋体" w:cs="宋体"/>
          <w:spacing w:val="0"/>
          <w:sz w:val="24"/>
          <w:szCs w:val="24"/>
          <w:lang w:eastAsia="zh-CN"/>
        </w:rPr>
        <w:t>（体检车配有DR，B超，心电图，抽血间</w:t>
      </w:r>
      <w:r>
        <w:rPr>
          <w:rFonts w:hint="eastAsia" w:ascii="宋体" w:hAnsi="宋体" w:eastAsia="宋体" w:cs="宋体"/>
          <w:spacing w:val="0"/>
          <w:sz w:val="24"/>
          <w:szCs w:val="24"/>
          <w:lang w:val="en-US" w:eastAsia="zh-CN"/>
        </w:rPr>
        <w:t>等</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及外出体检的设备，如帐篷、屏风、桌椅等和外出体检的能力</w:t>
      </w:r>
      <w:r>
        <w:rPr>
          <w:rFonts w:hint="eastAsia" w:ascii="宋体" w:hAnsi="宋体" w:eastAsia="宋体" w:cs="宋体"/>
          <w:spacing w:val="0"/>
          <w:sz w:val="24"/>
          <w:szCs w:val="24"/>
          <w:lang w:eastAsia="zh-CN"/>
        </w:rPr>
        <w:t>。</w:t>
      </w:r>
    </w:p>
    <w:p>
      <w:pPr>
        <w:rPr>
          <w:rFonts w:hint="eastAsia"/>
          <w:lang w:val="en-US" w:eastAsia="zh-CN"/>
        </w:rPr>
      </w:pPr>
    </w:p>
    <w:p>
      <w:pPr>
        <w:pStyle w:val="14"/>
        <w:keepNext w:val="0"/>
        <w:keepLines w:val="0"/>
        <w:pageBreakBefore w:val="0"/>
        <w:widowControl/>
        <w:numPr>
          <w:ilvl w:val="0"/>
          <w:numId w:val="4"/>
        </w:numPr>
        <w:kinsoku/>
        <w:wordWrap/>
        <w:overflowPunct/>
        <w:topLinePunct w:val="0"/>
        <w:autoSpaceDE/>
        <w:autoSpaceDN/>
        <w:bidi w:val="0"/>
        <w:adjustRightInd/>
        <w:snapToGrid/>
        <w:spacing w:before="75" w:after="75" w:line="360" w:lineRule="exact"/>
        <w:ind w:left="0" w:leftChars="0" w:firstLine="0" w:firstLineChars="0"/>
        <w:textAlignment w:val="auto"/>
        <w:outlineLvl w:val="1"/>
        <w:rPr>
          <w:b/>
          <w:bCs/>
          <w:color w:val="auto"/>
        </w:rPr>
      </w:pPr>
      <w:r>
        <w:rPr>
          <w:rFonts w:hint="eastAsia" w:ascii="宋体" w:hAnsi="宋体" w:cs="宋体"/>
          <w:b/>
          <w:bCs/>
          <w:color w:val="auto"/>
          <w:szCs w:val="24"/>
        </w:rPr>
        <w:t>商务条件</w:t>
      </w:r>
      <w:r>
        <w:rPr>
          <w:rStyle w:val="21"/>
          <w:rFonts w:hint="eastAsia" w:ascii="宋体" w:hAnsi="宋体" w:cs="宋体"/>
          <w:b/>
          <w:bCs/>
          <w:color w:val="auto"/>
          <w:szCs w:val="24"/>
        </w:rPr>
        <w:t>（以“★”标示的内容为不允许负偏离的实质性要求）</w:t>
      </w:r>
    </w:p>
    <w:p>
      <w:pPr>
        <w:pStyle w:val="14"/>
        <w:keepNext w:val="0"/>
        <w:keepLines w:val="0"/>
        <w:widowControl/>
        <w:suppressLineNumbers w:val="0"/>
        <w:spacing w:before="75" w:beforeAutospacing="0" w:after="75" w:afterAutospacing="0"/>
        <w:ind w:left="0" w:right="0" w:firstLine="0"/>
        <w:rPr>
          <w:rStyle w:val="21"/>
          <w:rFonts w:hint="default" w:ascii="宋体" w:hAnsi="宋体" w:eastAsia="宋体" w:cs="宋体"/>
          <w:color w:val="auto"/>
          <w:spacing w:val="0"/>
          <w:sz w:val="24"/>
          <w:szCs w:val="24"/>
          <w:highlight w:val="none"/>
          <w:lang w:val="en-US" w:eastAsia="zh-CN"/>
        </w:rPr>
      </w:pPr>
      <w:r>
        <w:rPr>
          <w:rStyle w:val="21"/>
          <w:rFonts w:hint="eastAsia" w:ascii="宋体" w:hAnsi="宋体" w:cs="宋体"/>
          <w:color w:val="auto"/>
          <w:spacing w:val="0"/>
          <w:sz w:val="24"/>
          <w:szCs w:val="24"/>
          <w:highlight w:val="none"/>
          <w:lang w:val="en-US" w:eastAsia="zh-CN"/>
        </w:rPr>
        <w:t>合同包1</w:t>
      </w:r>
    </w:p>
    <w:p>
      <w:pPr>
        <w:pStyle w:val="14"/>
        <w:keepNext w:val="0"/>
        <w:keepLines w:val="0"/>
        <w:widowControl/>
        <w:numPr>
          <w:ilvl w:val="0"/>
          <w:numId w:val="5"/>
        </w:numPr>
        <w:suppressLineNumbers w:val="0"/>
        <w:spacing w:before="75" w:beforeAutospacing="0" w:after="75" w:afterAutospacing="0"/>
        <w:ind w:left="0" w:right="0" w:firstLine="0"/>
        <w:rPr>
          <w:rStyle w:val="21"/>
          <w:rFonts w:hint="eastAsia" w:ascii="宋体" w:hAnsi="宋体" w:eastAsia="宋体" w:cs="宋体"/>
          <w:color w:val="auto"/>
          <w:spacing w:val="0"/>
          <w:sz w:val="24"/>
          <w:szCs w:val="24"/>
          <w:highlight w:val="none"/>
          <w:lang w:val="en-US" w:eastAsia="zh-CN"/>
        </w:rPr>
      </w:pPr>
      <w:r>
        <w:rPr>
          <w:rStyle w:val="21"/>
          <w:rFonts w:hint="eastAsia" w:ascii="宋体" w:hAnsi="宋体" w:eastAsia="宋体" w:cs="宋体"/>
          <w:color w:val="auto"/>
          <w:spacing w:val="0"/>
          <w:sz w:val="24"/>
          <w:szCs w:val="24"/>
          <w:highlight w:val="none"/>
        </w:rPr>
        <w:t>交付地点：福建省</w:t>
      </w:r>
      <w:r>
        <w:rPr>
          <w:rStyle w:val="21"/>
          <w:rFonts w:hint="eastAsia" w:ascii="宋体" w:hAnsi="宋体" w:eastAsia="宋体" w:cs="宋体"/>
          <w:color w:val="auto"/>
          <w:spacing w:val="0"/>
          <w:sz w:val="24"/>
          <w:szCs w:val="24"/>
          <w:highlight w:val="none"/>
          <w:lang w:eastAsia="zh-CN"/>
        </w:rPr>
        <w:t>湄洲湾职业技术学院</w:t>
      </w:r>
      <w:r>
        <w:rPr>
          <w:rStyle w:val="21"/>
          <w:rFonts w:hint="eastAsia" w:ascii="宋体" w:hAnsi="宋体" w:eastAsia="宋体" w:cs="宋体"/>
          <w:color w:val="auto"/>
          <w:spacing w:val="0"/>
          <w:sz w:val="24"/>
          <w:szCs w:val="24"/>
          <w:highlight w:val="none"/>
        </w:rPr>
        <w:t xml:space="preserve">指定地点 </w:t>
      </w:r>
      <w:r>
        <w:rPr>
          <w:rStyle w:val="21"/>
          <w:rFonts w:hint="eastAsia" w:ascii="宋体" w:hAnsi="宋体" w:eastAsia="宋体" w:cs="宋体"/>
          <w:color w:val="auto"/>
          <w:spacing w:val="0"/>
          <w:sz w:val="24"/>
          <w:szCs w:val="24"/>
          <w:highlight w:val="none"/>
        </w:rPr>
        <w:br w:type="textWrapping"/>
      </w:r>
      <w:r>
        <w:rPr>
          <w:rStyle w:val="21"/>
          <w:rFonts w:hint="eastAsia" w:ascii="宋体" w:hAnsi="宋体" w:eastAsia="宋体" w:cs="宋体"/>
          <w:color w:val="auto"/>
          <w:spacing w:val="0"/>
          <w:sz w:val="24"/>
          <w:szCs w:val="24"/>
          <w:highlight w:val="none"/>
        </w:rPr>
        <w:t>2、交付时间：</w:t>
      </w:r>
      <w:r>
        <w:rPr>
          <w:rStyle w:val="21"/>
          <w:rFonts w:hint="eastAsia" w:ascii="宋体" w:hAnsi="宋体" w:eastAsia="宋体" w:cs="宋体"/>
          <w:color w:val="auto"/>
          <w:spacing w:val="0"/>
          <w:sz w:val="24"/>
          <w:szCs w:val="24"/>
          <w:highlight w:val="none"/>
          <w:lang w:val="en-US" w:eastAsia="zh-CN"/>
        </w:rPr>
        <w:t>体检时间：2021年9月-10月（上门服务）</w:t>
      </w:r>
    </w:p>
    <w:p>
      <w:pPr>
        <w:pStyle w:val="14"/>
        <w:keepNext w:val="0"/>
        <w:keepLines w:val="0"/>
        <w:widowControl/>
        <w:numPr>
          <w:ilvl w:val="0"/>
          <w:numId w:val="0"/>
        </w:numPr>
        <w:suppressLineNumbers w:val="0"/>
        <w:spacing w:before="75" w:beforeAutospacing="0" w:after="75" w:afterAutospacing="0"/>
        <w:ind w:leftChars="0" w:right="0" w:rightChars="0"/>
        <w:rPr>
          <w:color w:val="auto"/>
          <w:highlight w:val="none"/>
        </w:rPr>
      </w:pPr>
      <w:r>
        <w:rPr>
          <w:rStyle w:val="21"/>
          <w:rFonts w:hint="eastAsia" w:ascii="宋体" w:hAnsi="宋体" w:eastAsia="宋体" w:cs="宋体"/>
          <w:color w:val="auto"/>
          <w:spacing w:val="0"/>
          <w:sz w:val="24"/>
          <w:szCs w:val="24"/>
          <w:highlight w:val="none"/>
        </w:rPr>
        <w:t>3、交付条件：严格按照招标文件要求交付</w:t>
      </w:r>
      <w:r>
        <w:rPr>
          <w:rStyle w:val="21"/>
          <w:rFonts w:hint="eastAsia" w:ascii="宋体" w:hAnsi="宋体" w:eastAsia="宋体" w:cs="宋体"/>
          <w:color w:val="auto"/>
          <w:spacing w:val="0"/>
          <w:sz w:val="24"/>
          <w:szCs w:val="24"/>
          <w:highlight w:val="none"/>
        </w:rPr>
        <w:br w:type="textWrapping"/>
      </w:r>
      <w:r>
        <w:rPr>
          <w:rStyle w:val="21"/>
          <w:rFonts w:hint="eastAsia" w:ascii="宋体" w:hAnsi="宋体" w:eastAsia="宋体" w:cs="宋体"/>
          <w:color w:val="auto"/>
          <w:spacing w:val="0"/>
          <w:sz w:val="24"/>
          <w:szCs w:val="24"/>
          <w:highlight w:val="none"/>
        </w:rPr>
        <w:t>4、是否收取履约保证金：否</w:t>
      </w:r>
      <w:r>
        <w:rPr>
          <w:rStyle w:val="21"/>
          <w:rFonts w:hint="eastAsia" w:ascii="宋体" w:hAnsi="宋体" w:eastAsia="宋体" w:cs="宋体"/>
          <w:color w:val="auto"/>
          <w:spacing w:val="0"/>
          <w:sz w:val="24"/>
          <w:szCs w:val="24"/>
          <w:highlight w:val="none"/>
        </w:rPr>
        <w:br w:type="textWrapping"/>
      </w:r>
      <w:r>
        <w:rPr>
          <w:rStyle w:val="21"/>
          <w:rFonts w:hint="eastAsia" w:ascii="宋体" w:hAnsi="宋体" w:eastAsia="宋体" w:cs="宋体"/>
          <w:color w:val="auto"/>
          <w:spacing w:val="0"/>
          <w:sz w:val="24"/>
          <w:szCs w:val="24"/>
          <w:highlight w:val="none"/>
        </w:rPr>
        <w:t>5、是否邀请投标人参与验收：否</w:t>
      </w:r>
      <w:r>
        <w:rPr>
          <w:rStyle w:val="21"/>
          <w:rFonts w:hint="eastAsia" w:ascii="宋体" w:hAnsi="宋体" w:eastAsia="宋体" w:cs="宋体"/>
          <w:color w:val="auto"/>
          <w:spacing w:val="0"/>
          <w:sz w:val="24"/>
          <w:szCs w:val="24"/>
          <w:highlight w:val="none"/>
        </w:rPr>
        <w:br w:type="textWrapping"/>
      </w:r>
      <w:r>
        <w:rPr>
          <w:rStyle w:val="21"/>
          <w:rFonts w:hint="eastAsia" w:ascii="宋体" w:hAnsi="宋体" w:eastAsia="宋体" w:cs="宋体"/>
          <w:color w:val="auto"/>
          <w:spacing w:val="0"/>
          <w:sz w:val="24"/>
          <w:szCs w:val="24"/>
          <w:highlight w:val="none"/>
        </w:rPr>
        <w:t xml:space="preserve">6、验收方式数据表格 </w:t>
      </w:r>
    </w:p>
    <w:tbl>
      <w:tblPr>
        <w:tblStyle w:val="17"/>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验收期次</w:t>
            </w:r>
          </w:p>
        </w:tc>
        <w:tc>
          <w:tcPr>
            <w:tcW w:w="66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66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firstLine="480" w:firstLineChars="200"/>
              <w:jc w:val="left"/>
              <w:rPr>
                <w:color w:val="auto"/>
                <w:highlight w:val="none"/>
              </w:rPr>
            </w:pPr>
            <w:r>
              <w:rPr>
                <w:rFonts w:ascii="宋体" w:hAnsi="宋体" w:eastAsia="宋体" w:cs="宋体"/>
                <w:sz w:val="24"/>
                <w:szCs w:val="24"/>
              </w:rPr>
              <w:t>成交人要对每一份血样进行认真检测并出具相应检查报告，制作检验结论电子档案。</w:t>
            </w:r>
          </w:p>
        </w:tc>
      </w:tr>
    </w:tbl>
    <w:p>
      <w:pPr>
        <w:keepNext w:val="0"/>
        <w:keepLines w:val="0"/>
        <w:widowControl/>
        <w:suppressLineNumbers w:val="0"/>
        <w:jc w:val="left"/>
        <w:rPr>
          <w:color w:val="auto"/>
          <w:highlight w:val="none"/>
        </w:rPr>
      </w:pPr>
      <w:r>
        <w:rPr>
          <w:rStyle w:val="21"/>
          <w:rFonts w:ascii="宋体" w:hAnsi="宋体" w:eastAsia="宋体" w:cs="宋体"/>
          <w:color w:val="auto"/>
          <w:kern w:val="0"/>
          <w:sz w:val="24"/>
          <w:szCs w:val="24"/>
          <w:highlight w:val="none"/>
          <w:lang w:val="en-US" w:eastAsia="zh-CN" w:bidi="ar"/>
        </w:rPr>
        <w:t xml:space="preserve">7、支付方式数据表格 </w:t>
      </w:r>
    </w:p>
    <w:tbl>
      <w:tblPr>
        <w:tblStyle w:val="17"/>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支付期次</w:t>
            </w:r>
          </w:p>
        </w:tc>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支付比例(%)</w:t>
            </w:r>
          </w:p>
        </w:tc>
        <w:tc>
          <w:tcPr>
            <w:tcW w:w="500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95" w:hRule="atLeast"/>
          <w:tblCellSpacing w:w="0" w:type="dxa"/>
        </w:trPr>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default" w:eastAsia="宋体"/>
                <w:color w:val="auto"/>
                <w:highlight w:val="none"/>
                <w:lang w:val="en-US" w:eastAsia="zh-CN"/>
              </w:rPr>
            </w:pPr>
            <w:r>
              <w:rPr>
                <w:rFonts w:hint="eastAsia" w:eastAsia="宋体"/>
                <w:color w:val="auto"/>
                <w:highlight w:val="none"/>
                <w:lang w:val="en-US" w:eastAsia="zh-CN"/>
              </w:rPr>
              <w:t>100</w:t>
            </w:r>
          </w:p>
        </w:tc>
        <w:tc>
          <w:tcPr>
            <w:tcW w:w="500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default" w:eastAsia="宋体"/>
                <w:color w:val="auto"/>
                <w:highlight w:val="none"/>
                <w:lang w:val="en-US" w:eastAsia="zh-CN"/>
              </w:rPr>
            </w:pPr>
            <w:r>
              <w:rPr>
                <w:rFonts w:ascii="宋体" w:hAnsi="宋体" w:eastAsia="宋体" w:cs="宋体"/>
                <w:sz w:val="24"/>
                <w:szCs w:val="24"/>
              </w:rPr>
              <w:t>按</w:t>
            </w:r>
            <w:r>
              <w:rPr>
                <w:rFonts w:hint="eastAsia" w:ascii="宋体" w:hAnsi="宋体" w:eastAsia="宋体" w:cs="宋体"/>
                <w:sz w:val="24"/>
                <w:szCs w:val="24"/>
                <w:lang w:val="en-US" w:eastAsia="zh-CN"/>
              </w:rPr>
              <w:t>时</w:t>
            </w:r>
            <w:r>
              <w:rPr>
                <w:rFonts w:ascii="宋体" w:hAnsi="宋体" w:eastAsia="宋体" w:cs="宋体"/>
                <w:sz w:val="24"/>
                <w:szCs w:val="24"/>
              </w:rPr>
              <w:t>结算，按实际体检人数结算体检费用。采购人收到全部体检报告及中标人提供的付款申请函及提供等额的正式有效发票后在次月15日左右公对公转账给中标人。</w:t>
            </w:r>
          </w:p>
        </w:tc>
      </w:tr>
    </w:tbl>
    <w:p>
      <w:pPr>
        <w:pStyle w:val="14"/>
        <w:keepNext w:val="0"/>
        <w:keepLines w:val="0"/>
        <w:widowControl/>
        <w:suppressLineNumbers w:val="0"/>
        <w:rPr>
          <w:color w:val="auto"/>
          <w:highlight w:val="none"/>
        </w:rPr>
      </w:pPr>
    </w:p>
    <w:p>
      <w:pPr>
        <w:pStyle w:val="14"/>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b/>
          <w:bCs w:val="0"/>
          <w:color w:val="auto"/>
          <w:sz w:val="24"/>
          <w:szCs w:val="24"/>
          <w:highlight w:val="none"/>
        </w:rPr>
      </w:pPr>
      <w:r>
        <w:rPr>
          <w:rFonts w:hint="eastAsia" w:ascii="宋体" w:hAnsi="宋体" w:eastAsia="宋体" w:cs="宋体"/>
          <w:color w:val="auto"/>
          <w:spacing w:val="0"/>
          <w:kern w:val="0"/>
          <w:sz w:val="24"/>
          <w:szCs w:val="24"/>
          <w:highlight w:val="none"/>
          <w:lang w:val="en-US" w:eastAsia="zh-CN" w:bidi="ar"/>
        </w:rPr>
        <w:t>8、</w:t>
      </w:r>
      <w:r>
        <w:rPr>
          <w:rFonts w:hint="eastAsia" w:ascii="宋体" w:hAnsi="宋体" w:cs="宋体"/>
          <w:b/>
          <w:bCs w:val="0"/>
          <w:color w:val="auto"/>
          <w:sz w:val="24"/>
          <w:szCs w:val="24"/>
          <w:highlight w:val="none"/>
        </w:rPr>
        <w:t>违约责任</w:t>
      </w:r>
    </w:p>
    <w:p>
      <w:pPr>
        <w:pStyle w:val="1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1）因中标人原因造成采购供货合同无法按时签订，视为中标人违约，采购人有权没收其投标保证金；采购供货合同之后，中标人要求解除合同的，视为中标人违约，中标还需另行支付相应的赔偿。</w:t>
      </w:r>
    </w:p>
    <w:p>
      <w:pPr>
        <w:pStyle w:val="1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2）因中标人原因发生重大质量事故，除依约承担赔偿责任外，还将按有关质量管理办法规定执行。同时，采购人有权保留更换中标人的权利，并报相关行政主管部门处罚。</w:t>
      </w:r>
    </w:p>
    <w:p>
      <w:pPr>
        <w:pStyle w:val="1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1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4）在明确违约责任后，中标人应在接到书面通知书起七天内支付违约金、赔偿金等。</w:t>
      </w:r>
    </w:p>
    <w:p>
      <w:pPr>
        <w:pStyle w:val="1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pPr>
        <w:pStyle w:val="1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6）除合同规定外，如果中标方由于自身的原因未能按期履行合同，采购人有权按每延期一天收取合同总价款0.1%的违约金，但总额不得超过合同总价款的1%。该部分违约金采购人有权直接从对中标方的应付款中扣减。如果达到最高限额，采购人有权终止合同。</w:t>
      </w:r>
    </w:p>
    <w:p>
      <w:pPr>
        <w:keepNext w:val="0"/>
        <w:keepLines w:val="0"/>
        <w:widowControl/>
        <w:suppressLineNumbers w:val="0"/>
        <w:jc w:val="left"/>
        <w:rPr>
          <w:rFonts w:hint="default" w:ascii="宋体" w:hAnsi="宋体" w:eastAsia="宋体" w:cs="宋体"/>
          <w:color w:val="auto"/>
          <w:spacing w:val="0"/>
          <w:kern w:val="0"/>
          <w:sz w:val="24"/>
          <w:szCs w:val="24"/>
          <w:highlight w:val="none"/>
          <w:lang w:val="en-US" w:eastAsia="zh-CN" w:bidi="ar"/>
        </w:rPr>
      </w:pPr>
    </w:p>
    <w:p>
      <w:pPr>
        <w:keepNext w:val="0"/>
        <w:keepLines w:val="0"/>
        <w:widowControl/>
        <w:suppressLineNumbers w:val="0"/>
        <w:jc w:val="left"/>
        <w:rPr>
          <w:rFonts w:ascii="宋体" w:hAnsi="宋体" w:eastAsia="宋体" w:cs="宋体"/>
          <w:color w:val="auto"/>
          <w:spacing w:val="0"/>
          <w:kern w:val="0"/>
          <w:sz w:val="24"/>
          <w:szCs w:val="24"/>
          <w:highlight w:val="none"/>
          <w:lang w:val="en-US" w:eastAsia="zh-CN" w:bidi="ar"/>
        </w:rPr>
      </w:pPr>
    </w:p>
    <w:p>
      <w:pPr>
        <w:keepNext w:val="0"/>
        <w:keepLines w:val="0"/>
        <w:widowControl/>
        <w:suppressLineNumbers w:val="0"/>
        <w:jc w:val="left"/>
        <w:rPr>
          <w:rFonts w:ascii="宋体" w:hAnsi="宋体" w:eastAsia="宋体" w:cs="宋体"/>
          <w:color w:val="auto"/>
          <w:spacing w:val="0"/>
          <w:kern w:val="0"/>
          <w:sz w:val="24"/>
          <w:szCs w:val="24"/>
          <w:highlight w:val="none"/>
          <w:lang w:val="en-US" w:eastAsia="zh-CN" w:bidi="ar"/>
        </w:rPr>
      </w:pPr>
    </w:p>
    <w:p>
      <w:pPr>
        <w:keepNext w:val="0"/>
        <w:keepLines w:val="0"/>
        <w:widowControl/>
        <w:suppressLineNumbers w:val="0"/>
        <w:jc w:val="left"/>
        <w:rPr>
          <w:color w:val="auto"/>
          <w:highlight w:val="none"/>
        </w:rPr>
      </w:pPr>
      <w:r>
        <w:rPr>
          <w:rFonts w:ascii="宋体" w:hAnsi="宋体" w:eastAsia="宋体" w:cs="宋体"/>
          <w:color w:val="auto"/>
          <w:spacing w:val="0"/>
          <w:kern w:val="0"/>
          <w:sz w:val="24"/>
          <w:szCs w:val="24"/>
          <w:highlight w:val="none"/>
          <w:lang w:val="en-US" w:eastAsia="zh-CN" w:bidi="ar"/>
        </w:rPr>
        <w:t> </w:t>
      </w:r>
      <w:r>
        <w:rPr>
          <w:rFonts w:hint="eastAsia" w:ascii="宋体" w:hAnsi="宋体" w:eastAsia="宋体" w:cs="宋体"/>
          <w:color w:val="auto"/>
          <w:spacing w:val="0"/>
          <w:sz w:val="24"/>
          <w:szCs w:val="24"/>
          <w:highlight w:val="none"/>
        </w:rPr>
        <w:t>四、其他事项</w:t>
      </w:r>
    </w:p>
    <w:p>
      <w:pPr>
        <w:pStyle w:val="14"/>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1、除招标文件另有规定外，若出现有关法律、法规和规章有强制性规定但招标文件未列明的情形，则投标人应按照有关法律、法规和规章强制性规定执行。</w:t>
      </w:r>
    </w:p>
    <w:p>
      <w:pPr>
        <w:pStyle w:val="14"/>
        <w:keepNext w:val="0"/>
        <w:keepLines w:val="0"/>
        <w:widowControl/>
        <w:suppressLineNumbers w:val="0"/>
        <w:spacing w:before="75" w:beforeAutospacing="0" w:after="75" w:afterAutospacing="0"/>
        <w:ind w:left="0" w:right="0" w:firstLine="0"/>
        <w:rPr>
          <w:rFonts w:ascii="宋体" w:hAnsi="宋体" w:eastAsia="宋体" w:cs="宋体"/>
          <w:b/>
          <w:bCs/>
          <w:kern w:val="0"/>
          <w:sz w:val="28"/>
          <w:szCs w:val="28"/>
        </w:rPr>
      </w:pPr>
      <w:r>
        <w:rPr>
          <w:color w:val="auto"/>
          <w:spacing w:val="0"/>
          <w:sz w:val="24"/>
          <w:szCs w:val="24"/>
          <w:highlight w:val="none"/>
        </w:rPr>
        <w:t>2、其他：</w:t>
      </w:r>
    </w:p>
    <w:p>
      <w:pPr>
        <w:rPr>
          <w:rFonts w:ascii="宋体" w:hAnsi="宋体" w:eastAsia="宋体" w:cs="宋体"/>
          <w:b/>
          <w:bCs/>
          <w:kern w:val="0"/>
          <w:sz w:val="28"/>
          <w:szCs w:val="28"/>
        </w:rPr>
      </w:pPr>
      <w:r>
        <w:rPr>
          <w:rFonts w:ascii="宋体" w:hAnsi="宋体" w:eastAsia="宋体" w:cs="宋体"/>
          <w:b/>
          <w:bCs/>
          <w:kern w:val="0"/>
          <w:sz w:val="28"/>
          <w:szCs w:val="28"/>
        </w:rPr>
        <w:br w:type="page"/>
      </w:r>
    </w:p>
    <w:p>
      <w:pPr>
        <w:widowControl/>
        <w:jc w:val="center"/>
        <w:rPr>
          <w:rFonts w:ascii="宋体" w:hAnsi="宋体" w:eastAsia="宋体" w:cs="宋体"/>
          <w:kern w:val="0"/>
          <w:sz w:val="28"/>
          <w:szCs w:val="28"/>
        </w:rPr>
      </w:pPr>
      <w:r>
        <w:rPr>
          <w:rFonts w:ascii="宋体" w:hAnsi="宋体" w:eastAsia="宋体" w:cs="宋体"/>
          <w:b/>
          <w:bCs/>
          <w:kern w:val="0"/>
          <w:sz w:val="28"/>
          <w:szCs w:val="28"/>
        </w:rPr>
        <w:t>第四章  合同主要条款及格式</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kern w:val="0"/>
          <w:sz w:val="24"/>
          <w:szCs w:val="24"/>
        </w:rPr>
        <w:t> </w:t>
      </w:r>
    </w:p>
    <w:p>
      <w:pPr>
        <w:pStyle w:val="14"/>
        <w:widowControl/>
        <w:spacing w:before="75" w:after="75"/>
        <w:jc w:val="center"/>
        <w:rPr>
          <w:color w:val="auto"/>
          <w:highlight w:val="none"/>
        </w:rPr>
      </w:pPr>
      <w:r>
        <w:rPr>
          <w:rStyle w:val="21"/>
          <w:rFonts w:hint="eastAsia" w:ascii="宋体" w:hAnsi="宋体" w:cs="宋体"/>
          <w:color w:val="auto"/>
          <w:highlight w:val="none"/>
        </w:rPr>
        <w:t>编制说明</w:t>
      </w:r>
    </w:p>
    <w:p>
      <w:pPr>
        <w:pStyle w:val="14"/>
        <w:widowControl/>
        <w:spacing w:before="75" w:after="75"/>
        <w:rPr>
          <w:color w:val="auto"/>
          <w:highlight w:val="none"/>
        </w:rPr>
      </w:pPr>
      <w:r>
        <w:rPr>
          <w:rStyle w:val="21"/>
          <w:rFonts w:ascii="宋体" w:hAnsi="宋体" w:cs="宋体"/>
          <w:color w:val="auto"/>
          <w:highlight w:val="none"/>
        </w:rPr>
        <w:t>1</w:t>
      </w:r>
      <w:r>
        <w:rPr>
          <w:rStyle w:val="21"/>
          <w:rFonts w:hint="eastAsia" w:ascii="宋体" w:hAnsi="宋体" w:cs="宋体"/>
          <w:color w:val="auto"/>
          <w:highlight w:val="none"/>
        </w:rPr>
        <w:t>、签订合同应遵守政府采购法、</w:t>
      </w:r>
      <w:r>
        <w:rPr>
          <w:rStyle w:val="21"/>
          <w:rFonts w:hint="eastAsia" w:ascii="宋体" w:hAnsi="宋体" w:cs="宋体"/>
          <w:color w:val="auto"/>
          <w:highlight w:val="none"/>
          <w:lang w:eastAsia="zh-CN"/>
        </w:rPr>
        <w:t>民法典</w:t>
      </w:r>
      <w:r>
        <w:rPr>
          <w:rStyle w:val="21"/>
          <w:rFonts w:hint="eastAsia" w:ascii="宋体" w:hAnsi="宋体" w:cs="宋体"/>
          <w:color w:val="auto"/>
          <w:highlight w:val="none"/>
        </w:rPr>
        <w:t>。</w:t>
      </w:r>
    </w:p>
    <w:p>
      <w:pPr>
        <w:pStyle w:val="14"/>
        <w:widowControl/>
        <w:spacing w:before="75" w:after="75"/>
        <w:rPr>
          <w:color w:val="auto"/>
          <w:highlight w:val="none"/>
        </w:rPr>
      </w:pPr>
      <w:r>
        <w:rPr>
          <w:rStyle w:val="21"/>
          <w:rFonts w:ascii="宋体" w:hAnsi="宋体" w:cs="宋体"/>
          <w:color w:val="auto"/>
          <w:highlight w:val="none"/>
        </w:rPr>
        <w:t>2</w:t>
      </w:r>
      <w:r>
        <w:rPr>
          <w:rStyle w:val="21"/>
          <w:rFonts w:hint="eastAsia" w:ascii="宋体" w:hAnsi="宋体" w:cs="宋体"/>
          <w:color w:val="auto"/>
          <w:highlight w:val="none"/>
        </w:rPr>
        <w:t>、签订合同时，采购人与中标人应结合招标文件第五章规定填列相应内容。招标文件第五章已有规定的，双方均不得变更或调整；招标文件第五章未作规定的，双方可通过友好协商进行约定。</w:t>
      </w:r>
    </w:p>
    <w:p>
      <w:pPr>
        <w:pStyle w:val="14"/>
        <w:widowControl/>
        <w:spacing w:before="75" w:after="75"/>
        <w:rPr>
          <w:color w:val="auto"/>
          <w:highlight w:val="none"/>
        </w:rPr>
      </w:pPr>
      <w:r>
        <w:rPr>
          <w:rStyle w:val="21"/>
          <w:rFonts w:ascii="宋体" w:hAnsi="宋体" w:cs="宋体"/>
          <w:color w:val="auto"/>
          <w:highlight w:val="none"/>
        </w:rPr>
        <w:t>3</w:t>
      </w:r>
      <w:r>
        <w:rPr>
          <w:rStyle w:val="21"/>
          <w:rFonts w:hint="eastAsia" w:ascii="宋体" w:hAnsi="宋体" w:cs="宋体"/>
          <w:color w:val="auto"/>
          <w:highlight w:val="none"/>
        </w:rPr>
        <w:t>、国家有关部门对若干合同有规范文本的，可使用相应合同文本。</w:t>
      </w:r>
    </w:p>
    <w:p>
      <w:pPr>
        <w:pStyle w:val="14"/>
        <w:widowControl/>
        <w:spacing w:before="75" w:after="75"/>
        <w:rPr>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rPr>
        <w:t>（采购人全称）</w:t>
      </w:r>
    </w:p>
    <w:p>
      <w:pPr>
        <w:pStyle w:val="14"/>
        <w:widowControl/>
        <w:spacing w:before="75" w:after="75"/>
        <w:rPr>
          <w:color w:val="auto"/>
          <w:highlight w:val="none"/>
        </w:rPr>
      </w:pPr>
      <w:r>
        <w:rPr>
          <w:rFonts w:hint="eastAsia" w:ascii="宋体" w:hAnsi="宋体" w:cs="宋体"/>
          <w:color w:val="auto"/>
          <w:highlight w:val="none"/>
        </w:rPr>
        <w:t>乙方：</w:t>
      </w:r>
      <w:r>
        <w:rPr>
          <w:rFonts w:hint="eastAsia" w:ascii="宋体" w:hAnsi="宋体" w:cs="宋体"/>
          <w:color w:val="auto"/>
          <w:highlight w:val="none"/>
          <w:u w:val="single"/>
        </w:rPr>
        <w:t>（中标人全称）</w:t>
      </w:r>
    </w:p>
    <w:p>
      <w:pPr>
        <w:pStyle w:val="14"/>
        <w:widowControl/>
        <w:spacing w:before="75" w:after="75"/>
        <w:rPr>
          <w:color w:val="auto"/>
          <w:highlight w:val="none"/>
        </w:rPr>
      </w:pPr>
      <w:r>
        <w:rPr>
          <w:rFonts w:ascii="宋体" w:cs="宋体"/>
          <w:color w:val="auto"/>
          <w:highlight w:val="none"/>
        </w:rPr>
        <w:t> </w:t>
      </w:r>
    </w:p>
    <w:p>
      <w:pPr>
        <w:pStyle w:val="14"/>
        <w:widowControl/>
        <w:spacing w:before="75" w:after="75"/>
        <w:ind w:firstLine="480"/>
        <w:rPr>
          <w:color w:val="auto"/>
          <w:highlight w:val="none"/>
        </w:rPr>
      </w:pPr>
      <w:r>
        <w:rPr>
          <w:rFonts w:hint="eastAsia" w:ascii="宋体" w:hAnsi="宋体" w:cs="宋体"/>
          <w:color w:val="auto"/>
          <w:highlight w:val="none"/>
        </w:rPr>
        <w:t>根据招标编号为</w:t>
      </w:r>
      <w:r>
        <w:rPr>
          <w:rFonts w:ascii="宋体" w:cs="宋体"/>
          <w:color w:val="auto"/>
          <w:highlight w:val="none"/>
          <w:u w:val="single"/>
        </w:rPr>
        <w:t>            </w:t>
      </w:r>
      <w:r>
        <w:rPr>
          <w:rFonts w:hint="eastAsia" w:ascii="宋体" w:hAnsi="宋体" w:cs="宋体"/>
          <w:color w:val="auto"/>
          <w:highlight w:val="none"/>
        </w:rPr>
        <w:t>的</w:t>
      </w:r>
      <w:r>
        <w:rPr>
          <w:rFonts w:hint="eastAsia" w:ascii="宋体" w:hAnsi="宋体" w:cs="宋体"/>
          <w:color w:val="auto"/>
          <w:highlight w:val="none"/>
          <w:u w:val="single"/>
        </w:rPr>
        <w:t>（填写“项目名称”）</w:t>
      </w:r>
      <w:r>
        <w:rPr>
          <w:rFonts w:hint="eastAsia" w:ascii="宋体" w:hAnsi="宋体" w:cs="宋体"/>
          <w:color w:val="auto"/>
          <w:highlight w:val="none"/>
        </w:rPr>
        <w:t>项目（以下简称：“本项目”）的招标结果，乙方为中标人。现经甲乙双方友好协商，就以下事项达成一致并签订本合同：</w:t>
      </w:r>
    </w:p>
    <w:p>
      <w:pPr>
        <w:pStyle w:val="14"/>
        <w:widowControl/>
        <w:spacing w:before="75" w:after="75"/>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、下列合同文件是构成本合同不可分割的部分：</w:t>
      </w:r>
    </w:p>
    <w:p>
      <w:pPr>
        <w:pStyle w:val="14"/>
        <w:widowControl/>
        <w:spacing w:before="75" w:after="75"/>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合同条款；</w:t>
      </w:r>
    </w:p>
    <w:p>
      <w:pPr>
        <w:pStyle w:val="14"/>
        <w:widowControl/>
        <w:spacing w:before="75" w:after="75"/>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招标文件、乙方的投标文件；</w:t>
      </w:r>
    </w:p>
    <w:p>
      <w:pPr>
        <w:pStyle w:val="14"/>
        <w:widowControl/>
        <w:spacing w:before="75" w:after="75"/>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其他文件或材料：□无。□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、合同标的</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、合同总金额</w:t>
      </w:r>
    </w:p>
    <w:p>
      <w:pPr>
        <w:pStyle w:val="14"/>
        <w:widowControl/>
        <w:spacing w:before="75" w:after="75"/>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合同总金额为人民币大写：</w:t>
      </w:r>
      <w:r>
        <w:rPr>
          <w:rFonts w:ascii="宋体" w:cs="宋体"/>
          <w:color w:val="auto"/>
          <w:highlight w:val="none"/>
          <w:u w:val="single"/>
        </w:rPr>
        <w:t>              </w:t>
      </w:r>
      <w:r>
        <w:rPr>
          <w:rFonts w:hint="eastAsia" w:ascii="宋体" w:hAnsi="宋体" w:cs="宋体"/>
          <w:color w:val="auto"/>
          <w:highlight w:val="none"/>
        </w:rPr>
        <w:t>元（￥</w:t>
      </w:r>
      <w:r>
        <w:rPr>
          <w:rFonts w:ascii="宋体" w:cs="宋体"/>
          <w:color w:val="auto"/>
          <w:highlight w:val="none"/>
          <w:u w:val="single"/>
        </w:rPr>
        <w:t>              </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、合同标的交付时间、地点和条件</w:t>
      </w:r>
    </w:p>
    <w:p>
      <w:pPr>
        <w:pStyle w:val="14"/>
        <w:widowControl/>
        <w:spacing w:before="75" w:after="75"/>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交付时间：</w:t>
      </w:r>
      <w:r>
        <w:rPr>
          <w:rFonts w:ascii="宋体" w:cs="宋体"/>
          <w:color w:val="auto"/>
          <w:highlight w:val="none"/>
          <w:u w:val="single"/>
        </w:rPr>
        <w:t>                     </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4.2</w:t>
      </w:r>
      <w:r>
        <w:rPr>
          <w:rFonts w:hint="eastAsia" w:ascii="宋体" w:hAnsi="宋体" w:cs="宋体"/>
          <w:color w:val="auto"/>
          <w:highlight w:val="none"/>
        </w:rPr>
        <w:t>交付地点：</w:t>
      </w:r>
      <w:r>
        <w:rPr>
          <w:rFonts w:ascii="宋体" w:cs="宋体"/>
          <w:color w:val="auto"/>
          <w:highlight w:val="none"/>
          <w:u w:val="single"/>
        </w:rPr>
        <w:t>                     </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4.3</w:t>
      </w:r>
      <w:r>
        <w:rPr>
          <w:rFonts w:hint="eastAsia" w:ascii="宋体" w:hAnsi="宋体" w:cs="宋体"/>
          <w:color w:val="auto"/>
          <w:highlight w:val="none"/>
        </w:rPr>
        <w:t>交付条件：</w:t>
      </w:r>
      <w:r>
        <w:rPr>
          <w:rFonts w:ascii="宋体" w:cs="宋体"/>
          <w:color w:val="auto"/>
          <w:highlight w:val="none"/>
          <w:u w:val="single"/>
        </w:rPr>
        <w:t>                     </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、合同标的应符合招标文件、乙方投标文件的规定或约定，具体如下：</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、验收</w:t>
      </w:r>
    </w:p>
    <w:p>
      <w:pPr>
        <w:pStyle w:val="14"/>
        <w:widowControl/>
        <w:spacing w:before="75" w:after="75"/>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验收应按照招标文件、乙方投标文件的规定或约定进行，具体如下：</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本项目是否邀请其他投标人参与验收：</w:t>
      </w:r>
    </w:p>
    <w:p>
      <w:pPr>
        <w:pStyle w:val="14"/>
        <w:widowControl/>
        <w:spacing w:before="75" w:after="75"/>
        <w:ind w:firstLine="480"/>
        <w:rPr>
          <w:color w:val="auto"/>
          <w:highlight w:val="none"/>
        </w:rPr>
      </w:pPr>
      <w:r>
        <w:rPr>
          <w:rFonts w:hint="eastAsia" w:ascii="宋体" w:hAnsi="宋体" w:cs="宋体"/>
          <w:color w:val="auto"/>
          <w:highlight w:val="none"/>
        </w:rPr>
        <w:t>□不邀请。□邀请，具体如下：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、合同款项的支付应按照招标文件的规定进行，具体如下：</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（按照实际情况编制填写，可以是表格或文字描述，包括一次性支付或分期支付等）</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8</w:t>
      </w:r>
      <w:r>
        <w:rPr>
          <w:rFonts w:hint="eastAsia" w:ascii="宋体" w:hAnsi="宋体" w:cs="宋体"/>
          <w:color w:val="auto"/>
          <w:highlight w:val="none"/>
        </w:rPr>
        <w:t>、履约保证金</w:t>
      </w:r>
    </w:p>
    <w:p>
      <w:pPr>
        <w:pStyle w:val="14"/>
        <w:widowControl/>
        <w:spacing w:before="75" w:after="75"/>
        <w:ind w:firstLine="480"/>
        <w:rPr>
          <w:color w:val="auto"/>
          <w:highlight w:val="none"/>
        </w:rPr>
      </w:pPr>
      <w:r>
        <w:rPr>
          <w:rFonts w:hint="eastAsia" w:ascii="宋体" w:hAnsi="宋体" w:cs="宋体"/>
          <w:color w:val="auto"/>
          <w:highlight w:val="none"/>
        </w:rPr>
        <w:t>□无。□有，具体如下：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9</w:t>
      </w:r>
      <w:r>
        <w:rPr>
          <w:rFonts w:hint="eastAsia" w:ascii="宋体" w:hAnsi="宋体" w:cs="宋体"/>
          <w:color w:val="auto"/>
          <w:highlight w:val="none"/>
        </w:rPr>
        <w:t>、合同有效期</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10</w:t>
      </w:r>
      <w:r>
        <w:rPr>
          <w:rFonts w:hint="eastAsia" w:ascii="宋体" w:hAnsi="宋体" w:cs="宋体"/>
          <w:color w:val="auto"/>
          <w:highlight w:val="none"/>
        </w:rPr>
        <w:t>、违约责任</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、知识产权</w:t>
      </w:r>
    </w:p>
    <w:p>
      <w:pPr>
        <w:pStyle w:val="14"/>
        <w:widowControl/>
        <w:spacing w:before="75" w:after="75"/>
        <w:ind w:firstLine="480"/>
        <w:rPr>
          <w:color w:val="auto"/>
          <w:highlight w:val="none"/>
        </w:rPr>
      </w:pPr>
      <w:r>
        <w:rPr>
          <w:rFonts w:ascii="宋体" w:hAnsi="宋体" w:cs="宋体"/>
          <w:color w:val="auto"/>
          <w:highlight w:val="none"/>
        </w:rPr>
        <w:t>11.1</w:t>
      </w:r>
      <w:r>
        <w:rPr>
          <w:rFonts w:hint="eastAsia" w:ascii="宋体" w:hAnsi="宋体" w:cs="宋体"/>
          <w:color w:val="auto"/>
          <w:highlight w:val="none"/>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widowControl/>
        <w:spacing w:before="75" w:after="75"/>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、解决争议的方法</w:t>
      </w:r>
    </w:p>
    <w:p>
      <w:pPr>
        <w:pStyle w:val="14"/>
        <w:widowControl/>
        <w:spacing w:before="75" w:after="75"/>
        <w:ind w:firstLine="480"/>
        <w:rPr>
          <w:color w:val="auto"/>
          <w:highlight w:val="none"/>
        </w:rPr>
      </w:pPr>
      <w:r>
        <w:rPr>
          <w:rFonts w:ascii="宋体" w:hAnsi="宋体" w:cs="宋体"/>
          <w:color w:val="auto"/>
          <w:highlight w:val="none"/>
        </w:rPr>
        <w:t>12.1</w:t>
      </w:r>
      <w:r>
        <w:rPr>
          <w:rFonts w:hint="eastAsia" w:ascii="宋体" w:hAnsi="宋体" w:cs="宋体"/>
          <w:color w:val="auto"/>
          <w:highlight w:val="none"/>
        </w:rPr>
        <w:t>甲、乙双方协商解决。</w:t>
      </w:r>
    </w:p>
    <w:p>
      <w:pPr>
        <w:pStyle w:val="14"/>
        <w:widowControl/>
        <w:spacing w:before="75" w:after="75"/>
        <w:ind w:firstLine="480"/>
        <w:rPr>
          <w:color w:val="auto"/>
          <w:highlight w:val="none"/>
        </w:rPr>
      </w:pPr>
      <w:r>
        <w:rPr>
          <w:rFonts w:ascii="宋体" w:hAnsi="宋体" w:cs="宋体"/>
          <w:color w:val="auto"/>
          <w:highlight w:val="none"/>
        </w:rPr>
        <w:t>12.2</w:t>
      </w:r>
      <w:r>
        <w:rPr>
          <w:rFonts w:hint="eastAsia" w:ascii="宋体" w:hAnsi="宋体" w:cs="宋体"/>
          <w:color w:val="auto"/>
          <w:highlight w:val="none"/>
        </w:rPr>
        <w:t>若协商解决不成，则通过下列途径之一解决：</w:t>
      </w:r>
    </w:p>
    <w:p>
      <w:pPr>
        <w:pStyle w:val="14"/>
        <w:widowControl/>
        <w:spacing w:before="75" w:after="75"/>
        <w:ind w:firstLine="480"/>
        <w:rPr>
          <w:color w:val="auto"/>
          <w:highlight w:val="none"/>
        </w:rPr>
      </w:pPr>
      <w:r>
        <w:rPr>
          <w:rFonts w:hint="eastAsia" w:ascii="宋体" w:hAnsi="宋体" w:cs="宋体"/>
          <w:color w:val="auto"/>
          <w:highlight w:val="none"/>
        </w:rPr>
        <w:t>□提交仲裁委员会仲裁，具体如下：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4"/>
        <w:widowControl/>
        <w:spacing w:before="75" w:after="75"/>
        <w:ind w:firstLine="480"/>
        <w:rPr>
          <w:color w:val="auto"/>
          <w:highlight w:val="none"/>
        </w:rPr>
      </w:pPr>
      <w:r>
        <w:rPr>
          <w:rFonts w:hint="eastAsia" w:ascii="宋体" w:hAnsi="宋体" w:cs="宋体"/>
          <w:color w:val="auto"/>
          <w:highlight w:val="none"/>
        </w:rPr>
        <w:t>□向人民法院提起诉讼，具体如下：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、不可抗力</w:t>
      </w:r>
    </w:p>
    <w:p>
      <w:pPr>
        <w:pStyle w:val="14"/>
        <w:widowControl/>
        <w:spacing w:before="75" w:after="75"/>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因不可抗力造成违约的，遭受不可抗力一方应及时向对方通报不能履行或不能完全履行的理由，并在随后取得有关主管机关证明后的</w:t>
      </w:r>
      <w:r>
        <w:rPr>
          <w:rFonts w:ascii="Calibri" w:hAnsi="Calibri" w:cs="Calibri"/>
          <w:color w:val="auto"/>
          <w:highlight w:val="none"/>
        </w:rPr>
        <w:t>15</w:t>
      </w:r>
      <w:r>
        <w:rPr>
          <w:rFonts w:hint="eastAsia" w:ascii="宋体" w:hAnsi="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14"/>
        <w:widowControl/>
        <w:spacing w:before="75" w:after="75"/>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本合同中的不可抗力指不能预见、不能避免、不能克服的客观情况，包括但不限于：自然灾害如地震、台风、洪水、火灾及政府行为、法律规定或其适用的变化或其他任何无法预见、避免或控制的事件。</w:t>
      </w:r>
    </w:p>
    <w:p>
      <w:pPr>
        <w:pStyle w:val="14"/>
        <w:widowControl/>
        <w:spacing w:before="75" w:after="75"/>
        <w:ind w:firstLine="480"/>
        <w:rPr>
          <w:color w:val="auto"/>
          <w:highlight w:val="none"/>
        </w:rPr>
      </w:pPr>
      <w:r>
        <w:rPr>
          <w:rFonts w:ascii="宋体" w:hAnsi="宋体" w:cs="宋体"/>
          <w:color w:val="auto"/>
          <w:highlight w:val="none"/>
        </w:rPr>
        <w:t>14</w:t>
      </w:r>
      <w:r>
        <w:rPr>
          <w:rFonts w:hint="eastAsia" w:ascii="宋体" w:hAnsi="宋体" w:cs="宋体"/>
          <w:color w:val="auto"/>
          <w:highlight w:val="none"/>
        </w:rPr>
        <w:t>、合同条款</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（按照实际情况编制填写。招标文件第五章已有规定的，双方均不得变更或调整；招标文件第五章未作规定的，双方可通过友好协商进行约定）</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15</w:t>
      </w:r>
      <w:r>
        <w:rPr>
          <w:rFonts w:hint="eastAsia" w:ascii="宋体" w:hAnsi="宋体" w:cs="宋体"/>
          <w:color w:val="auto"/>
          <w:highlight w:val="none"/>
        </w:rPr>
        <w:t>、其他约定</w:t>
      </w:r>
    </w:p>
    <w:p>
      <w:pPr>
        <w:pStyle w:val="14"/>
        <w:widowControl/>
        <w:spacing w:before="75" w:after="75"/>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合同文件与本合同具有同等法律效力。</w:t>
      </w:r>
    </w:p>
    <w:p>
      <w:pPr>
        <w:pStyle w:val="14"/>
        <w:widowControl/>
        <w:spacing w:before="75" w:after="75"/>
        <w:ind w:firstLine="480"/>
        <w:rPr>
          <w:color w:val="auto"/>
          <w:highlight w:val="none"/>
        </w:rPr>
      </w:pPr>
      <w:r>
        <w:rPr>
          <w:rFonts w:ascii="宋体" w:hAnsi="宋体" w:cs="宋体"/>
          <w:color w:val="auto"/>
          <w:highlight w:val="none"/>
        </w:rPr>
        <w:t>15.2</w:t>
      </w:r>
      <w:r>
        <w:rPr>
          <w:rFonts w:hint="eastAsia" w:ascii="宋体" w:hAnsi="宋体" w:cs="宋体"/>
          <w:color w:val="auto"/>
          <w:highlight w:val="none"/>
        </w:rPr>
        <w:t>本合同未尽事宜，双方可另行补充。</w:t>
      </w:r>
    </w:p>
    <w:p>
      <w:pPr>
        <w:pStyle w:val="14"/>
        <w:widowControl/>
        <w:spacing w:before="75" w:after="75"/>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合同生效：自签订之日起生效。</w:t>
      </w:r>
    </w:p>
    <w:p>
      <w:pPr>
        <w:pStyle w:val="14"/>
        <w:widowControl/>
        <w:spacing w:before="75" w:after="75"/>
        <w:ind w:firstLine="480"/>
        <w:rPr>
          <w:color w:val="auto"/>
          <w:highlight w:val="none"/>
        </w:rPr>
      </w:pPr>
      <w:r>
        <w:rPr>
          <w:rFonts w:ascii="宋体" w:hAnsi="宋体" w:cs="宋体"/>
          <w:color w:val="auto"/>
          <w:highlight w:val="none"/>
        </w:rPr>
        <w:t>15.4</w:t>
      </w:r>
      <w:r>
        <w:rPr>
          <w:rFonts w:hint="eastAsia" w:ascii="宋体" w:hAnsi="宋体" w:cs="宋体"/>
          <w:color w:val="auto"/>
          <w:highlight w:val="none"/>
        </w:rPr>
        <w:t>本合同一式</w:t>
      </w:r>
      <w:r>
        <w:rPr>
          <w:rFonts w:hint="eastAsia" w:ascii="宋体" w:hAnsi="宋体" w:cs="宋体"/>
          <w:color w:val="auto"/>
          <w:highlight w:val="none"/>
          <w:u w:val="single"/>
        </w:rPr>
        <w:t>（填写具体份数）</w:t>
      </w:r>
      <w:r>
        <w:rPr>
          <w:rFonts w:hint="eastAsia" w:ascii="宋体" w:hAnsi="宋体" w:cs="宋体"/>
          <w:color w:val="auto"/>
          <w:highlight w:val="none"/>
        </w:rPr>
        <w:t>份，经双方授权代表签字并盖章后生效。甲方、乙方各执</w:t>
      </w:r>
      <w:r>
        <w:rPr>
          <w:rFonts w:hint="eastAsia" w:ascii="宋体" w:hAnsi="宋体" w:cs="宋体"/>
          <w:color w:val="auto"/>
          <w:highlight w:val="none"/>
          <w:u w:val="single"/>
        </w:rPr>
        <w:t>（填写具体份数）</w:t>
      </w:r>
      <w:r>
        <w:rPr>
          <w:rFonts w:hint="eastAsia" w:ascii="宋体" w:hAnsi="宋体" w:cs="宋体"/>
          <w:color w:val="auto"/>
          <w:highlight w:val="none"/>
        </w:rPr>
        <w:t>份，送</w:t>
      </w:r>
      <w:r>
        <w:rPr>
          <w:rFonts w:hint="eastAsia" w:ascii="宋体" w:hAnsi="宋体" w:cs="宋体"/>
          <w:color w:val="auto"/>
          <w:highlight w:val="none"/>
          <w:u w:val="single"/>
        </w:rPr>
        <w:t>（填写需要备案的监管部门的全称）</w:t>
      </w:r>
      <w:r>
        <w:rPr>
          <w:rFonts w:hint="eastAsia" w:ascii="宋体" w:hAnsi="宋体" w:cs="宋体"/>
          <w:color w:val="auto"/>
          <w:highlight w:val="none"/>
        </w:rPr>
        <w:t>备案</w:t>
      </w:r>
      <w:r>
        <w:rPr>
          <w:rFonts w:hint="eastAsia" w:ascii="宋体" w:hAnsi="宋体" w:cs="宋体"/>
          <w:color w:val="auto"/>
          <w:highlight w:val="none"/>
          <w:u w:val="single"/>
        </w:rPr>
        <w:t>（填写具体份数）</w:t>
      </w:r>
      <w:r>
        <w:rPr>
          <w:rFonts w:hint="eastAsia" w:ascii="宋体" w:hAnsi="宋体" w:cs="宋体"/>
          <w:color w:val="auto"/>
          <w:highlight w:val="none"/>
        </w:rPr>
        <w:t>份，具有同等效力。</w:t>
      </w:r>
    </w:p>
    <w:p>
      <w:pPr>
        <w:pStyle w:val="14"/>
        <w:widowControl/>
        <w:spacing w:before="75" w:after="75"/>
        <w:ind w:firstLine="480"/>
        <w:rPr>
          <w:color w:val="auto"/>
          <w:highlight w:val="none"/>
        </w:rPr>
      </w:pPr>
      <w:r>
        <w:rPr>
          <w:rFonts w:ascii="宋体" w:hAnsi="宋体" w:cs="宋体"/>
          <w:color w:val="auto"/>
          <w:highlight w:val="none"/>
        </w:rPr>
        <w:t>15.5</w:t>
      </w:r>
      <w:r>
        <w:rPr>
          <w:rFonts w:hint="eastAsia" w:ascii="宋体" w:hAnsi="宋体" w:cs="宋体"/>
          <w:color w:val="auto"/>
          <w:highlight w:val="none"/>
        </w:rPr>
        <w:t>其他：□无。□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14"/>
        <w:widowControl/>
        <w:spacing w:before="75" w:after="75"/>
        <w:jc w:val="center"/>
        <w:rPr>
          <w:color w:val="auto"/>
          <w:highlight w:val="none"/>
        </w:rPr>
      </w:pPr>
      <w:r>
        <w:rPr>
          <w:rFonts w:hint="eastAsia" w:ascii="宋体" w:hAnsi="宋体" w:cs="宋体"/>
          <w:color w:val="auto"/>
          <w:highlight w:val="none"/>
        </w:rPr>
        <w:t>（以下无正文）</w:t>
      </w:r>
    </w:p>
    <w:p>
      <w:pPr>
        <w:pStyle w:val="14"/>
        <w:widowControl/>
        <w:spacing w:before="75" w:after="75"/>
        <w:rPr>
          <w:color w:val="auto"/>
          <w:highlight w:val="none"/>
        </w:rPr>
      </w:pPr>
      <w:r>
        <w:rPr>
          <w:rFonts w:ascii="宋体" w:cs="宋体"/>
          <w:color w:val="auto"/>
          <w:highlight w:val="none"/>
        </w:rPr>
        <w:t> </w:t>
      </w:r>
    </w:p>
    <w:p>
      <w:pPr>
        <w:pStyle w:val="14"/>
        <w:widowControl/>
        <w:spacing w:before="75" w:after="75"/>
        <w:rPr>
          <w:color w:val="auto"/>
          <w:highlight w:val="none"/>
        </w:rPr>
      </w:pPr>
      <w:r>
        <w:rPr>
          <w:rFonts w:hint="eastAsia" w:ascii="宋体" w:hAnsi="宋体" w:cs="宋体"/>
          <w:color w:val="auto"/>
          <w:highlight w:val="none"/>
        </w:rPr>
        <w:t>甲方：</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乙方：</w:t>
      </w:r>
    </w:p>
    <w:p>
      <w:pPr>
        <w:pStyle w:val="14"/>
        <w:widowControl/>
        <w:spacing w:before="75" w:after="75"/>
        <w:rPr>
          <w:color w:val="auto"/>
          <w:highlight w:val="none"/>
        </w:rPr>
      </w:pPr>
      <w:r>
        <w:rPr>
          <w:rFonts w:hint="eastAsia" w:ascii="宋体" w:hAnsi="宋体" w:cs="宋体"/>
          <w:color w:val="auto"/>
          <w:highlight w:val="none"/>
        </w:rPr>
        <w:t>住所：</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住所：</w:t>
      </w:r>
    </w:p>
    <w:p>
      <w:pPr>
        <w:pStyle w:val="14"/>
        <w:widowControl/>
        <w:spacing w:before="75" w:after="75"/>
        <w:rPr>
          <w:color w:val="auto"/>
          <w:highlight w:val="none"/>
        </w:rPr>
      </w:pPr>
      <w:r>
        <w:rPr>
          <w:rFonts w:hint="eastAsia" w:ascii="宋体" w:hAnsi="宋体" w:cs="宋体"/>
          <w:color w:val="auto"/>
          <w:highlight w:val="none"/>
        </w:rPr>
        <w:t>单位负责人：</w:t>
      </w:r>
      <w:r>
        <w:rPr>
          <w:rFonts w:ascii="宋体" w:cs="宋体"/>
          <w:color w:val="auto"/>
          <w:highlight w:val="none"/>
        </w:rPr>
        <w:t>                </w:t>
      </w:r>
      <w:r>
        <w:rPr>
          <w:rFonts w:hint="eastAsia" w:ascii="宋体" w:cs="宋体"/>
          <w:color w:val="auto"/>
          <w:highlight w:val="none"/>
        </w:rPr>
        <w:t xml:space="preserve">                          </w:t>
      </w:r>
      <w:r>
        <w:rPr>
          <w:rFonts w:ascii="宋体" w:cs="宋体"/>
          <w:color w:val="auto"/>
          <w:highlight w:val="none"/>
        </w:rPr>
        <w:t>   </w:t>
      </w:r>
      <w:r>
        <w:rPr>
          <w:rFonts w:hint="eastAsia" w:ascii="宋体" w:hAnsi="宋体" w:cs="宋体"/>
          <w:color w:val="auto"/>
          <w:highlight w:val="none"/>
        </w:rPr>
        <w:t>单位负责人：</w:t>
      </w:r>
    </w:p>
    <w:p>
      <w:pPr>
        <w:pStyle w:val="14"/>
        <w:widowControl/>
        <w:spacing w:before="75" w:after="75"/>
        <w:rPr>
          <w:color w:val="auto"/>
          <w:highlight w:val="none"/>
        </w:rPr>
      </w:pPr>
      <w:r>
        <w:rPr>
          <w:rFonts w:hint="eastAsia" w:ascii="宋体" w:hAnsi="宋体" w:cs="宋体"/>
          <w:color w:val="auto"/>
          <w:highlight w:val="none"/>
        </w:rPr>
        <w:t>委托代理人：</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委托代理人：</w:t>
      </w:r>
    </w:p>
    <w:p>
      <w:pPr>
        <w:pStyle w:val="14"/>
        <w:widowControl/>
        <w:spacing w:before="75" w:after="75"/>
        <w:rPr>
          <w:color w:val="auto"/>
          <w:highlight w:val="none"/>
        </w:rPr>
      </w:pPr>
      <w:r>
        <w:rPr>
          <w:rFonts w:hint="eastAsia" w:ascii="宋体" w:hAnsi="宋体" w:cs="宋体"/>
          <w:color w:val="auto"/>
          <w:highlight w:val="none"/>
        </w:rPr>
        <w:t>联系方法：</w:t>
      </w:r>
      <w:r>
        <w:rPr>
          <w:rFonts w:ascii="宋体" w:cs="宋体"/>
          <w:color w:val="auto"/>
          <w:highlight w:val="none"/>
        </w:rPr>
        <w:t>                   </w:t>
      </w:r>
      <w:r>
        <w:rPr>
          <w:rFonts w:hint="eastAsia" w:ascii="宋体" w:cs="宋体"/>
          <w:color w:val="auto"/>
          <w:highlight w:val="none"/>
        </w:rPr>
        <w:t xml:space="preserve">                            </w:t>
      </w:r>
      <w:r>
        <w:rPr>
          <w:rFonts w:ascii="宋体" w:cs="宋体"/>
          <w:color w:val="auto"/>
          <w:highlight w:val="none"/>
        </w:rPr>
        <w:t> </w:t>
      </w:r>
      <w:r>
        <w:rPr>
          <w:rFonts w:hint="eastAsia" w:ascii="宋体" w:hAnsi="宋体" w:cs="宋体"/>
          <w:color w:val="auto"/>
          <w:highlight w:val="none"/>
        </w:rPr>
        <w:t>联系方法：</w:t>
      </w:r>
    </w:p>
    <w:p>
      <w:pPr>
        <w:pStyle w:val="14"/>
        <w:widowControl/>
        <w:spacing w:before="75" w:after="75"/>
        <w:rPr>
          <w:color w:val="auto"/>
          <w:highlight w:val="none"/>
        </w:rPr>
      </w:pPr>
      <w:r>
        <w:rPr>
          <w:rFonts w:hint="eastAsia" w:ascii="宋体" w:hAnsi="宋体" w:cs="宋体"/>
          <w:color w:val="auto"/>
          <w:highlight w:val="none"/>
        </w:rPr>
        <w:t>开户银行：</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开户银行：</w:t>
      </w:r>
    </w:p>
    <w:p>
      <w:pPr>
        <w:pStyle w:val="14"/>
        <w:widowControl/>
        <w:spacing w:before="75" w:after="75"/>
        <w:rPr>
          <w:color w:val="auto"/>
          <w:highlight w:val="none"/>
        </w:rPr>
      </w:pPr>
      <w:r>
        <w:rPr>
          <w:rFonts w:hint="eastAsia" w:ascii="宋体" w:hAnsi="宋体" w:cs="宋体"/>
          <w:color w:val="auto"/>
          <w:highlight w:val="none"/>
        </w:rPr>
        <w:t>账号：</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账号：</w:t>
      </w:r>
    </w:p>
    <w:p>
      <w:pPr>
        <w:pStyle w:val="14"/>
        <w:widowControl/>
        <w:spacing w:before="75" w:after="75"/>
        <w:rPr>
          <w:color w:val="auto"/>
          <w:highlight w:val="none"/>
        </w:rPr>
      </w:pPr>
      <w:r>
        <w:rPr>
          <w:rFonts w:ascii="宋体" w:cs="宋体"/>
          <w:color w:val="auto"/>
          <w:highlight w:val="none"/>
        </w:rPr>
        <w:t> </w:t>
      </w:r>
    </w:p>
    <w:p>
      <w:pPr>
        <w:pStyle w:val="14"/>
        <w:widowControl/>
        <w:spacing w:before="75" w:after="75"/>
        <w:rPr>
          <w:color w:val="auto"/>
          <w:highlight w:val="none"/>
        </w:rPr>
      </w:pPr>
      <w:r>
        <w:rPr>
          <w:rFonts w:hint="eastAsia" w:ascii="宋体" w:hAnsi="宋体" w:cs="宋体"/>
          <w:color w:val="auto"/>
          <w:highlight w:val="none"/>
        </w:rPr>
        <w:t>签订地点：</w:t>
      </w:r>
      <w:r>
        <w:rPr>
          <w:rFonts w:ascii="宋体" w:cs="宋体"/>
          <w:color w:val="auto"/>
          <w:highlight w:val="none"/>
          <w:u w:val="single"/>
        </w:rPr>
        <w:t>                </w:t>
      </w:r>
    </w:p>
    <w:p>
      <w:pPr>
        <w:pStyle w:val="14"/>
        <w:widowControl/>
        <w:spacing w:before="75" w:after="75"/>
        <w:rPr>
          <w:color w:val="auto"/>
          <w:highlight w:val="none"/>
        </w:rPr>
      </w:pPr>
      <w:r>
        <w:rPr>
          <w:rFonts w:hint="eastAsia" w:ascii="宋体" w:hAnsi="宋体" w:cs="宋体"/>
          <w:color w:val="auto"/>
          <w:highlight w:val="none"/>
        </w:rPr>
        <w:t>签订日期：</w:t>
      </w:r>
      <w:r>
        <w:rPr>
          <w:rFonts w:ascii="宋体" w:cs="宋体"/>
          <w:color w:val="auto"/>
          <w:highlight w:val="none"/>
          <w:u w:val="single"/>
        </w:rPr>
        <w:t>    </w:t>
      </w:r>
      <w:r>
        <w:rPr>
          <w:rFonts w:hint="eastAsia" w:ascii="宋体" w:hAnsi="宋体" w:cs="宋体"/>
          <w:color w:val="auto"/>
          <w:highlight w:val="none"/>
        </w:rPr>
        <w:t>年</w:t>
      </w:r>
      <w:r>
        <w:rPr>
          <w:rFonts w:ascii="宋体" w:cs="宋体"/>
          <w:color w:val="auto"/>
          <w:highlight w:val="none"/>
          <w:u w:val="single"/>
        </w:rPr>
        <w:t>   </w:t>
      </w:r>
      <w:r>
        <w:rPr>
          <w:rFonts w:hint="eastAsia" w:ascii="宋体" w:hAnsi="宋体" w:cs="宋体"/>
          <w:color w:val="auto"/>
          <w:highlight w:val="none"/>
        </w:rPr>
        <w:t>月</w:t>
      </w:r>
      <w:r>
        <w:rPr>
          <w:rFonts w:ascii="宋体" w:cs="宋体"/>
          <w:color w:val="auto"/>
          <w:highlight w:val="none"/>
          <w:u w:val="single"/>
        </w:rPr>
        <w:t>   </w:t>
      </w:r>
      <w:r>
        <w:rPr>
          <w:rFonts w:hint="eastAsia" w:ascii="宋体" w:hAnsi="宋体" w:cs="宋体"/>
          <w:color w:val="auto"/>
          <w:highlight w:val="none"/>
        </w:rPr>
        <w:t>日</w:t>
      </w:r>
    </w:p>
    <w:p>
      <w:pPr>
        <w:spacing w:line="400" w:lineRule="exact"/>
        <w:ind w:left="315"/>
        <w:rPr>
          <w:rFonts w:ascii="宋体" w:cs="宋体"/>
          <w:color w:val="auto"/>
          <w:sz w:val="24"/>
          <w:highlight w:val="none"/>
        </w:rPr>
      </w:pPr>
      <w:r>
        <w:rPr>
          <w:rFonts w:ascii="宋体" w:hAnsi="宋体" w:cs="宋体"/>
          <w:color w:val="auto"/>
          <w:sz w:val="24"/>
          <w:highlight w:val="none"/>
        </w:rPr>
        <w:t xml:space="preserve">               </w:t>
      </w: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rPr>
          <w:rFonts w:ascii="宋体" w:hAnsi="宋体" w:eastAsia="宋体" w:cs="宋体"/>
          <w:b/>
          <w:bCs/>
          <w:kern w:val="0"/>
          <w:sz w:val="24"/>
          <w:szCs w:val="24"/>
        </w:rPr>
      </w:pPr>
      <w:r>
        <w:rPr>
          <w:rFonts w:ascii="宋体" w:hAnsi="宋体" w:eastAsia="宋体" w:cs="宋体"/>
          <w:b/>
          <w:bCs/>
          <w:kern w:val="0"/>
          <w:sz w:val="24"/>
          <w:szCs w:val="24"/>
        </w:rPr>
        <w:br w:type="page"/>
      </w:r>
    </w:p>
    <w:p>
      <w:pPr>
        <w:widowControl/>
        <w:spacing w:before="75" w:after="240" w:line="435" w:lineRule="atLeast"/>
        <w:jc w:val="center"/>
        <w:rPr>
          <w:rFonts w:ascii="宋体" w:hAnsi="宋体" w:eastAsia="宋体" w:cs="宋体"/>
          <w:kern w:val="0"/>
          <w:sz w:val="24"/>
          <w:szCs w:val="24"/>
        </w:rPr>
      </w:pPr>
      <w:r>
        <w:rPr>
          <w:rFonts w:ascii="宋体" w:hAnsi="宋体" w:eastAsia="宋体" w:cs="宋体"/>
          <w:b/>
          <w:bCs/>
          <w:kern w:val="0"/>
          <w:sz w:val="24"/>
          <w:szCs w:val="24"/>
        </w:rPr>
        <w:t>第五章  首次响应文件格式</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jc w:val="left"/>
        <w:rPr>
          <w:rFonts w:ascii="宋体" w:hAnsi="宋体" w:eastAsia="宋体" w:cs="宋体"/>
          <w:b/>
          <w:bCs/>
          <w:kern w:val="0"/>
          <w:sz w:val="24"/>
          <w:szCs w:val="24"/>
        </w:rPr>
      </w:pPr>
      <w:r>
        <w:rPr>
          <w:rFonts w:ascii="宋体" w:hAnsi="宋体" w:eastAsia="宋体" w:cs="宋体"/>
          <w:b/>
          <w:bCs/>
          <w:kern w:val="0"/>
          <w:sz w:val="24"/>
          <w:szCs w:val="24"/>
        </w:rPr>
        <w:t> </w:t>
      </w:r>
    </w:p>
    <w:p>
      <w:pPr>
        <w:rPr>
          <w:rFonts w:ascii="宋体" w:hAnsi="宋体" w:eastAsia="宋体" w:cs="宋体"/>
          <w:b/>
          <w:bCs/>
          <w:kern w:val="0"/>
          <w:sz w:val="24"/>
          <w:szCs w:val="24"/>
        </w:rPr>
      </w:pPr>
      <w:r>
        <w:rPr>
          <w:rFonts w:ascii="宋体" w:hAnsi="宋体" w:eastAsia="宋体" w:cs="宋体"/>
          <w:b/>
          <w:bCs/>
          <w:kern w:val="0"/>
          <w:sz w:val="24"/>
          <w:szCs w:val="24"/>
        </w:rPr>
        <w:br w:type="page"/>
      </w:r>
    </w:p>
    <w:p>
      <w:pPr>
        <w:pStyle w:val="2"/>
      </w:pP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福建省政府采购项目竞争性谈判</w:t>
      </w: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响应文件</w:t>
      </w: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（首次）</w:t>
      </w:r>
    </w:p>
    <w:p>
      <w:pPr>
        <w:widowControl/>
        <w:spacing w:before="75" w:after="75"/>
        <w:jc w:val="center"/>
        <w:rPr>
          <w:rFonts w:ascii="宋体" w:hAnsi="宋体" w:eastAsia="宋体" w:cs="宋体"/>
          <w:kern w:val="0"/>
          <w:sz w:val="30"/>
          <w:szCs w:val="30"/>
        </w:rPr>
      </w:pPr>
      <w:r>
        <w:rPr>
          <w:rFonts w:ascii="宋体" w:hAnsi="宋体" w:eastAsia="宋体" w:cs="宋体"/>
          <w:kern w:val="0"/>
          <w:sz w:val="30"/>
          <w:szCs w:val="30"/>
        </w:rPr>
        <w:t> </w:t>
      </w:r>
    </w:p>
    <w:p>
      <w:pPr>
        <w:widowControl/>
        <w:spacing w:before="75" w:after="75"/>
        <w:ind w:firstLine="1260"/>
        <w:jc w:val="left"/>
        <w:rPr>
          <w:rFonts w:ascii="宋体" w:hAnsi="宋体" w:eastAsia="宋体" w:cs="宋体"/>
          <w:kern w:val="0"/>
          <w:sz w:val="30"/>
          <w:szCs w:val="30"/>
        </w:rPr>
      </w:pPr>
      <w:r>
        <w:rPr>
          <w:rFonts w:ascii="宋体" w:hAnsi="宋体" w:eastAsia="宋体" w:cs="宋体"/>
          <w:b/>
          <w:bCs/>
          <w:kern w:val="0"/>
          <w:sz w:val="30"/>
          <w:szCs w:val="30"/>
        </w:rPr>
        <w:t>项目名称：               </w:t>
      </w:r>
    </w:p>
    <w:p>
      <w:pPr>
        <w:widowControl/>
        <w:spacing w:before="75" w:after="75"/>
        <w:ind w:firstLine="1260"/>
        <w:jc w:val="left"/>
        <w:rPr>
          <w:rFonts w:ascii="宋体" w:hAnsi="宋体" w:eastAsia="宋体" w:cs="宋体"/>
          <w:kern w:val="0"/>
          <w:sz w:val="30"/>
          <w:szCs w:val="30"/>
        </w:rPr>
      </w:pPr>
      <w:r>
        <w:rPr>
          <w:rFonts w:ascii="宋体" w:hAnsi="宋体" w:eastAsia="宋体" w:cs="宋体"/>
          <w:b/>
          <w:bCs/>
          <w:kern w:val="0"/>
          <w:sz w:val="30"/>
          <w:szCs w:val="30"/>
        </w:rPr>
        <w:t>项目编号：               </w:t>
      </w:r>
    </w:p>
    <w:p>
      <w:pPr>
        <w:widowControl/>
        <w:spacing w:before="75" w:after="75"/>
        <w:ind w:firstLine="1260"/>
        <w:jc w:val="left"/>
        <w:rPr>
          <w:rFonts w:ascii="宋体" w:hAnsi="宋体" w:eastAsia="宋体" w:cs="宋体"/>
          <w:kern w:val="0"/>
          <w:sz w:val="30"/>
          <w:szCs w:val="30"/>
        </w:rPr>
      </w:pPr>
      <w:r>
        <w:rPr>
          <w:rFonts w:ascii="宋体" w:hAnsi="宋体" w:eastAsia="宋体" w:cs="宋体"/>
          <w:b/>
          <w:bCs/>
          <w:kern w:val="0"/>
          <w:sz w:val="30"/>
          <w:szCs w:val="30"/>
        </w:rPr>
        <w:t>合同包:                  </w:t>
      </w: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left"/>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left"/>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left"/>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left"/>
        <w:rPr>
          <w:rFonts w:ascii="宋体" w:hAnsi="宋体" w:eastAsia="宋体" w:cs="宋体"/>
          <w:kern w:val="0"/>
          <w:sz w:val="30"/>
          <w:szCs w:val="30"/>
        </w:rPr>
      </w:pPr>
      <w:r>
        <w:rPr>
          <w:rFonts w:ascii="宋体" w:hAnsi="宋体" w:eastAsia="宋体" w:cs="宋体"/>
          <w:b/>
          <w:bCs/>
          <w:kern w:val="0"/>
          <w:sz w:val="30"/>
          <w:szCs w:val="30"/>
        </w:rPr>
        <w:t>      供应商名称 ：               </w:t>
      </w:r>
    </w:p>
    <w:p>
      <w:pPr>
        <w:widowControl/>
        <w:spacing w:before="75" w:after="75"/>
        <w:jc w:val="left"/>
        <w:rPr>
          <w:rFonts w:ascii="宋体" w:hAnsi="宋体" w:eastAsia="宋体" w:cs="宋体"/>
          <w:kern w:val="0"/>
          <w:sz w:val="24"/>
          <w:szCs w:val="24"/>
        </w:rPr>
      </w:pPr>
      <w:r>
        <w:rPr>
          <w:rFonts w:ascii="宋体" w:hAnsi="宋体" w:eastAsia="宋体" w:cs="宋体"/>
          <w:b/>
          <w:bCs/>
          <w:kern w:val="0"/>
          <w:sz w:val="30"/>
          <w:szCs w:val="30"/>
        </w:rPr>
        <w:t>      日    期 ： </w:t>
      </w:r>
      <w:r>
        <w:rPr>
          <w:rFonts w:ascii="宋体" w:hAnsi="宋体" w:eastAsia="宋体" w:cs="宋体"/>
          <w:b/>
          <w:bCs/>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b/>
          <w:bCs/>
          <w:kern w:val="0"/>
          <w:sz w:val="24"/>
          <w:szCs w:val="24"/>
        </w:rPr>
      </w:pPr>
      <w:r>
        <w:rPr>
          <w:rFonts w:ascii="宋体" w:hAnsi="宋体" w:eastAsia="宋体" w:cs="宋体"/>
          <w:b/>
          <w:bCs/>
          <w:kern w:val="0"/>
          <w:sz w:val="24"/>
          <w:szCs w:val="24"/>
        </w:rPr>
        <w:br w:type="textWrapping"/>
      </w:r>
    </w:p>
    <w:p>
      <w:pPr>
        <w:rPr>
          <w:rFonts w:ascii="宋体" w:hAnsi="宋体" w:eastAsia="宋体" w:cs="宋体"/>
          <w:b/>
          <w:bCs/>
          <w:kern w:val="0"/>
          <w:sz w:val="24"/>
          <w:szCs w:val="24"/>
        </w:rPr>
      </w:pPr>
      <w:r>
        <w:rPr>
          <w:rFonts w:ascii="宋体" w:hAnsi="宋体" w:eastAsia="宋体" w:cs="宋体"/>
          <w:b/>
          <w:bCs/>
          <w:kern w:val="0"/>
          <w:sz w:val="24"/>
          <w:szCs w:val="24"/>
        </w:rPr>
        <w:br w:type="page"/>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目  录</w:t>
      </w:r>
    </w:p>
    <w:p>
      <w:pPr>
        <w:widowControl/>
        <w:spacing w:before="75" w:after="75" w:line="46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附件1：谈判响应声明</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附件2：报价一览表（含详细报价书）</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附件3：资格证明文件</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附件4：谈判保证金凭证</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附件5：技术、服务和商务响应表</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附件6：相关技术、商务、服务响应承诺及资料</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附件7：供应商提交符合政府采购政策的证明材料</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附件8：要求作为响应文件组成部分的其他内容（若有）</w:t>
      </w:r>
    </w:p>
    <w:p>
      <w:pPr>
        <w:widowControl/>
        <w:spacing w:before="75" w:after="75" w:line="46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9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95" w:lineRule="atLeast"/>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pStyle w:val="2"/>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附件1            </w:t>
      </w:r>
      <w:r>
        <w:rPr>
          <w:rFonts w:ascii="宋体" w:hAnsi="宋体" w:eastAsia="宋体" w:cs="宋体"/>
          <w:b/>
          <w:bCs/>
          <w:kern w:val="0"/>
          <w:sz w:val="24"/>
          <w:szCs w:val="24"/>
        </w:rPr>
        <w:t>谈判响应声明</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致：</w:t>
      </w:r>
      <w:r>
        <w:rPr>
          <w:rFonts w:ascii="宋体" w:hAnsi="宋体" w:eastAsia="宋体" w:cs="宋体"/>
          <w:kern w:val="0"/>
          <w:sz w:val="24"/>
          <w:szCs w:val="24"/>
          <w:u w:val="single"/>
        </w:rPr>
        <w:t xml:space="preserve">(采购人或采购代理机构) </w:t>
      </w: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1.根据贵方为</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项目（项目编号</w:t>
      </w:r>
      <w:r>
        <w:rPr>
          <w:rFonts w:ascii="宋体" w:hAnsi="宋体" w:eastAsia="宋体" w:cs="宋体"/>
          <w:kern w:val="0"/>
          <w:sz w:val="24"/>
          <w:szCs w:val="24"/>
          <w:u w:val="single"/>
        </w:rPr>
        <w:t>: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w:t>
      </w:r>
      <w:r>
        <w:rPr>
          <w:rFonts w:ascii="宋体" w:hAnsi="宋体" w:eastAsia="宋体" w:cs="宋体"/>
          <w:kern w:val="0"/>
          <w:sz w:val="24"/>
          <w:szCs w:val="24"/>
        </w:rPr>
        <w:t xml:space="preserve"> ）的采购公告（或采购邀请书），我方签字代表</w:t>
      </w:r>
      <w:r>
        <w:rPr>
          <w:rFonts w:ascii="宋体" w:hAnsi="宋体" w:eastAsia="宋体" w:cs="宋体"/>
          <w:kern w:val="0"/>
          <w:sz w:val="24"/>
          <w:szCs w:val="24"/>
          <w:u w:val="single"/>
        </w:rPr>
        <w:t>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ascii="宋体" w:hAnsi="宋体" w:eastAsia="宋体" w:cs="宋体"/>
          <w:kern w:val="0"/>
          <w:sz w:val="24"/>
          <w:szCs w:val="24"/>
        </w:rPr>
        <w:t>（全名、职务）  经正式授权并代表的供应商</w:t>
      </w:r>
      <w:r>
        <w:rPr>
          <w:rFonts w:ascii="宋体" w:hAnsi="宋体" w:eastAsia="宋体" w:cs="宋体"/>
          <w:kern w:val="0"/>
          <w:sz w:val="24"/>
          <w:szCs w:val="24"/>
          <w:u w:val="single"/>
        </w:rPr>
        <w:t>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ascii="宋体" w:hAnsi="宋体" w:eastAsia="宋体" w:cs="宋体"/>
          <w:kern w:val="0"/>
          <w:sz w:val="24"/>
          <w:szCs w:val="24"/>
        </w:rPr>
        <w:t>（供应商名称、地址）提交包含下述内容的首次响应文件纸质文本正本</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套，副本</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套及电子文档  套。</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（1）谈判响应声明</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（2）报价一览表（含详细报价书）</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（3）资格证明文件</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（4）谈判保证金凭证</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（5）技术、服务和商务响应表</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（6）相关技术、商务、服务响应承诺及资料</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（7）供应商提交符合政府采购政策的证明材料</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（8）按照谈判文件规定，要求作为响应文件组成部分的其他内容（若有）</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2.据此函，我方宣布响应承诺如下：</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2.4我方已经按照谈判文件要求提交谈判保证金。我方如果发生任何竞争性谈判文件中所述不予退还谈判保证金的情况，则我方的谈判保证金将被贵方不予退还，我方对此无异议。</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2.5我方愿意向贵方提供任何与本项目谈判采购有关的数据或资料。若贵方需要，我方愿意提供我方作出的一切承诺的证明材料。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pacing w:before="75" w:after="75" w:line="435" w:lineRule="atLeast"/>
        <w:ind w:firstLine="240" w:firstLineChars="100"/>
        <w:jc w:val="left"/>
        <w:rPr>
          <w:rFonts w:ascii="宋体" w:hAnsi="宋体" w:eastAsia="宋体" w:cs="宋体"/>
          <w:kern w:val="0"/>
          <w:sz w:val="24"/>
          <w:szCs w:val="24"/>
          <w:u w:val="single"/>
        </w:rPr>
      </w:pPr>
      <w:r>
        <w:rPr>
          <w:rFonts w:ascii="宋体" w:hAnsi="宋体" w:eastAsia="宋体" w:cs="宋体"/>
          <w:kern w:val="0"/>
          <w:sz w:val="24"/>
          <w:szCs w:val="24"/>
        </w:rPr>
        <w:t>通信地址：</w:t>
      </w:r>
      <w:r>
        <w:rPr>
          <w:rFonts w:ascii="宋体" w:hAnsi="宋体" w:eastAsia="宋体" w:cs="宋体"/>
          <w:kern w:val="0"/>
          <w:sz w:val="24"/>
          <w:szCs w:val="24"/>
          <w:u w:val="single"/>
        </w:rPr>
        <w:t xml:space="preserve">                           .</w:t>
      </w:r>
    </w:p>
    <w:p>
      <w:pPr>
        <w:widowControl/>
        <w:spacing w:before="75" w:after="75" w:line="435" w:lineRule="atLeast"/>
        <w:ind w:firstLine="240" w:firstLineChars="100"/>
        <w:jc w:val="left"/>
        <w:rPr>
          <w:rFonts w:ascii="宋体" w:hAnsi="宋体" w:eastAsia="宋体" w:cs="宋体"/>
          <w:kern w:val="0"/>
          <w:sz w:val="24"/>
          <w:szCs w:val="24"/>
          <w:u w:val="single"/>
        </w:rPr>
      </w:pPr>
      <w:r>
        <w:rPr>
          <w:rFonts w:ascii="宋体" w:hAnsi="宋体" w:eastAsia="宋体" w:cs="宋体"/>
          <w:kern w:val="0"/>
          <w:sz w:val="24"/>
          <w:szCs w:val="24"/>
        </w:rPr>
        <w:t>邮编：</w:t>
      </w:r>
      <w:r>
        <w:rPr>
          <w:rFonts w:ascii="宋体" w:hAnsi="宋体" w:eastAsia="宋体" w:cs="宋体"/>
          <w:kern w:val="0"/>
          <w:sz w:val="24"/>
          <w:szCs w:val="24"/>
          <w:u w:val="single"/>
        </w:rPr>
        <w:t xml:space="preserve">               </w:t>
      </w:r>
    </w:p>
    <w:p>
      <w:pPr>
        <w:widowControl/>
        <w:spacing w:before="75" w:after="75" w:line="435" w:lineRule="atLeast"/>
        <w:ind w:firstLine="240" w:firstLineChars="100"/>
        <w:jc w:val="left"/>
        <w:rPr>
          <w:rFonts w:ascii="宋体" w:hAnsi="宋体" w:eastAsia="宋体" w:cs="宋体"/>
          <w:kern w:val="0"/>
          <w:sz w:val="24"/>
          <w:szCs w:val="24"/>
          <w:u w:val="single"/>
        </w:rPr>
      </w:pPr>
      <w:r>
        <w:rPr>
          <w:rFonts w:ascii="宋体" w:hAnsi="宋体" w:eastAsia="宋体" w:cs="宋体"/>
          <w:kern w:val="0"/>
          <w:sz w:val="24"/>
          <w:szCs w:val="24"/>
        </w:rPr>
        <w:t>传真号：</w:t>
      </w:r>
      <w:r>
        <w:rPr>
          <w:rFonts w:ascii="宋体" w:hAnsi="宋体" w:eastAsia="宋体" w:cs="宋体"/>
          <w:kern w:val="0"/>
          <w:sz w:val="24"/>
          <w:szCs w:val="24"/>
          <w:u w:val="single"/>
        </w:rPr>
        <w:t>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w:t>
      </w:r>
    </w:p>
    <w:p>
      <w:pPr>
        <w:widowControl/>
        <w:spacing w:before="75" w:after="75" w:line="435" w:lineRule="atLeast"/>
        <w:jc w:val="left"/>
        <w:rPr>
          <w:rFonts w:ascii="宋体" w:hAnsi="宋体" w:eastAsia="宋体" w:cs="宋体"/>
          <w:kern w:val="0"/>
          <w:sz w:val="24"/>
          <w:szCs w:val="24"/>
          <w:u w:val="single"/>
        </w:rPr>
      </w:pPr>
      <w:r>
        <w:rPr>
          <w:rFonts w:ascii="宋体" w:hAnsi="宋体" w:eastAsia="宋体" w:cs="宋体"/>
          <w:kern w:val="0"/>
          <w:sz w:val="24"/>
          <w:szCs w:val="24"/>
        </w:rPr>
        <w:t>  联系电话（固定电话和移动电话）：  </w:t>
      </w:r>
      <w:r>
        <w:rPr>
          <w:rFonts w:hint="eastAsia" w:ascii="宋体" w:hAnsi="宋体" w:eastAsia="宋体" w:cs="宋体"/>
          <w:kern w:val="0"/>
          <w:sz w:val="24"/>
          <w:szCs w:val="24"/>
          <w:u w:val="single"/>
        </w:rPr>
        <w:t xml:space="preserve">                     </w:t>
      </w:r>
    </w:p>
    <w:p>
      <w:pPr>
        <w:widowControl/>
        <w:spacing w:before="75" w:after="75" w:line="435" w:lineRule="atLeast"/>
        <w:jc w:val="left"/>
        <w:rPr>
          <w:rFonts w:ascii="宋体" w:hAnsi="宋体" w:eastAsia="宋体" w:cs="宋体"/>
          <w:kern w:val="0"/>
          <w:sz w:val="24"/>
          <w:szCs w:val="24"/>
          <w:u w:val="single"/>
        </w:rPr>
      </w:pPr>
      <w:r>
        <w:rPr>
          <w:rFonts w:ascii="宋体" w:hAnsi="宋体" w:eastAsia="宋体" w:cs="宋体"/>
          <w:kern w:val="0"/>
          <w:sz w:val="24"/>
          <w:szCs w:val="24"/>
        </w:rPr>
        <w:t> 供应商代表：</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（签字） </w:t>
      </w:r>
    </w:p>
    <w:p>
      <w:pPr>
        <w:widowControl/>
        <w:spacing w:before="75" w:after="75" w:line="435" w:lineRule="atLeast"/>
        <w:ind w:firstLine="240" w:firstLineChars="100"/>
        <w:jc w:val="left"/>
        <w:rPr>
          <w:rFonts w:ascii="宋体" w:hAnsi="宋体" w:eastAsia="宋体" w:cs="宋体"/>
          <w:kern w:val="0"/>
          <w:sz w:val="24"/>
          <w:szCs w:val="24"/>
          <w:u w:val="single"/>
        </w:rPr>
      </w:pPr>
      <w:r>
        <w:rPr>
          <w:rFonts w:ascii="宋体" w:hAnsi="宋体" w:eastAsia="宋体" w:cs="宋体"/>
          <w:kern w:val="0"/>
          <w:sz w:val="24"/>
          <w:szCs w:val="24"/>
        </w:rPr>
        <w:t>供应商代表电子信箱：</w:t>
      </w:r>
      <w:r>
        <w:rPr>
          <w:rFonts w:ascii="宋体" w:hAnsi="宋体" w:eastAsia="宋体" w:cs="宋体"/>
          <w:kern w:val="0"/>
          <w:sz w:val="24"/>
          <w:szCs w:val="24"/>
          <w:u w:val="single"/>
        </w:rPr>
        <w:t>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供应商：</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（全称并加盖公章）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日  期：</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b/>
          <w:bCs/>
          <w:kern w:val="0"/>
          <w:sz w:val="24"/>
          <w:szCs w:val="24"/>
        </w:rPr>
      </w:pPr>
    </w:p>
    <w:p>
      <w:pPr>
        <w:widowControl/>
        <w:spacing w:before="75" w:after="75"/>
        <w:jc w:val="left"/>
        <w:rPr>
          <w:rFonts w:ascii="宋体" w:hAnsi="宋体" w:eastAsia="宋体" w:cs="宋体"/>
          <w:b/>
          <w:bCs/>
          <w:kern w:val="0"/>
          <w:sz w:val="24"/>
          <w:szCs w:val="24"/>
        </w:rPr>
      </w:pPr>
    </w:p>
    <w:p>
      <w:pPr>
        <w:widowControl/>
        <w:spacing w:before="75" w:after="75"/>
        <w:jc w:val="left"/>
        <w:rPr>
          <w:rFonts w:ascii="宋体" w:hAnsi="宋体" w:eastAsia="宋体" w:cs="宋体"/>
          <w:b/>
          <w:bCs/>
          <w:kern w:val="0"/>
          <w:sz w:val="24"/>
          <w:szCs w:val="24"/>
        </w:rPr>
      </w:pPr>
    </w:p>
    <w:p>
      <w:pPr>
        <w:widowControl/>
        <w:spacing w:before="75" w:after="75"/>
        <w:jc w:val="left"/>
        <w:rPr>
          <w:rFonts w:ascii="宋体" w:hAnsi="宋体" w:eastAsia="宋体" w:cs="宋体"/>
          <w:b/>
          <w:bCs/>
          <w:kern w:val="0"/>
          <w:sz w:val="24"/>
          <w:szCs w:val="24"/>
        </w:rPr>
      </w:pPr>
    </w:p>
    <w:p>
      <w:pPr>
        <w:widowControl/>
        <w:spacing w:before="75" w:after="75"/>
        <w:jc w:val="left"/>
        <w:rPr>
          <w:rFonts w:ascii="宋体" w:hAnsi="宋体" w:eastAsia="宋体" w:cs="宋体"/>
          <w:b/>
          <w:bCs/>
          <w:kern w:val="0"/>
          <w:sz w:val="24"/>
          <w:szCs w:val="24"/>
        </w:rPr>
      </w:pPr>
    </w:p>
    <w:p>
      <w:pPr>
        <w:widowControl/>
        <w:spacing w:before="75" w:after="75"/>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附件2</w:t>
      </w:r>
      <w:r>
        <w:rPr>
          <w:rFonts w:ascii="宋体" w:hAnsi="宋体" w:eastAsia="宋体" w:cs="宋体"/>
          <w:kern w:val="0"/>
          <w:sz w:val="29"/>
          <w:szCs w:val="29"/>
        </w:rPr>
        <w:t>         </w:t>
      </w:r>
      <w:r>
        <w:rPr>
          <w:rFonts w:ascii="宋体" w:hAnsi="宋体" w:eastAsia="宋体" w:cs="宋体"/>
          <w:b/>
          <w:bCs/>
          <w:kern w:val="0"/>
          <w:sz w:val="36"/>
          <w:szCs w:val="36"/>
        </w:rPr>
        <w:t>报价一览表</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供应商名称：（全称加盖单位公章）项目编号</w:t>
      </w:r>
      <w:r>
        <w:rPr>
          <w:rFonts w:hint="eastAsia" w:ascii="宋体" w:hAnsi="宋体" w:eastAsia="宋体" w:cs="宋体"/>
          <w:kern w:val="0"/>
          <w:sz w:val="24"/>
          <w:szCs w:val="24"/>
        </w:rPr>
        <w:t>∶</w:t>
      </w:r>
      <w:r>
        <w:rPr>
          <w:rFonts w:ascii="Times New Roman" w:hAnsi="Times New Roman" w:eastAsia="宋体" w:cs="Times New Roman"/>
          <w:kern w:val="0"/>
          <w:sz w:val="24"/>
          <w:szCs w:val="24"/>
        </w:rPr>
        <w:t>          </w:t>
      </w:r>
      <w:r>
        <w:rPr>
          <w:rFonts w:ascii="宋体" w:hAnsi="宋体" w:eastAsia="宋体" w:cs="宋体"/>
          <w:kern w:val="0"/>
          <w:sz w:val="24"/>
          <w:szCs w:val="24"/>
        </w:rPr>
        <w:t>货币单位：元</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人</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民币</w:t>
      </w:r>
    </w:p>
    <w:tbl>
      <w:tblPr>
        <w:tblStyle w:val="17"/>
        <w:tblW w:w="9843"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91"/>
        <w:gridCol w:w="2025"/>
        <w:gridCol w:w="2538"/>
        <w:gridCol w:w="2538"/>
        <w:gridCol w:w="851"/>
        <w:gridCol w:w="10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blCellSpacing w:w="15" w:type="dxa"/>
        </w:trPr>
        <w:tc>
          <w:tcPr>
            <w:tcW w:w="84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宋体" w:hAnsi="宋体" w:eastAsia="宋体" w:cs="宋体"/>
                <w:kern w:val="0"/>
                <w:sz w:val="24"/>
                <w:szCs w:val="24"/>
              </w:rPr>
              <w:t>合同包</w:t>
            </w:r>
          </w:p>
        </w:tc>
        <w:tc>
          <w:tcPr>
            <w:tcW w:w="199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宋体" w:hAnsi="宋体" w:eastAsia="宋体" w:cs="宋体"/>
                <w:b/>
                <w:bCs/>
                <w:kern w:val="0"/>
                <w:sz w:val="24"/>
                <w:szCs w:val="24"/>
              </w:rPr>
              <w:t>首次</w:t>
            </w:r>
            <w:r>
              <w:rPr>
                <w:rFonts w:hint="eastAsia" w:ascii="宋体" w:hAnsi="宋体" w:eastAsia="宋体" w:cs="宋体"/>
                <w:b/>
                <w:bCs/>
                <w:kern w:val="0"/>
                <w:sz w:val="24"/>
                <w:szCs w:val="24"/>
                <w:lang w:eastAsia="zh-CN"/>
              </w:rPr>
              <w:t>单价</w:t>
            </w:r>
            <w:r>
              <w:rPr>
                <w:rFonts w:ascii="宋体" w:hAnsi="宋体" w:eastAsia="宋体" w:cs="宋体"/>
                <w:b/>
                <w:bCs/>
                <w:kern w:val="0"/>
                <w:sz w:val="24"/>
                <w:szCs w:val="24"/>
              </w:rPr>
              <w:t>报价</w:t>
            </w:r>
          </w:p>
        </w:tc>
        <w:tc>
          <w:tcPr>
            <w:tcW w:w="250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5" w:lineRule="atLeast"/>
              <w:ind w:firstLine="723" w:firstLineChars="300"/>
              <w:jc w:val="left"/>
              <w:rPr>
                <w:rFonts w:hint="default"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投标总价</w:t>
            </w:r>
          </w:p>
        </w:tc>
        <w:tc>
          <w:tcPr>
            <w:tcW w:w="250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宋体" w:hAnsi="宋体" w:eastAsia="宋体" w:cs="宋体"/>
                <w:kern w:val="0"/>
                <w:sz w:val="24"/>
                <w:szCs w:val="24"/>
              </w:rPr>
              <w:t>交货期/工期/项目完成时间/服务时间</w:t>
            </w:r>
          </w:p>
        </w:tc>
        <w:tc>
          <w:tcPr>
            <w:tcW w:w="82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宋体" w:hAnsi="宋体" w:eastAsia="宋体" w:cs="宋体"/>
                <w:kern w:val="0"/>
                <w:sz w:val="24"/>
                <w:szCs w:val="24"/>
              </w:rPr>
              <w:t>谈判保证金</w:t>
            </w:r>
          </w:p>
        </w:tc>
        <w:tc>
          <w:tcPr>
            <w:tcW w:w="9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blCellSpacing w:w="15" w:type="dxa"/>
        </w:trPr>
        <w:tc>
          <w:tcPr>
            <w:tcW w:w="8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宋体" w:hAnsi="宋体" w:eastAsia="宋体" w:cs="宋体"/>
                <w:kern w:val="0"/>
                <w:szCs w:val="21"/>
              </w:rPr>
              <w:t>*</w:t>
            </w:r>
          </w:p>
        </w:tc>
        <w:tc>
          <w:tcPr>
            <w:tcW w:w="199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blCellSpacing w:w="15" w:type="dxa"/>
        </w:trPr>
        <w:tc>
          <w:tcPr>
            <w:tcW w:w="8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Calibri" w:hAnsi="Calibri" w:eastAsia="宋体" w:cs="宋体"/>
                <w:kern w:val="0"/>
                <w:szCs w:val="21"/>
              </w:rPr>
              <w:t>…</w:t>
            </w:r>
          </w:p>
        </w:tc>
        <w:tc>
          <w:tcPr>
            <w:tcW w:w="199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blCellSpacing w:w="15" w:type="dxa"/>
        </w:trPr>
        <w:tc>
          <w:tcPr>
            <w:tcW w:w="8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Calibri" w:hAnsi="Calibri" w:eastAsia="宋体" w:cs="宋体"/>
                <w:kern w:val="0"/>
                <w:szCs w:val="21"/>
              </w:rPr>
              <w:t>…</w:t>
            </w:r>
          </w:p>
        </w:tc>
        <w:tc>
          <w:tcPr>
            <w:tcW w:w="199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blCellSpacing w:w="15" w:type="dxa"/>
        </w:trPr>
        <w:tc>
          <w:tcPr>
            <w:tcW w:w="8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Calibri" w:hAnsi="Calibri" w:eastAsia="宋体" w:cs="宋体"/>
                <w:kern w:val="0"/>
                <w:szCs w:val="21"/>
              </w:rPr>
              <w:t>…</w:t>
            </w:r>
          </w:p>
        </w:tc>
        <w:tc>
          <w:tcPr>
            <w:tcW w:w="199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blCellSpacing w:w="15" w:type="dxa"/>
        </w:trPr>
        <w:tc>
          <w:tcPr>
            <w:tcW w:w="8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Calibri" w:hAnsi="Calibri" w:eastAsia="宋体" w:cs="宋体"/>
                <w:kern w:val="0"/>
                <w:szCs w:val="21"/>
              </w:rPr>
              <w:t>…</w:t>
            </w:r>
          </w:p>
        </w:tc>
        <w:tc>
          <w:tcPr>
            <w:tcW w:w="199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备注：</w:t>
      </w:r>
    </w:p>
    <w:p>
      <w:pPr>
        <w:widowControl/>
        <w:spacing w:before="75" w:after="75"/>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ascii="宋体" w:hAnsi="宋体" w:eastAsia="宋体" w:cs="宋体"/>
          <w:kern w:val="0"/>
          <w:sz w:val="24"/>
          <w:szCs w:val="24"/>
        </w:rPr>
        <w:t>详细报价书另纸详列，格式自拟。</w:t>
      </w:r>
    </w:p>
    <w:p>
      <w:pPr>
        <w:widowControl/>
        <w:spacing w:before="75" w:after="75" w:line="375" w:lineRule="atLeast"/>
        <w:jc w:val="left"/>
        <w:rPr>
          <w:rFonts w:hint="eastAsia" w:ascii="宋体" w:hAnsi="宋体" w:eastAsia="宋体" w:cs="宋体"/>
          <w:b/>
          <w:color w:val="auto"/>
          <w:sz w:val="24"/>
          <w:highlight w:val="yellow"/>
        </w:rPr>
      </w:pPr>
      <w:r>
        <w:rPr>
          <w:rFonts w:ascii="宋体" w:hAnsi="宋体" w:eastAsia="宋体" w:cs="宋体"/>
          <w:kern w:val="0"/>
          <w:szCs w:val="21"/>
        </w:rPr>
        <w:t> </w:t>
      </w:r>
      <w:r>
        <w:rPr>
          <w:rFonts w:hint="eastAsia" w:ascii="宋体" w:hAnsi="宋体" w:eastAsia="宋体" w:cs="宋体"/>
          <w:b/>
          <w:color w:val="auto"/>
          <w:sz w:val="24"/>
          <w:highlight w:val="yellow"/>
          <w:lang w:val="en-US" w:eastAsia="zh-CN"/>
        </w:rPr>
        <w:t>2</w:t>
      </w:r>
      <w:r>
        <w:rPr>
          <w:rFonts w:hint="eastAsia" w:ascii="宋体" w:hAnsi="宋体" w:eastAsia="宋体" w:cs="宋体"/>
          <w:b/>
          <w:color w:val="auto"/>
          <w:sz w:val="24"/>
          <w:highlight w:val="yellow"/>
        </w:rPr>
        <w:t>、投标人须带多份空白报价一览表加盖单位公章以备现场使用。</w:t>
      </w:r>
    </w:p>
    <w:p>
      <w:pPr>
        <w:numPr>
          <w:ilvl w:val="0"/>
          <w:numId w:val="0"/>
        </w:numPr>
        <w:spacing w:line="360"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投标人的投标分项报价表需填写体检单价，</w:t>
      </w:r>
      <w:r>
        <w:rPr>
          <w:rFonts w:hint="eastAsia" w:ascii="宋体" w:hAnsi="宋体" w:cs="宋体"/>
          <w:b/>
          <w:bCs/>
          <w:color w:val="auto"/>
          <w:sz w:val="24"/>
          <w:highlight w:val="none"/>
          <w:lang w:val="en-US" w:eastAsia="zh-CN"/>
        </w:rPr>
        <w:t>否</w:t>
      </w:r>
      <w:r>
        <w:rPr>
          <w:rFonts w:hint="eastAsia" w:ascii="宋体" w:hAnsi="宋体" w:cs="宋体"/>
          <w:b/>
          <w:bCs/>
          <w:color w:val="auto"/>
          <w:sz w:val="24"/>
          <w:highlight w:val="none"/>
        </w:rPr>
        <w:t>则报价无效。</w:t>
      </w:r>
    </w:p>
    <w:p>
      <w:pPr>
        <w:pStyle w:val="2"/>
        <w:rPr>
          <w:rFonts w:hint="eastAsia"/>
        </w:rPr>
      </w:pP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Cs w:val="21"/>
        </w:rPr>
        <w:t>                                                                           </w:t>
      </w:r>
      <w:r>
        <w:rPr>
          <w:rFonts w:ascii="宋体" w:hAnsi="宋体" w:eastAsia="宋体" w:cs="宋体"/>
          <w:kern w:val="0"/>
          <w:sz w:val="24"/>
          <w:szCs w:val="24"/>
        </w:rPr>
        <w:t>        </w:t>
      </w:r>
    </w:p>
    <w:p>
      <w:pPr>
        <w:widowControl/>
        <w:spacing w:before="75" w:after="75" w:line="375" w:lineRule="atLeast"/>
        <w:ind w:firstLine="4800" w:firstLineChars="2000"/>
        <w:jc w:val="left"/>
        <w:rPr>
          <w:rFonts w:ascii="宋体" w:hAnsi="宋体" w:eastAsia="宋体" w:cs="宋体"/>
          <w:kern w:val="0"/>
          <w:sz w:val="24"/>
          <w:szCs w:val="24"/>
        </w:rPr>
      </w:pPr>
      <w:r>
        <w:rPr>
          <w:rFonts w:ascii="宋体" w:hAnsi="宋体" w:eastAsia="宋体" w:cs="宋体"/>
          <w:kern w:val="0"/>
          <w:sz w:val="24"/>
          <w:szCs w:val="24"/>
        </w:rPr>
        <w:t> 供应商代表：   （签字）   </w:t>
      </w:r>
    </w:p>
    <w:p>
      <w:pPr>
        <w:widowControl/>
        <w:spacing w:before="75" w:after="75" w:line="375" w:lineRule="atLeast"/>
        <w:jc w:val="left"/>
        <w:rPr>
          <w:rFonts w:hint="default" w:ascii="宋体" w:hAnsi="宋体" w:eastAsia="宋体" w:cs="宋体"/>
          <w:kern w:val="0"/>
          <w:sz w:val="24"/>
          <w:szCs w:val="24"/>
          <w:lang w:val="en-US" w:eastAsia="zh-CN"/>
        </w:rPr>
      </w:pPr>
      <w:r>
        <w:rPr>
          <w:rFonts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p>
    <w:p>
      <w:pPr>
        <w:widowControl/>
        <w:spacing w:before="75" w:after="75" w:line="37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附件3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 </w:t>
      </w:r>
      <w:r>
        <w:rPr>
          <w:rFonts w:ascii="宋体" w:hAnsi="宋体" w:eastAsia="宋体" w:cs="宋体"/>
          <w:b/>
          <w:bCs/>
          <w:kern w:val="0"/>
          <w:sz w:val="24"/>
          <w:szCs w:val="24"/>
        </w:rPr>
        <w:t>资格证明文件</w:t>
      </w: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附件3-1       </w:t>
      </w:r>
      <w:r>
        <w:rPr>
          <w:rFonts w:ascii="宋体" w:hAnsi="宋体" w:eastAsia="宋体" w:cs="宋体"/>
          <w:b/>
          <w:bCs/>
          <w:kern w:val="0"/>
          <w:sz w:val="24"/>
          <w:szCs w:val="24"/>
        </w:rPr>
        <w:t>参加竞争性谈判的声明函</w:t>
      </w: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致：(采购人或采购代理机构</w:t>
      </w:r>
      <w:r>
        <w:rPr>
          <w:rFonts w:ascii="Calibri" w:hAnsi="Calibri" w:eastAsia="宋体" w:cs="宋体"/>
          <w:kern w:val="0"/>
          <w:sz w:val="24"/>
          <w:szCs w:val="24"/>
        </w:rPr>
        <w:t>)       </w:t>
      </w: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numPr>
          <w:ilvl w:val="0"/>
          <w:numId w:val="5"/>
        </w:numPr>
        <w:spacing w:before="75" w:after="75" w:line="360" w:lineRule="atLeast"/>
        <w:ind w:left="0" w:leftChars="0" w:firstLine="0" w:firstLineChars="0"/>
        <w:jc w:val="left"/>
        <w:rPr>
          <w:rFonts w:ascii="宋体" w:hAnsi="宋体" w:eastAsia="宋体" w:cs="宋体"/>
          <w:kern w:val="0"/>
          <w:sz w:val="24"/>
          <w:szCs w:val="24"/>
        </w:rPr>
      </w:pPr>
      <w:r>
        <w:rPr>
          <w:rFonts w:ascii="宋体" w:hAnsi="宋体" w:eastAsia="宋体" w:cs="宋体"/>
          <w:kern w:val="0"/>
          <w:sz w:val="24"/>
          <w:szCs w:val="24"/>
        </w:rPr>
        <w:t>供应商的基本概况：</w:t>
      </w:r>
      <w:r>
        <w:rPr>
          <w:rFonts w:ascii="宋体" w:hAnsi="宋体" w:eastAsia="宋体" w:cs="宋体"/>
          <w:kern w:val="0"/>
          <w:sz w:val="24"/>
          <w:szCs w:val="24"/>
        </w:rPr>
        <w:br w:type="textWrapping"/>
      </w:r>
      <w:r>
        <w:rPr>
          <w:rFonts w:ascii="宋体" w:hAnsi="宋体" w:eastAsia="宋体" w:cs="宋体"/>
          <w:kern w:val="0"/>
          <w:sz w:val="24"/>
          <w:szCs w:val="24"/>
        </w:rPr>
        <w:t>2.1供应商单位名称：                   </w:t>
      </w:r>
      <w:r>
        <w:rPr>
          <w:rFonts w:ascii="宋体" w:hAnsi="宋体" w:eastAsia="宋体" w:cs="宋体"/>
          <w:kern w:val="0"/>
          <w:sz w:val="24"/>
          <w:szCs w:val="24"/>
        </w:rPr>
        <w:br w:type="textWrapping"/>
      </w:r>
      <w:r>
        <w:rPr>
          <w:rFonts w:ascii="宋体" w:hAnsi="宋体" w:eastAsia="宋体" w:cs="宋体"/>
          <w:kern w:val="0"/>
          <w:sz w:val="24"/>
          <w:szCs w:val="24"/>
        </w:rPr>
        <w:t>2.2注册地址：                     </w:t>
      </w:r>
    </w:p>
    <w:p>
      <w:pPr>
        <w:widowControl/>
        <w:numPr>
          <w:ilvl w:val="0"/>
          <w:numId w:val="0"/>
        </w:numPr>
        <w:spacing w:before="75" w:after="75" w:line="360" w:lineRule="atLeast"/>
        <w:ind w:leftChars="0"/>
        <w:jc w:val="left"/>
        <w:rPr>
          <w:rFonts w:ascii="宋体" w:hAnsi="宋体" w:eastAsia="宋体" w:cs="宋体"/>
          <w:kern w:val="0"/>
          <w:sz w:val="24"/>
          <w:szCs w:val="24"/>
        </w:rPr>
      </w:pPr>
      <w:r>
        <w:rPr>
          <w:rFonts w:ascii="宋体" w:hAnsi="宋体" w:eastAsia="宋体" w:cs="宋体"/>
          <w:kern w:val="0"/>
          <w:sz w:val="24"/>
          <w:szCs w:val="24"/>
        </w:rPr>
        <w:t>2.3单位负责人姓名：        性别：     年龄：     </w:t>
      </w:r>
    </w:p>
    <w:p>
      <w:pPr>
        <w:widowControl/>
        <w:spacing w:before="75" w:after="75" w:line="360" w:lineRule="atLeast"/>
        <w:ind w:left="540"/>
        <w:jc w:val="left"/>
        <w:rPr>
          <w:rFonts w:ascii="宋体" w:hAnsi="宋体" w:eastAsia="宋体" w:cs="宋体"/>
          <w:kern w:val="0"/>
          <w:sz w:val="24"/>
          <w:szCs w:val="24"/>
        </w:rPr>
      </w:pPr>
      <w:r>
        <w:rPr>
          <w:rFonts w:ascii="宋体" w:hAnsi="宋体" w:eastAsia="宋体" w:cs="宋体"/>
          <w:kern w:val="0"/>
          <w:sz w:val="24"/>
          <w:szCs w:val="24"/>
        </w:rPr>
        <w:t>职务：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备注：“单位负责人”指单位法定代表人（供应商为法人的）或法律、法规规定代表单位行使职权的主要负责人（供应商为其他组织的）。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对于接受联合体形式的谈判且供应商是联合体的，则联合体各成员都应当提交本资格证明文件。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附件3-2        </w:t>
      </w:r>
      <w:r>
        <w:rPr>
          <w:rFonts w:ascii="宋体" w:hAnsi="宋体" w:eastAsia="宋体" w:cs="宋体"/>
          <w:b/>
          <w:bCs/>
          <w:kern w:val="0"/>
          <w:sz w:val="24"/>
          <w:szCs w:val="24"/>
        </w:rPr>
        <w:t>供应商的资格声明</w:t>
      </w:r>
      <w:r>
        <w:rPr>
          <w:rFonts w:ascii="宋体" w:hAnsi="宋体" w:eastAsia="宋体" w:cs="宋体"/>
          <w:kern w:val="0"/>
          <w:sz w:val="24"/>
          <w:szCs w:val="24"/>
        </w:rPr>
        <w:t> </w:t>
      </w:r>
    </w:p>
    <w:p>
      <w:pPr>
        <w:widowControl/>
        <w:spacing w:before="75" w:after="75" w:line="375" w:lineRule="atLeast"/>
        <w:rPr>
          <w:rFonts w:ascii="宋体" w:hAnsi="宋体" w:eastAsia="宋体" w:cs="宋体"/>
          <w:kern w:val="0"/>
          <w:sz w:val="24"/>
          <w:szCs w:val="24"/>
        </w:rPr>
      </w:pPr>
      <w:r>
        <w:rPr>
          <w:rFonts w:ascii="宋体" w:hAnsi="宋体" w:eastAsia="宋体" w:cs="宋体"/>
          <w:kern w:val="0"/>
          <w:sz w:val="24"/>
          <w:szCs w:val="24"/>
        </w:rPr>
        <w:t xml:space="preserve"> 致：(采购人或采购代理机构)       </w:t>
      </w:r>
    </w:p>
    <w:p>
      <w:pPr>
        <w:widowControl/>
        <w:spacing w:before="75" w:after="75" w:line="375" w:lineRule="atLeast"/>
        <w:rPr>
          <w:rFonts w:ascii="宋体" w:hAnsi="宋体" w:eastAsia="宋体" w:cs="宋体"/>
          <w:kern w:val="0"/>
          <w:sz w:val="24"/>
          <w:szCs w:val="24"/>
        </w:rPr>
      </w:pPr>
      <w:r>
        <w:rPr>
          <w:rFonts w:ascii="宋体" w:hAnsi="宋体" w:eastAsia="宋体" w:cs="宋体"/>
          <w:b/>
          <w:bCs/>
          <w:kern w:val="0"/>
          <w:sz w:val="24"/>
          <w:szCs w:val="24"/>
        </w:rPr>
        <w:t>  1、</w:t>
      </w:r>
      <w:r>
        <w:rPr>
          <w:rFonts w:ascii="宋体" w:hAnsi="宋体" w:eastAsia="宋体" w:cs="宋体"/>
          <w:kern w:val="0"/>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625"/>
        <w:gridCol w:w="28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58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b/>
                <w:bCs/>
                <w:kern w:val="0"/>
                <w:sz w:val="24"/>
                <w:szCs w:val="24"/>
              </w:rPr>
              <w:t>《中华人民共和国政府采购法》第二十二条对供应商的要求</w:t>
            </w:r>
          </w:p>
        </w:tc>
        <w:tc>
          <w:tcPr>
            <w:tcW w:w="285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b/>
                <w:bCs/>
                <w:kern w:val="0"/>
                <w:sz w:val="24"/>
                <w:szCs w:val="24"/>
              </w:rPr>
              <w:t>供应商对是否符合要求做如实声明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（1）具有独立承担民事责任的能力</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（2）具有良好的商业信誉和健全的财务会计制度</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（3）具有履行合同所必需的设备和专业技术能力</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（4）有依法缴纳税收和社会保障资金的良好记录</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（5）参加政府采购活动前三年内，在经营活动中没有重大违法记录</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（6）法律、行政法规规定的其他条件。</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b/>
                <w:bCs/>
                <w:kern w:val="0"/>
                <w:sz w:val="24"/>
                <w:szCs w:val="24"/>
              </w:rPr>
              <w:t>谈判文件对合格供应商的一般规定</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b/>
                <w:bCs/>
                <w:kern w:val="0"/>
                <w:sz w:val="24"/>
                <w:szCs w:val="24"/>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供应商应当遵守中国的有关法律、法规和规章的规定，参加政府采购活动时已经自觉检查并按照政府采购相关法律规定，主动回避相应利害关系。</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列入失信被执行人、重大税收违法案件当事人名单、政府采购严重违法失信行为记录名单的供应商，不得参加政府采购活动。</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75" w:after="75" w:line="375" w:lineRule="atLeast"/>
        <w:ind w:firstLine="480"/>
        <w:rPr>
          <w:rFonts w:ascii="宋体" w:hAnsi="宋体" w:eastAsia="宋体" w:cs="宋体"/>
          <w:kern w:val="0"/>
          <w:sz w:val="24"/>
          <w:szCs w:val="24"/>
        </w:rPr>
      </w:pPr>
      <w:r>
        <w:rPr>
          <w:rFonts w:ascii="宋体" w:hAnsi="宋体" w:eastAsia="宋体" w:cs="宋体"/>
          <w:kern w:val="0"/>
          <w:sz w:val="24"/>
          <w:szCs w:val="24"/>
        </w:rPr>
        <w:t>2、我方对上述声明的真实性、合法性、准确性、有效性负责，并愿意根据谈判文件和谈判过程中贵方要求提供全部现有资料、数据、文件等予以证实。</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备注：对于接受联合体形式的谈判且供应商是联合体的，则联合体各成员都应当提交本资格证明文件。</w:t>
      </w:r>
    </w:p>
    <w:p>
      <w:pPr>
        <w:widowControl/>
        <w:spacing w:before="75" w:after="75" w:line="37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37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日  期：     年    月    日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附件3-3         </w:t>
      </w:r>
      <w:r>
        <w:rPr>
          <w:rFonts w:ascii="宋体" w:hAnsi="宋体" w:eastAsia="宋体" w:cs="宋体"/>
          <w:b/>
          <w:bCs/>
          <w:kern w:val="0"/>
          <w:sz w:val="24"/>
          <w:szCs w:val="24"/>
        </w:rPr>
        <w:t>单位负责人授权书</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致：(采购人或采购代理机构</w:t>
      </w:r>
      <w:r>
        <w:rPr>
          <w:rFonts w:ascii="Calibri" w:hAnsi="Calibri" w:eastAsia="宋体" w:cs="宋体"/>
          <w:kern w:val="0"/>
          <w:sz w:val="24"/>
          <w:szCs w:val="24"/>
        </w:rPr>
        <w:t>)      </w:t>
      </w:r>
      <w:r>
        <w:rPr>
          <w:rFonts w:ascii="宋体" w:hAnsi="宋体" w:eastAsia="宋体" w:cs="宋体"/>
          <w:kern w:val="0"/>
          <w:sz w:val="24"/>
          <w:szCs w:val="24"/>
        </w:rPr>
        <w:t> </w:t>
      </w:r>
    </w:p>
    <w:p>
      <w:pPr>
        <w:widowControl/>
        <w:spacing w:before="75" w:after="75"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  供应商代表无转委权。特此授权。</w:t>
      </w:r>
    </w:p>
    <w:p>
      <w:pPr>
        <w:widowControl/>
        <w:spacing w:before="75" w:after="75" w:line="360" w:lineRule="atLeast"/>
        <w:jc w:val="center"/>
        <w:rPr>
          <w:rFonts w:ascii="宋体" w:hAnsi="宋体" w:eastAsia="宋体" w:cs="宋体"/>
          <w:kern w:val="0"/>
          <w:sz w:val="24"/>
          <w:szCs w:val="24"/>
        </w:rPr>
      </w:pPr>
      <w:r>
        <w:rPr>
          <w:rFonts w:ascii="宋体" w:hAnsi="宋体" w:eastAsia="宋体" w:cs="宋体"/>
          <w:kern w:val="0"/>
          <w:sz w:val="24"/>
          <w:szCs w:val="24"/>
        </w:rPr>
        <w:t>（以下无正文）</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单位负责人：         身份证号：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手机：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 xml:space="preserve">供应商代表：         身份证号：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手机：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授权方</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供应商：（全称并加盖单位公章）</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单位负责人签字或盖章：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接受授权方</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供应商代表签字：</w:t>
      </w:r>
      <w:r>
        <w:rPr>
          <w:rFonts w:ascii="宋体" w:hAnsi="宋体" w:eastAsia="宋体" w:cs="宋体"/>
          <w:kern w:val="0"/>
          <w:sz w:val="24"/>
          <w:szCs w:val="24"/>
        </w:rPr>
        <w:br w:type="textWrapping"/>
      </w:r>
      <w:r>
        <w:rPr>
          <w:rFonts w:ascii="宋体" w:hAnsi="宋体" w:eastAsia="宋体" w:cs="宋体"/>
          <w:kern w:val="0"/>
          <w:sz w:val="24"/>
          <w:szCs w:val="24"/>
        </w:rPr>
        <w:t>签署日期：    年   月   日</w:t>
      </w:r>
      <w:r>
        <w:rPr>
          <w:rFonts w:ascii="宋体" w:hAnsi="宋体" w:eastAsia="宋体" w:cs="宋体"/>
          <w:kern w:val="0"/>
          <w:sz w:val="24"/>
          <w:szCs w:val="24"/>
        </w:rPr>
        <w:br w:type="textWrapping"/>
      </w: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pStyle w:val="2"/>
      </w:pP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附：单位负责人、供应商代表的身份证正反面复印件</w:t>
      </w:r>
    </w:p>
    <w:tbl>
      <w:tblPr>
        <w:tblStyle w:val="17"/>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850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05" w:lineRule="atLeast"/>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line="405" w:lineRule="atLeast"/>
              <w:jc w:val="center"/>
              <w:rPr>
                <w:rFonts w:ascii="宋体" w:hAnsi="宋体" w:eastAsia="宋体" w:cs="宋体"/>
                <w:kern w:val="0"/>
                <w:sz w:val="24"/>
                <w:szCs w:val="24"/>
              </w:rPr>
            </w:pPr>
            <w:r>
              <w:rPr>
                <w:rFonts w:ascii="宋体" w:hAnsi="宋体" w:eastAsia="宋体" w:cs="宋体"/>
                <w:b/>
                <w:bCs/>
                <w:kern w:val="0"/>
                <w:sz w:val="24"/>
                <w:szCs w:val="24"/>
              </w:rPr>
              <w:t>要求：真实、有效、清晰</w:t>
            </w:r>
          </w:p>
          <w:p>
            <w:pPr>
              <w:widowControl/>
              <w:spacing w:line="405" w:lineRule="atLeast"/>
              <w:jc w:val="center"/>
              <w:rPr>
                <w:rFonts w:ascii="宋体" w:hAnsi="宋体" w:eastAsia="宋体" w:cs="宋体"/>
                <w:kern w:val="0"/>
                <w:sz w:val="24"/>
                <w:szCs w:val="24"/>
              </w:rPr>
            </w:pPr>
            <w:r>
              <w:rPr>
                <w:rFonts w:ascii="宋体" w:hAnsi="宋体" w:eastAsia="宋体" w:cs="宋体"/>
                <w:b/>
                <w:bCs/>
                <w:kern w:val="0"/>
                <w:sz w:val="24"/>
                <w:szCs w:val="24"/>
              </w:rPr>
              <w:t> </w:t>
            </w:r>
          </w:p>
        </w:tc>
      </w:tr>
    </w:tbl>
    <w:p>
      <w:pPr>
        <w:widowControl/>
        <w:spacing w:before="75" w:after="75" w:line="285" w:lineRule="atLeas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1、企业（银行、保险、石油石化、电力、电信等行业除外）、事业单位和社会团体法人的“单位负责人”指</w:t>
      </w:r>
      <w:r>
        <w:rPr>
          <w:rFonts w:ascii="宋体" w:hAnsi="宋体" w:eastAsia="宋体" w:cs="宋体"/>
          <w:b/>
          <w:bCs/>
          <w:kern w:val="0"/>
          <w:szCs w:val="21"/>
        </w:rPr>
        <w:t>法定代表人</w:t>
      </w:r>
      <w:r>
        <w:rPr>
          <w:rFonts w:ascii="宋体" w:hAnsi="宋体" w:eastAsia="宋体" w:cs="宋体"/>
          <w:kern w:val="0"/>
          <w:szCs w:val="21"/>
        </w:rPr>
        <w:t>，即与实际提交的“营业执照等证明文件”载明的一致。</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2、银行、保险、石油石化、电力、电信等行业：以法人身份参加谈判的，“单位负责人”指</w:t>
      </w:r>
      <w:r>
        <w:rPr>
          <w:rFonts w:ascii="宋体" w:hAnsi="宋体" w:eastAsia="宋体" w:cs="宋体"/>
          <w:b/>
          <w:bCs/>
          <w:kern w:val="0"/>
          <w:szCs w:val="21"/>
        </w:rPr>
        <w:t>法定代表人</w:t>
      </w:r>
      <w:r>
        <w:rPr>
          <w:rFonts w:ascii="宋体" w:hAnsi="宋体" w:eastAsia="宋体" w:cs="宋体"/>
          <w:kern w:val="0"/>
          <w:szCs w:val="21"/>
        </w:rPr>
        <w:t>，即与实际提交的“营业执照等证明文件”载明的一致；以非法人身份参加谈判的，“单位负责人”指</w:t>
      </w:r>
      <w:r>
        <w:rPr>
          <w:rFonts w:ascii="宋体" w:hAnsi="宋体" w:eastAsia="宋体" w:cs="宋体"/>
          <w:b/>
          <w:bCs/>
          <w:kern w:val="0"/>
          <w:szCs w:val="21"/>
        </w:rPr>
        <w:t>代表单位行使职权的主要负责人</w:t>
      </w:r>
      <w:r>
        <w:rPr>
          <w:rFonts w:ascii="宋体" w:hAnsi="宋体" w:eastAsia="宋体" w:cs="宋体"/>
          <w:kern w:val="0"/>
          <w:szCs w:val="21"/>
        </w:rPr>
        <w:t>，即与实际提交的“营业执照等证明文件”载明的一致。</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pacing w:before="75" w:after="75" w:line="285" w:lineRule="atLeast"/>
        <w:rPr>
          <w:rFonts w:ascii="宋体" w:hAnsi="宋体" w:eastAsia="宋体" w:cs="宋体"/>
          <w:kern w:val="0"/>
          <w:sz w:val="24"/>
          <w:szCs w:val="24"/>
        </w:rPr>
      </w:pPr>
      <w:r>
        <w:rPr>
          <w:rFonts w:ascii="宋体" w:hAnsi="宋体" w:eastAsia="宋体" w:cs="宋体"/>
          <w:kern w:val="0"/>
          <w:szCs w:val="21"/>
        </w:rPr>
        <w:t>4、对于接受联合体形式的谈判且供应商是联合体的，则只需要联合体的牵头方提交本授权书，在纸质响应文件正本中的本授权书应为原件。</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附件3-4 </w:t>
      </w:r>
      <w:r>
        <w:rPr>
          <w:rFonts w:ascii="宋体" w:hAnsi="宋体" w:eastAsia="宋体" w:cs="宋体"/>
          <w:b/>
          <w:bCs/>
          <w:kern w:val="0"/>
          <w:sz w:val="24"/>
          <w:szCs w:val="24"/>
        </w:rPr>
        <w:t>       营业执照等证明文件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致：(采购人或采购代理机构)        </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）供应商为法人（包括企业、事业单位和社会团体）的</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现附上由（填写“签发机关全称”）签发的我方统一社会信用代码（请填写法人的具体证照名称）复印件，该证明材料真实有效，否则我方负全部责任。</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）供应商为非法人（包括其他组织、自然人）的</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□现附上由（填写“签发机关全称”）签发的我方（请填写非自然人的非法人的具体证照名称）复印件，该证明材料真实有效，否则我方负全部责任。</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□现附上由（填写“签发机关全称”）签发的我方（请填写自然人的身份证件名称）复印件，该证明材料真实有效，否则我方负全部责任。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1、请供应商根据实际情况填写，在相应的（）中打“√”并选择相应的“□”（若有）后，再按照本格式的要求提供相应证明材料的复印件。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3、供应商提供的相应证明材料复印件均应符合：内容完整、清晰、整洁，并由供应商加盖其单位公章。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4、对于接受联合体形式的谈判且供应商是联合体的，则联合体各成员都应当提交本资格证明文件。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line="435" w:lineRule="atLeast"/>
        <w:jc w:val="center"/>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附件3-5             </w:t>
      </w:r>
      <w:r>
        <w:rPr>
          <w:rFonts w:ascii="宋体" w:hAnsi="宋体" w:eastAsia="宋体" w:cs="宋体"/>
          <w:b/>
          <w:bCs/>
          <w:kern w:val="0"/>
          <w:sz w:val="24"/>
          <w:szCs w:val="24"/>
        </w:rPr>
        <w:t>财务状况报告</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致：(采购人或采购代理机构</w:t>
      </w:r>
      <w:r>
        <w:rPr>
          <w:rFonts w:ascii="Calibri" w:hAnsi="Calibri" w:eastAsia="宋体" w:cs="宋体"/>
          <w:kern w:val="0"/>
          <w:sz w:val="24"/>
          <w:szCs w:val="24"/>
        </w:rPr>
        <w:t>)      </w:t>
      </w:r>
      <w:r>
        <w:rPr>
          <w:rFonts w:ascii="宋体" w:hAnsi="宋体" w:eastAsia="宋体" w:cs="宋体"/>
          <w:kern w:val="0"/>
          <w:sz w:val="24"/>
          <w:szCs w:val="24"/>
        </w:rPr>
        <w:t>   </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 ）供应商提供财务报告的</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企业适用：现附上我方（填写“具体的年度、或半年度、或季度”）财务报告复印件，包括资产负债表、利润表、现金流量表、所有者权益变动表及其附注（若有），上述证明材料真实有效，否则我方负全部责任。</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事业单位适用：现附上我方（填写“具体的年度、或半年度、或季度”）财务报告复印件，包括资产负债表、收入支出表或收入费用表、财政补助收入支出表（若有），上述证明材料真实有效，否则我方负全部责任。</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□社会团体适用：现附上我方（填写“具体的年度、或半年度、或季度”）财务报告复印件，包括资产负债表、业务活动表、现金流量表，上述证明材料真实有效，否则我方负全部责任。</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 ）供应商提供资信证明的</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□非自然人适用：现附上我方银行：（填写“开户银行全称”）出具的资信证明复印件，上述证明材料真实有效，否则我方负全部责任。</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□自然人适用：现附上我方银行：（填写自然人的“个人账户的开户银行全称”）出具的资信证明复印件，上述证明材料真实有效，否则我方负全部责任。</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 ）供应商提供投标担保函的</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现附上由财政部门认可的政府采购专业担保机构：（填写“担保机构全称”）出具的投标担保函复印件，上述证明材料真实有效，否则我方负全部责任。</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注意事项：</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2、供应商提供的财务报告复印件（成立年限按照首次响应文件递交截止时间推算）应符合下列规定：</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2.1成立年限满1年及以上的供应商，提供经审计的上一年度的年度财务报告。</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2.2成立年限满半年但不足1年的供应商，提供该半年度中任一季度的季度财务报告或该半年度的半年度财务报告。</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w:t>
      </w:r>
      <w:r>
        <w:rPr>
          <w:rFonts w:ascii="宋体" w:hAnsi="宋体" w:eastAsia="宋体" w:cs="宋体"/>
          <w:b/>
          <w:bCs/>
          <w:kern w:val="0"/>
          <w:szCs w:val="21"/>
        </w:rPr>
        <w:t>无法按照本格式注意事项第2.1、2.2条规定提供财务报告复印件的供应商，应按照本格式注意事项的要求选择提供资信证明复印件或投标担保函复印件。</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3、“财政部门认可的政府采购专业担保机构”应符合《财政部关于开展政府采购信用担保试点工作方案》（财库[2011]124号）的规定。</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4、供应商提供的相应证明材料复印件均应符合：内容完整、清晰、整洁，并由供应商加盖其单位公章。</w:t>
      </w:r>
    </w:p>
    <w:p>
      <w:pPr>
        <w:widowControl/>
        <w:spacing w:before="75" w:after="75" w:line="315" w:lineRule="atLeast"/>
        <w:ind w:firstLine="420"/>
        <w:jc w:val="left"/>
        <w:rPr>
          <w:rFonts w:ascii="宋体" w:hAnsi="宋体" w:eastAsia="宋体" w:cs="宋体"/>
          <w:kern w:val="0"/>
          <w:sz w:val="24"/>
          <w:szCs w:val="24"/>
        </w:rPr>
      </w:pPr>
      <w:r>
        <w:rPr>
          <w:rFonts w:ascii="宋体" w:hAnsi="宋体" w:eastAsia="宋体" w:cs="宋体"/>
          <w:kern w:val="0"/>
          <w:szCs w:val="21"/>
        </w:rPr>
        <w:t>5、对于接受联合体形式的谈判且供应商是联合体的，则联合体各成员都应当提交本资格证明文件。</w:t>
      </w:r>
    </w:p>
    <w:p>
      <w:pPr>
        <w:widowControl/>
        <w:spacing w:before="75" w:after="75" w:line="435" w:lineRule="atLeast"/>
        <w:rPr>
          <w:rFonts w:ascii="宋体" w:hAnsi="宋体" w:eastAsia="宋体" w:cs="宋体"/>
          <w:kern w:val="0"/>
          <w:sz w:val="24"/>
          <w:szCs w:val="24"/>
        </w:rPr>
      </w:pPr>
      <w:r>
        <w:rPr>
          <w:rFonts w:ascii="宋体" w:hAnsi="宋体" w:eastAsia="宋体" w:cs="宋体"/>
          <w:b/>
          <w:bCs/>
          <w:kern w:val="0"/>
          <w:szCs w:val="21"/>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附件3-6          </w:t>
      </w:r>
      <w:r>
        <w:rPr>
          <w:rFonts w:ascii="宋体" w:hAnsi="宋体" w:eastAsia="宋体" w:cs="宋体"/>
          <w:b/>
          <w:bCs/>
          <w:kern w:val="0"/>
          <w:sz w:val="24"/>
          <w:szCs w:val="24"/>
        </w:rPr>
        <w:t>依法缴纳税收证明材料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致：(采购人或采购代理机构</w:t>
      </w:r>
      <w:r>
        <w:rPr>
          <w:rFonts w:ascii="Calibri" w:hAnsi="Calibri" w:eastAsia="宋体" w:cs="宋体"/>
          <w:kern w:val="0"/>
          <w:sz w:val="24"/>
          <w:szCs w:val="24"/>
        </w:rPr>
        <w:t>)   </w:t>
      </w:r>
      <w:r>
        <w:rPr>
          <w:rFonts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sz w:val="24"/>
          <w:szCs w:val="24"/>
        </w:rPr>
        <w:t>1、依法缴纳税收的供应商</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）法人（包括企业、事业单位和社会团体）的</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现附上自    年   月   日至    年   月   日期间我方缴纳的（按照供应商实际缴纳的税种名称填写，如：增值税、所得税等）税收凭据复印件，上述证明材料真实有效，否则我方负全部责任。</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）非法人（包括其他组织、自然人）的</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现附上自    年   月   日至    年   月   日期间我方缴纳的（按照供应商实际缴纳的税种名称填写）税收凭据复印件，上述证明材料真实有效，否则我方负全部责任。</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sz w:val="24"/>
          <w:szCs w:val="24"/>
        </w:rPr>
        <w:t>2、依法免税的供应商</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）现附上我方依法免税证明材料复印件，上述证明材料真实有效，否则我方负全部责任。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1、请供应商根据实际情况填写，在相应的（）中打“√”，并按照本格式的要求提供相应证明材料的复印件。</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2、供应商提供的税收凭据复印件应符合下列规定：</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2.1首次响应文件递交截止时间前（不含截止时间的当月）已依法缴纳税收的供应商，提供首次响应文件递交截止时间前六个月（不含截止时间的当月）中任一月份的税收凭据复印件。</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2.2首次响应文件递交截止时间的当月成立且已依法缴纳税收的供应商，提供截止时间当月的税收凭据复印件。</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2.3首次响应文件递交截止时间的当月成立但因税务机关原因而尚未依法缴纳税收的供应商，提供依法缴纳税收承诺书原件（格式自拟），该承诺书视同税收凭据。</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3、供应商提供的相应证明材料复印件均应符合：内容完整、清晰、整洁，并由供应商加盖其单位公章。</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4、</w:t>
      </w:r>
      <w:r>
        <w:rPr>
          <w:rFonts w:ascii="宋体" w:hAnsi="宋体" w:eastAsia="宋体" w:cs="宋体"/>
          <w:b/>
          <w:bCs/>
          <w:kern w:val="0"/>
          <w:szCs w:val="21"/>
        </w:rPr>
        <w:t>“依法缴纳税收证明材料”</w:t>
      </w:r>
      <w:r>
        <w:rPr>
          <w:rFonts w:ascii="宋体" w:hAnsi="宋体" w:eastAsia="宋体" w:cs="宋体"/>
          <w:kern w:val="0"/>
          <w:szCs w:val="21"/>
        </w:rPr>
        <w:t>有欠缴记录的，视为</w:t>
      </w:r>
      <w:r>
        <w:rPr>
          <w:rFonts w:ascii="宋体" w:hAnsi="宋体" w:eastAsia="宋体" w:cs="宋体"/>
          <w:b/>
          <w:bCs/>
          <w:kern w:val="0"/>
          <w:szCs w:val="21"/>
        </w:rPr>
        <w:t>未依法缴纳税收</w:t>
      </w:r>
      <w:r>
        <w:rPr>
          <w:rFonts w:ascii="宋体" w:hAnsi="宋体" w:eastAsia="宋体" w:cs="宋体"/>
          <w:kern w:val="0"/>
          <w:szCs w:val="21"/>
        </w:rPr>
        <w:t>。</w:t>
      </w:r>
    </w:p>
    <w:p>
      <w:pPr>
        <w:widowControl/>
        <w:spacing w:before="75" w:after="75" w:line="315" w:lineRule="atLeast"/>
        <w:jc w:val="left"/>
        <w:rPr>
          <w:rFonts w:ascii="宋体" w:hAnsi="宋体" w:eastAsia="宋体" w:cs="宋体"/>
          <w:kern w:val="0"/>
          <w:sz w:val="24"/>
          <w:szCs w:val="24"/>
        </w:rPr>
      </w:pPr>
      <w:r>
        <w:rPr>
          <w:rFonts w:ascii="宋体" w:hAnsi="宋体" w:eastAsia="宋体" w:cs="宋体"/>
          <w:kern w:val="0"/>
          <w:szCs w:val="21"/>
        </w:rPr>
        <w:t>5、对于接受联合体形式的谈判且供应商是联合体的，则联合体各成员都应当提交本资格证明文件。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p>
    <w:p>
      <w:pPr>
        <w:widowControl/>
        <w:spacing w:before="75" w:after="75" w:line="435" w:lineRule="atLeast"/>
        <w:jc w:val="left"/>
        <w:rPr>
          <w:rFonts w:ascii="宋体" w:hAnsi="宋体" w:eastAsia="宋体" w:cs="宋体"/>
          <w:kern w:val="0"/>
          <w:sz w:val="24"/>
          <w:szCs w:val="24"/>
        </w:rPr>
      </w:pPr>
    </w:p>
    <w:p>
      <w:pPr>
        <w:widowControl/>
        <w:spacing w:before="75" w:after="75" w:line="435" w:lineRule="atLeast"/>
        <w:jc w:val="left"/>
        <w:rPr>
          <w:rFonts w:ascii="宋体" w:hAnsi="宋体" w:eastAsia="宋体" w:cs="宋体"/>
          <w:kern w:val="0"/>
          <w:sz w:val="24"/>
          <w:szCs w:val="24"/>
        </w:rPr>
      </w:pP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附件3-7       </w:t>
      </w:r>
      <w:r>
        <w:rPr>
          <w:rFonts w:ascii="宋体" w:hAnsi="宋体" w:eastAsia="宋体" w:cs="宋体"/>
          <w:b/>
          <w:bCs/>
          <w:kern w:val="0"/>
          <w:sz w:val="24"/>
          <w:szCs w:val="24"/>
        </w:rPr>
        <w:t>依法缴纳社会保障资金证明材料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致：(采购人或采购代理机构)       </w:t>
      </w:r>
    </w:p>
    <w:p>
      <w:pPr>
        <w:widowControl/>
        <w:spacing w:before="75" w:after="75"/>
        <w:ind w:firstLine="480"/>
        <w:jc w:val="left"/>
        <w:rPr>
          <w:rFonts w:ascii="宋体" w:hAnsi="宋体" w:eastAsia="宋体" w:cs="宋体"/>
          <w:kern w:val="0"/>
          <w:sz w:val="24"/>
          <w:szCs w:val="24"/>
        </w:rPr>
      </w:pPr>
      <w:r>
        <w:rPr>
          <w:rFonts w:ascii="宋体" w:hAnsi="宋体" w:eastAsia="宋体" w:cs="宋体"/>
          <w:b/>
          <w:bCs/>
          <w:kern w:val="0"/>
          <w:sz w:val="24"/>
          <w:szCs w:val="24"/>
        </w:rPr>
        <w:t>1、依法缴纳社会保障资金的供应商</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）法人（包括企业、事业单位和社会团体）的</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）非法人（包括其他组织、自然人）的</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80"/>
        <w:jc w:val="left"/>
        <w:rPr>
          <w:rFonts w:ascii="宋体" w:hAnsi="宋体" w:eastAsia="宋体" w:cs="宋体"/>
          <w:kern w:val="0"/>
          <w:sz w:val="24"/>
          <w:szCs w:val="24"/>
        </w:rPr>
      </w:pPr>
      <w:r>
        <w:rPr>
          <w:rFonts w:ascii="宋体" w:hAnsi="宋体" w:eastAsia="宋体" w:cs="宋体"/>
          <w:b/>
          <w:bCs/>
          <w:kern w:val="0"/>
          <w:sz w:val="24"/>
          <w:szCs w:val="24"/>
        </w:rPr>
        <w:t>2、依法不需要缴纳社会保障资金的供应商</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）现附上我方依法不需要缴纳社会保障资金证明材料复印件，上述证明材料真实有效，否则我方负全部责任。</w:t>
      </w:r>
    </w:p>
    <w:p>
      <w:pPr>
        <w:widowControl/>
        <w:spacing w:line="28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285" w:lineRule="atLeast"/>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1、请供应商根据实际情况填写，在相应的（）中打“√”，并按照本格式的要求提供相应证明材料的复印件。</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2、供应商提供的社会保险凭据复印件应符合下列规定：</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2.1首次响应文件递交截止时间前（不含截止时间的当月）已依法缴纳社会保障资金的投供应商，提供首次响应文件递交截止时间前六个月（不含截止时间的当月）中任一月份的社会保险凭据复印件。</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2.2首次响应文件递交截止时间的当月成立且已依法缴纳社会保障资金的供应商，提供首次响应文件递交截止时间当月的社会保险凭据复印件。</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3、供应商提供的相应证明材料复印件均应符合：内容完整、清晰、整洁，并由供应商加盖其单位公章。</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4、</w:t>
      </w:r>
      <w:r>
        <w:rPr>
          <w:rFonts w:ascii="宋体" w:hAnsi="宋体" w:eastAsia="宋体" w:cs="宋体"/>
          <w:b/>
          <w:bCs/>
          <w:kern w:val="0"/>
          <w:szCs w:val="21"/>
        </w:rPr>
        <w:t>“依法缴纳社会保障资金证明材料”</w:t>
      </w:r>
      <w:r>
        <w:rPr>
          <w:rFonts w:ascii="宋体" w:hAnsi="宋体" w:eastAsia="宋体" w:cs="宋体"/>
          <w:kern w:val="0"/>
          <w:szCs w:val="21"/>
        </w:rPr>
        <w:t>有欠缴记录的，视为</w:t>
      </w:r>
      <w:r>
        <w:rPr>
          <w:rFonts w:ascii="宋体" w:hAnsi="宋体" w:eastAsia="宋体" w:cs="宋体"/>
          <w:b/>
          <w:bCs/>
          <w:kern w:val="0"/>
          <w:szCs w:val="21"/>
        </w:rPr>
        <w:t>未依法缴纳社会保障资金</w:t>
      </w:r>
      <w:r>
        <w:rPr>
          <w:rFonts w:ascii="宋体" w:hAnsi="宋体" w:eastAsia="宋体" w:cs="宋体"/>
          <w:kern w:val="0"/>
          <w:szCs w:val="21"/>
        </w:rPr>
        <w:t>。</w:t>
      </w:r>
    </w:p>
    <w:p>
      <w:pPr>
        <w:widowControl/>
        <w:spacing w:before="75" w:after="75" w:line="285" w:lineRule="atLeast"/>
        <w:jc w:val="left"/>
        <w:rPr>
          <w:rFonts w:ascii="宋体" w:hAnsi="宋体" w:eastAsia="宋体" w:cs="宋体"/>
          <w:kern w:val="0"/>
          <w:sz w:val="24"/>
          <w:szCs w:val="24"/>
        </w:rPr>
      </w:pPr>
      <w:r>
        <w:rPr>
          <w:rFonts w:ascii="宋体" w:hAnsi="宋体" w:eastAsia="宋体" w:cs="宋体"/>
          <w:kern w:val="0"/>
          <w:szCs w:val="21"/>
        </w:rPr>
        <w:t>5、对于接受联合体形式的谈判且供应商是联合体的，则联合体各成员都应当提交本资格证明文件。</w:t>
      </w:r>
    </w:p>
    <w:p>
      <w:pPr>
        <w:widowControl/>
        <w:spacing w:line="28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285" w:lineRule="atLeast"/>
        <w:jc w:val="lef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28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line="28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p>
    <w:p>
      <w:pPr>
        <w:widowControl/>
        <w:spacing w:before="75" w:after="75" w:line="435" w:lineRule="atLeast"/>
        <w:jc w:val="left"/>
        <w:rPr>
          <w:rFonts w:ascii="宋体" w:hAnsi="宋体" w:eastAsia="宋体" w:cs="宋体"/>
          <w:kern w:val="0"/>
          <w:sz w:val="24"/>
          <w:szCs w:val="24"/>
        </w:rPr>
      </w:pP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附件3-8   </w:t>
      </w:r>
      <w:r>
        <w:rPr>
          <w:rFonts w:ascii="宋体" w:hAnsi="宋体" w:eastAsia="宋体" w:cs="宋体"/>
          <w:b/>
          <w:bCs/>
          <w:kern w:val="0"/>
          <w:sz w:val="24"/>
          <w:szCs w:val="24"/>
        </w:rPr>
        <w:t>具备履行合同所必需设备和专业技术能力证明材料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声明函</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致：(采购人或采购代理机构)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我方具备履行合同所必需的设备和专业技术能力，并对本声明承诺的真实性负责，否则产生不利后果由我方承担责任。</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特此声明。</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b/>
          <w:bCs/>
          <w:kern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xml:space="preserve">  </w:t>
      </w:r>
      <w:r>
        <w:rPr>
          <w:rFonts w:ascii="宋体" w:hAnsi="宋体" w:eastAsia="宋体" w:cs="宋体"/>
          <w:b/>
          <w:bCs/>
          <w:kern w:val="0"/>
          <w:sz w:val="24"/>
          <w:szCs w:val="24"/>
        </w:rPr>
        <w:t>3.对于接受联合体形式的谈判且供应商是联合体的，则联合体各成员都应当提交本资格证明文件。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附件3-9    </w:t>
      </w:r>
      <w:r>
        <w:rPr>
          <w:rFonts w:ascii="宋体" w:hAnsi="宋体" w:eastAsia="宋体" w:cs="宋体"/>
          <w:b/>
          <w:bCs/>
          <w:kern w:val="0"/>
          <w:sz w:val="24"/>
          <w:szCs w:val="24"/>
        </w:rPr>
        <w:t>参加采购活动前三年内在经营活动中没有重大违法记录书面声明</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致：(采购人或采购代理机构)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参加采购活动前三年内，我方在经营活动中没有重大违法记录，</w:t>
      </w:r>
      <w:r>
        <w:rPr>
          <w:rFonts w:ascii="宋体" w:hAnsi="宋体" w:eastAsia="宋体" w:cs="宋体"/>
          <w:kern w:val="0"/>
          <w:szCs w:val="21"/>
        </w:rPr>
        <w:t>也无行贿犯罪记录</w:t>
      </w:r>
      <w:r>
        <w:rPr>
          <w:rFonts w:ascii="宋体" w:hAnsi="宋体" w:eastAsia="宋体" w:cs="宋体"/>
          <w:kern w:val="0"/>
          <w:sz w:val="24"/>
          <w:szCs w:val="24"/>
        </w:rPr>
        <w:t>。</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特此声明。</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1、“重大违法记录”指供应商因违法经营受到刑事处罚或责令停产停业、吊销许可证或执照、较大数额罚款等行政处罚。</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2、请供应商根据实际情况进行声明，若声明不真实，视为提供虚假材料。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3、对于接受联合体形式的谈判且供应商是联合体的，则联合体各成员都应当提交本资格证明文件。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附件3-10       </w:t>
      </w:r>
      <w:r>
        <w:rPr>
          <w:rFonts w:ascii="宋体" w:hAnsi="宋体" w:eastAsia="宋体" w:cs="宋体"/>
          <w:b/>
          <w:bCs/>
          <w:kern w:val="0"/>
          <w:sz w:val="24"/>
          <w:szCs w:val="24"/>
        </w:rPr>
        <w:t>信用记录查询结果</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致：(采购人或采购代理机构)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Cs w:val="21"/>
        </w:rPr>
        <w:t>1、供应商应</w:t>
      </w:r>
      <w:r>
        <w:rPr>
          <w:rFonts w:ascii="宋体" w:hAnsi="宋体" w:eastAsia="宋体" w:cs="宋体"/>
          <w:b/>
          <w:bCs/>
          <w:kern w:val="0"/>
          <w:szCs w:val="21"/>
        </w:rPr>
        <w:t>同时提供</w:t>
      </w:r>
      <w:r>
        <w:rPr>
          <w:rFonts w:ascii="宋体" w:hAnsi="宋体" w:eastAsia="宋体" w:cs="宋体"/>
          <w:kern w:val="0"/>
          <w:szCs w:val="21"/>
        </w:rPr>
        <w:t>在谈判文件要求的首次响应文件递交截止时点前通过上述2个网站获取的信用信息查询结果，信用信息查询结果应为从上述网站获取的查询结果原始页面的打印件或完整截图，</w:t>
      </w:r>
      <w:r>
        <w:rPr>
          <w:rFonts w:ascii="宋体" w:hAnsi="宋体" w:eastAsia="宋体" w:cs="宋体"/>
          <w:b/>
          <w:bCs/>
          <w:kern w:val="0"/>
          <w:szCs w:val="21"/>
        </w:rPr>
        <w:t>否则其响应文件将被否决</w:t>
      </w:r>
      <w:r>
        <w:rPr>
          <w:rFonts w:ascii="宋体" w:hAnsi="宋体" w:eastAsia="宋体" w:cs="宋体"/>
          <w:kern w:val="0"/>
          <w:szCs w:val="21"/>
        </w:rPr>
        <w:t>。</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Cs w:val="21"/>
        </w:rPr>
        <w:t>2、若本项目接受联合体响应谈判且供应商为联合体，则联合体各成员均应</w:t>
      </w:r>
      <w:r>
        <w:rPr>
          <w:rFonts w:ascii="宋体" w:hAnsi="宋体" w:eastAsia="宋体" w:cs="宋体"/>
          <w:b/>
          <w:bCs/>
          <w:kern w:val="0"/>
          <w:szCs w:val="21"/>
        </w:rPr>
        <w:t>同时提供</w:t>
      </w:r>
      <w:r>
        <w:rPr>
          <w:rFonts w:ascii="宋体" w:hAnsi="宋体" w:eastAsia="宋体" w:cs="宋体"/>
          <w:kern w:val="0"/>
          <w:szCs w:val="21"/>
        </w:rPr>
        <w:t>在谈判文件要求的首次响应文件截止时点前通过上述2个网站获取的联合体各方的信用信息查询结果，信用信息查询结果应为从上述网站获取的查询结果原始页面的完整截图或打印件，</w:t>
      </w:r>
      <w:r>
        <w:rPr>
          <w:rFonts w:ascii="宋体" w:hAnsi="宋体" w:eastAsia="宋体" w:cs="宋体"/>
          <w:b/>
          <w:bCs/>
          <w:kern w:val="0"/>
          <w:szCs w:val="21"/>
        </w:rPr>
        <w:t>否则其响应文件将被否决</w:t>
      </w:r>
      <w:r>
        <w:rPr>
          <w:rFonts w:ascii="宋体" w:hAnsi="宋体" w:eastAsia="宋体" w:cs="宋体"/>
          <w:kern w:val="0"/>
          <w:szCs w:val="21"/>
        </w:rPr>
        <w:t>。</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Cs w:val="21"/>
        </w:rPr>
        <w:t>3、联合体成员存在不良信用记录的，视同联合体存在不良信用记录，</w:t>
      </w:r>
      <w:r>
        <w:rPr>
          <w:rFonts w:ascii="宋体" w:hAnsi="宋体" w:eastAsia="宋体" w:cs="宋体"/>
          <w:b/>
          <w:bCs/>
          <w:kern w:val="0"/>
          <w:szCs w:val="21"/>
        </w:rPr>
        <w:t>其响应文件将被否决</w:t>
      </w:r>
      <w:r>
        <w:rPr>
          <w:rFonts w:ascii="宋体" w:hAnsi="宋体" w:eastAsia="宋体" w:cs="宋体"/>
          <w:kern w:val="0"/>
          <w:szCs w:val="21"/>
        </w:rPr>
        <w:t>。</w:t>
      </w:r>
    </w:p>
    <w:p>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Cs w:val="21"/>
        </w:rPr>
        <w:t>※</w:t>
      </w:r>
      <w:r>
        <w:rPr>
          <w:rFonts w:ascii="宋体" w:hAnsi="宋体" w:eastAsia="宋体" w:cs="宋体"/>
          <w:b/>
          <w:bCs/>
          <w:kern w:val="0"/>
          <w:szCs w:val="21"/>
        </w:rPr>
        <w:t>除上述规定外，信用记录的其他有关规定（包括但不限于：信用信息的查询渠道及截止时点、查询记录和证据留存的具体方式、使用规则等内容）详见谈判文件第一章。</w:t>
      </w: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br w:type="textWrapping"/>
      </w:r>
      <w:r>
        <w:rPr>
          <w:rFonts w:ascii="宋体" w:hAnsi="宋体" w:eastAsia="宋体" w:cs="宋体"/>
          <w:kern w:val="0"/>
          <w:sz w:val="24"/>
          <w:szCs w:val="24"/>
        </w:rPr>
        <w:t>附件3-11   </w:t>
      </w:r>
      <w:r>
        <w:rPr>
          <w:rFonts w:ascii="宋体" w:hAnsi="宋体" w:eastAsia="宋体" w:cs="宋体"/>
          <w:b/>
          <w:bCs/>
          <w:kern w:val="0"/>
          <w:sz w:val="24"/>
          <w:szCs w:val="24"/>
        </w:rPr>
        <w:t>检察机关行贿犯罪档案查询结果告知函（如果需要）</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1.检察机关行贿犯罪档案查询结果告知函（以下简称：“告知函”）由供应商向住所地或业务发生地检察院申请查询，具体以检察院出具的为准。</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采购人在谈判文件中约定是否需要提供“告知函”，如果需要提供“告知函”，则在谈判文件“供应商的资格”中特定资格条件中进行约定。如果特定资格条件中未明确约定，视同为本项目不需要提供“告知函”。</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谈判文件有要求提交“告知函”时注意：</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1、供应商未提供行贿犯罪档案查询结果或查询结果有行贿犯罪记录的，</w:t>
      </w:r>
      <w:r>
        <w:rPr>
          <w:rFonts w:ascii="宋体" w:hAnsi="宋体" w:eastAsia="宋体" w:cs="宋体"/>
          <w:b/>
          <w:bCs/>
          <w:kern w:val="0"/>
          <w:sz w:val="24"/>
          <w:szCs w:val="24"/>
        </w:rPr>
        <w:t>则供应商的响应文件将被否决</w:t>
      </w:r>
      <w:r>
        <w:rPr>
          <w:rFonts w:ascii="宋体" w:hAnsi="宋体" w:eastAsia="宋体" w:cs="宋体"/>
          <w:kern w:val="0"/>
          <w:sz w:val="24"/>
          <w:szCs w:val="24"/>
        </w:rPr>
        <w:t>。</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2、告知函应在有效期内，</w:t>
      </w:r>
      <w:r>
        <w:rPr>
          <w:rFonts w:ascii="宋体" w:hAnsi="宋体" w:eastAsia="宋体" w:cs="宋体"/>
          <w:b/>
          <w:bCs/>
          <w:kern w:val="0"/>
          <w:sz w:val="24"/>
          <w:szCs w:val="24"/>
        </w:rPr>
        <w:t>否则其响应文件将被否决</w:t>
      </w:r>
      <w:r>
        <w:rPr>
          <w:rFonts w:ascii="宋体" w:hAnsi="宋体" w:eastAsia="宋体" w:cs="宋体"/>
          <w:kern w:val="0"/>
          <w:sz w:val="24"/>
          <w:szCs w:val="24"/>
        </w:rPr>
        <w:t>。有效期内的告知函复印件，无论内容中是否注明“复印件无效”，均视同有效。</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3、若从检察机关指定网站下载打印或截图告知函，则告知函应为从前述指定网站获取的查询结果原始页面的打印件或完整截图，</w:t>
      </w:r>
      <w:r>
        <w:rPr>
          <w:rFonts w:ascii="宋体" w:hAnsi="宋体" w:eastAsia="宋体" w:cs="宋体"/>
          <w:b/>
          <w:bCs/>
          <w:kern w:val="0"/>
          <w:sz w:val="24"/>
          <w:szCs w:val="24"/>
        </w:rPr>
        <w:t>否则其响应文件将被否决</w:t>
      </w:r>
      <w:r>
        <w:rPr>
          <w:rFonts w:ascii="宋体" w:hAnsi="宋体" w:eastAsia="宋体" w:cs="宋体"/>
          <w:kern w:val="0"/>
          <w:sz w:val="24"/>
          <w:szCs w:val="24"/>
        </w:rPr>
        <w:t>。</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4、若告知函未注明“复印件无效”，供应商可提供原件或复印件。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5、对于接受联合体形式的谈判且供应商是联合体的，则联合体各成员都应当提交本资格证明文件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6、无法获取有效期内检察机关行贿犯罪档案查询结果告知函的，应在《参加采购活动前三年内在经营活动中没有重大违法记录书面声明》中对近三年无行贿犯罪记录进行声明。</w:t>
      </w:r>
    </w:p>
    <w:p>
      <w:pPr>
        <w:widowControl/>
        <w:spacing w:before="75" w:after="75" w:line="435" w:lineRule="atLeast"/>
        <w:jc w:val="left"/>
        <w:rPr>
          <w:rFonts w:ascii="宋体" w:hAnsi="宋体" w:eastAsia="宋体" w:cs="宋体"/>
          <w:kern w:val="0"/>
          <w:sz w:val="24"/>
          <w:szCs w:val="24"/>
        </w:rPr>
      </w:pP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附件3-12       </w:t>
      </w:r>
      <w:r>
        <w:rPr>
          <w:rFonts w:ascii="宋体" w:hAnsi="宋体" w:eastAsia="宋体" w:cs="宋体"/>
          <w:b/>
          <w:bCs/>
          <w:kern w:val="0"/>
          <w:sz w:val="24"/>
          <w:szCs w:val="24"/>
        </w:rPr>
        <w:t>  联合体协议（接受联合体的项目使用）</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致：(采购人或采购代理机构</w:t>
      </w:r>
      <w:r>
        <w:rPr>
          <w:rFonts w:ascii="Calibri" w:hAnsi="Calibri" w:eastAsia="宋体" w:cs="宋体"/>
          <w:kern w:val="0"/>
          <w:sz w:val="24"/>
          <w:szCs w:val="24"/>
        </w:rPr>
        <w:t>)    </w:t>
      </w: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兹有（填写“联合体中各方的全称”，各方的全称之间请用“、”分割）自愿组成联合体，共同参加（填写 “项目名称” ） 项目（项目编号：       ）的响应谈判。现就联合体参加本项目响应谈判的有关事宜达成下列协议：</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一、联合体各方应承担的工作和义务具体如下：</w:t>
      </w:r>
      <w:r>
        <w:rPr>
          <w:rFonts w:ascii="宋体" w:hAnsi="宋体" w:eastAsia="宋体" w:cs="宋体"/>
          <w:kern w:val="0"/>
          <w:sz w:val="24"/>
          <w:szCs w:val="24"/>
        </w:rPr>
        <w:br w:type="textWrapping"/>
      </w:r>
      <w:r>
        <w:rPr>
          <w:rFonts w:ascii="宋体" w:hAnsi="宋体" w:eastAsia="宋体" w:cs="宋体"/>
          <w:kern w:val="0"/>
          <w:sz w:val="24"/>
          <w:szCs w:val="24"/>
        </w:rPr>
        <w:t>1、联合体牵头方单位名称：                                  </w:t>
      </w:r>
      <w:r>
        <w:rPr>
          <w:rFonts w:ascii="宋体" w:hAnsi="宋体" w:eastAsia="宋体" w:cs="宋体"/>
          <w:kern w:val="0"/>
          <w:sz w:val="24"/>
          <w:szCs w:val="24"/>
        </w:rPr>
        <w:br w:type="textWrapping"/>
      </w:r>
      <w:r>
        <w:rPr>
          <w:rFonts w:ascii="宋体" w:hAnsi="宋体" w:eastAsia="宋体" w:cs="宋体"/>
          <w:kern w:val="0"/>
          <w:sz w:val="24"/>
          <w:szCs w:val="24"/>
        </w:rPr>
        <w:t>（填写“工作及义务的具体内容”） ；</w:t>
      </w:r>
    </w:p>
    <w:p>
      <w:pPr>
        <w:widowControl/>
        <w:spacing w:before="75" w:after="75" w:line="435" w:lineRule="atLeast"/>
        <w:jc w:val="right"/>
        <w:rPr>
          <w:rFonts w:ascii="宋体" w:hAnsi="宋体" w:eastAsia="宋体" w:cs="宋体"/>
          <w:kern w:val="0"/>
          <w:sz w:val="24"/>
          <w:szCs w:val="24"/>
        </w:rPr>
      </w:pPr>
      <w:r>
        <w:rPr>
          <w:rFonts w:ascii="宋体" w:hAnsi="宋体" w:eastAsia="宋体" w:cs="宋体"/>
          <w:kern w:val="0"/>
          <w:sz w:val="24"/>
          <w:szCs w:val="24"/>
        </w:rPr>
        <w:t>2、联合体成员方单位名称：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2.1（成员一的全称）： （填写“工作及义务的具体内容”） ；</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三、联合体各方约定由（填写填写“牵头方的全称”）代表联合体办理谈判保证金事宜。</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五、本协议自签署之日起生效，政府采购合同履行完毕后自动失效。</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六、本协议一式（填写具体份数）份，联合体各方各执一份，响应文件中提交一份。</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（以下无正文）</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牵头方：（全称并加盖单位公章）</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（签字或盖章）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成员一：（全称并加盖成员一的单位公章）</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（签字或盖章）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成员**：（全称并加盖成员**的单位公章）</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（签字或盖章）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签署日期：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1、若谈判文件规定接受联合体形式且供应商为联合体的，则供应商应提供本协议；否则无须提供。</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2、本协议中的供应商代表如果不是竞争性谈判须知中定义的“单位负责人”，则还必须提供“单位负责人授权书”。</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3、若谈判文件规定接受联合体形式且供应商为联合体的，纸质响应文件正本中的本协议应为原件。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附件3-13          </w:t>
      </w:r>
      <w:r>
        <w:rPr>
          <w:rFonts w:ascii="宋体" w:hAnsi="宋体" w:eastAsia="宋体" w:cs="宋体"/>
          <w:b/>
          <w:bCs/>
          <w:kern w:val="0"/>
          <w:sz w:val="24"/>
          <w:szCs w:val="24"/>
        </w:rPr>
        <w:t>其它资格证明文件</w:t>
      </w:r>
    </w:p>
    <w:p>
      <w:pPr>
        <w:widowControl/>
        <w:spacing w:before="75" w:after="75" w:line="420" w:lineRule="atLeast"/>
        <w:jc w:val="center"/>
        <w:rPr>
          <w:rFonts w:ascii="宋体" w:hAnsi="宋体" w:eastAsia="宋体" w:cs="宋体"/>
          <w:kern w:val="0"/>
          <w:sz w:val="24"/>
          <w:szCs w:val="24"/>
        </w:rPr>
      </w:pPr>
      <w:r>
        <w:rPr>
          <w:rFonts w:ascii="宋体" w:hAnsi="宋体" w:eastAsia="宋体" w:cs="宋体"/>
          <w:b/>
          <w:bCs/>
          <w:kern w:val="0"/>
          <w:sz w:val="24"/>
          <w:szCs w:val="24"/>
        </w:rPr>
        <w:t>（如果有的话）</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2、若谈判文件规定接受联合体形式且供应商为联合体的，涉及联合体成员的其它资格证明文件在此处提供相关证明材料，并加盖供应商单位公章。</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附件4        </w:t>
      </w:r>
      <w:r>
        <w:rPr>
          <w:rFonts w:ascii="宋体" w:hAnsi="宋体" w:eastAsia="宋体" w:cs="宋体"/>
          <w:b/>
          <w:bCs/>
          <w:kern w:val="0"/>
          <w:sz w:val="24"/>
          <w:szCs w:val="24"/>
        </w:rPr>
        <w:t>谈判保证金凭证</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3360"/>
        <w:rPr>
          <w:rFonts w:ascii="宋体" w:hAnsi="宋体" w:eastAsia="宋体" w:cs="宋体"/>
          <w:kern w:val="0"/>
          <w:sz w:val="24"/>
          <w:szCs w:val="24"/>
        </w:rPr>
      </w:pPr>
      <w:r>
        <w:rPr>
          <w:rFonts w:ascii="宋体" w:hAnsi="宋体" w:eastAsia="宋体" w:cs="宋体"/>
          <w:kern w:val="0"/>
          <w:szCs w:val="21"/>
        </w:rPr>
        <w:t>编制说明</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1、在此项下提交的</w:t>
      </w:r>
      <w:r>
        <w:rPr>
          <w:rFonts w:ascii="宋体" w:hAnsi="宋体" w:eastAsia="宋体" w:cs="宋体"/>
          <w:b/>
          <w:bCs/>
          <w:kern w:val="0"/>
          <w:szCs w:val="21"/>
        </w:rPr>
        <w:t>“谈判保证金”</w:t>
      </w:r>
      <w:r>
        <w:rPr>
          <w:rFonts w:ascii="宋体" w:hAnsi="宋体" w:eastAsia="宋体" w:cs="宋体"/>
          <w:kern w:val="0"/>
          <w:szCs w:val="21"/>
        </w:rPr>
        <w:t>材料可使用转账凭证复印件或从福建省政府采购网上公开信息系统中下载的有关原始页面的打印件。</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2、谈判保证金是否已提交按照谈判文件规定执行。</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附件5-1  </w:t>
      </w:r>
      <w:r>
        <w:rPr>
          <w:rFonts w:ascii="宋体" w:hAnsi="宋体" w:eastAsia="宋体" w:cs="宋体"/>
          <w:b/>
          <w:bCs/>
          <w:kern w:val="0"/>
          <w:sz w:val="24"/>
          <w:szCs w:val="24"/>
        </w:rPr>
        <w:t>    技术和服务要求响应表</w:t>
      </w:r>
      <w:r>
        <w:rPr>
          <w:rFonts w:ascii="宋体" w:hAnsi="宋体" w:eastAsia="宋体" w:cs="宋体"/>
          <w:kern w:val="0"/>
          <w:sz w:val="24"/>
          <w:szCs w:val="24"/>
        </w:rPr>
        <w:t> </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供应商名称： （全称加盖单位公章）  项目编号</w:t>
      </w:r>
      <w:r>
        <w:rPr>
          <w:rFonts w:hint="eastAsia" w:ascii="宋体" w:hAnsi="宋体" w:eastAsia="宋体" w:cs="宋体"/>
          <w:kern w:val="0"/>
          <w:sz w:val="24"/>
          <w:szCs w:val="24"/>
        </w:rPr>
        <w:t>∶</w:t>
      </w:r>
      <w:r>
        <w:rPr>
          <w:rFonts w:ascii="Times New Roman" w:hAnsi="Times New Roman" w:eastAsia="宋体" w:cs="Times New Roman"/>
          <w:kern w:val="0"/>
          <w:sz w:val="24"/>
          <w:szCs w:val="24"/>
        </w:rPr>
        <w:t>       </w:t>
      </w:r>
    </w:p>
    <w:tbl>
      <w:tblPr>
        <w:tblStyle w:val="17"/>
        <w:tblW w:w="772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8"/>
        <w:gridCol w:w="1408"/>
        <w:gridCol w:w="2336"/>
        <w:gridCol w:w="2032"/>
        <w:gridCol w:w="12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blCellSpacing w:w="15" w:type="dxa"/>
        </w:trPr>
        <w:tc>
          <w:tcPr>
            <w:tcW w:w="683"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合同包</w:t>
            </w:r>
          </w:p>
        </w:tc>
        <w:tc>
          <w:tcPr>
            <w:tcW w:w="1378"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章节条目号</w:t>
            </w:r>
          </w:p>
        </w:tc>
        <w:tc>
          <w:tcPr>
            <w:tcW w:w="2306"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竞争性谈判文件规定的技术和服务要求</w:t>
            </w:r>
          </w:p>
        </w:tc>
        <w:tc>
          <w:tcPr>
            <w:tcW w:w="200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响应文件响应承诺</w:t>
            </w:r>
          </w:p>
        </w:tc>
        <w:tc>
          <w:tcPr>
            <w:tcW w:w="1176"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75" w:after="75" w:line="375" w:lineRule="atLeast"/>
        <w:jc w:val="left"/>
        <w:rPr>
          <w:rFonts w:ascii="宋体" w:hAnsi="宋体" w:eastAsia="宋体" w:cs="宋体"/>
          <w:kern w:val="0"/>
          <w:sz w:val="24"/>
          <w:szCs w:val="24"/>
        </w:rPr>
      </w:pPr>
      <w:r>
        <w:rPr>
          <w:rFonts w:ascii="宋体" w:hAnsi="宋体" w:eastAsia="宋体" w:cs="宋体"/>
          <w:b/>
          <w:bCs/>
          <w:kern w:val="0"/>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widowControl/>
        <w:spacing w:before="75" w:after="75" w:line="375" w:lineRule="atLeast"/>
        <w:jc w:val="left"/>
        <w:rPr>
          <w:rFonts w:ascii="宋体" w:hAnsi="宋体" w:eastAsia="宋体" w:cs="宋体"/>
          <w:kern w:val="0"/>
          <w:sz w:val="24"/>
          <w:szCs w:val="24"/>
        </w:rPr>
      </w:pPr>
      <w:r>
        <w:rPr>
          <w:rFonts w:ascii="宋体" w:hAnsi="宋体" w:eastAsia="宋体" w:cs="宋体"/>
          <w:b/>
          <w:bCs/>
          <w:kern w:val="0"/>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 供应商代表签字： _________________</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附件5-2      </w:t>
      </w:r>
      <w:r>
        <w:rPr>
          <w:rFonts w:ascii="宋体" w:hAnsi="宋体" w:eastAsia="宋体" w:cs="宋体"/>
          <w:b/>
          <w:bCs/>
          <w:kern w:val="0"/>
          <w:sz w:val="24"/>
          <w:szCs w:val="24"/>
        </w:rPr>
        <w:t> 商务条件和其它事项响应表 </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供应商名称： （全称加盖单位公章）  项目编号</w:t>
      </w:r>
      <w:r>
        <w:rPr>
          <w:rFonts w:hint="eastAsia" w:ascii="宋体" w:hAnsi="宋体" w:eastAsia="宋体" w:cs="宋体"/>
          <w:kern w:val="0"/>
          <w:sz w:val="24"/>
          <w:szCs w:val="24"/>
        </w:rPr>
        <w:t>∶</w:t>
      </w:r>
      <w:r>
        <w:rPr>
          <w:rFonts w:ascii="Times New Roman" w:hAnsi="Times New Roman" w:eastAsia="宋体" w:cs="Times New Roman"/>
          <w:kern w:val="0"/>
          <w:sz w:val="24"/>
          <w:szCs w:val="24"/>
        </w:rPr>
        <w:t>       </w:t>
      </w:r>
    </w:p>
    <w:tbl>
      <w:tblPr>
        <w:tblStyle w:val="17"/>
        <w:tblW w:w="768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8"/>
        <w:gridCol w:w="1408"/>
        <w:gridCol w:w="2336"/>
        <w:gridCol w:w="2046"/>
        <w:gridCol w:w="11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blCellSpacing w:w="15" w:type="dxa"/>
        </w:trPr>
        <w:tc>
          <w:tcPr>
            <w:tcW w:w="683"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合同包</w:t>
            </w:r>
          </w:p>
        </w:tc>
        <w:tc>
          <w:tcPr>
            <w:tcW w:w="1378"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章节条目号</w:t>
            </w:r>
          </w:p>
        </w:tc>
        <w:tc>
          <w:tcPr>
            <w:tcW w:w="2306"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竞争性谈判文件规定的商务条件要求</w:t>
            </w:r>
          </w:p>
        </w:tc>
        <w:tc>
          <w:tcPr>
            <w:tcW w:w="2016"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响应文件响应承诺</w:t>
            </w:r>
          </w:p>
        </w:tc>
        <w:tc>
          <w:tcPr>
            <w:tcW w:w="1117"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75" w:after="75" w:line="375" w:lineRule="atLeast"/>
        <w:jc w:val="left"/>
        <w:rPr>
          <w:rFonts w:ascii="宋体" w:hAnsi="宋体" w:eastAsia="宋体" w:cs="宋体"/>
          <w:kern w:val="0"/>
          <w:sz w:val="24"/>
          <w:szCs w:val="24"/>
        </w:rPr>
      </w:pPr>
      <w:r>
        <w:rPr>
          <w:rFonts w:ascii="宋体" w:hAnsi="宋体" w:eastAsia="宋体" w:cs="宋体"/>
          <w:b/>
          <w:bCs/>
          <w:kern w:val="0"/>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widowControl/>
        <w:spacing w:before="75" w:after="75" w:line="375" w:lineRule="atLeast"/>
        <w:jc w:val="left"/>
        <w:rPr>
          <w:rFonts w:ascii="宋体" w:hAnsi="宋体" w:eastAsia="宋体" w:cs="宋体"/>
          <w:kern w:val="0"/>
          <w:sz w:val="24"/>
          <w:szCs w:val="24"/>
        </w:rPr>
      </w:pPr>
      <w:r>
        <w:rPr>
          <w:rFonts w:ascii="宋体" w:hAnsi="宋体" w:eastAsia="宋体" w:cs="宋体"/>
          <w:b/>
          <w:bCs/>
          <w:kern w:val="0"/>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供应商代表签字： _________________</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附件6    </w:t>
      </w:r>
      <w:r>
        <w:rPr>
          <w:rFonts w:ascii="宋体" w:hAnsi="宋体" w:eastAsia="宋体" w:cs="宋体"/>
          <w:b/>
          <w:bCs/>
          <w:kern w:val="0"/>
          <w:sz w:val="24"/>
          <w:szCs w:val="24"/>
        </w:rPr>
        <w:t>  相关技术、商务、服务响应承诺及资料</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95" w:lineRule="atLeast"/>
        <w:jc w:val="left"/>
        <w:rPr>
          <w:rFonts w:ascii="宋体" w:hAnsi="宋体" w:eastAsia="宋体" w:cs="宋体"/>
          <w:kern w:val="0"/>
          <w:sz w:val="24"/>
          <w:szCs w:val="24"/>
        </w:rPr>
      </w:pPr>
      <w:r>
        <w:rPr>
          <w:rFonts w:ascii="宋体" w:hAnsi="宋体" w:eastAsia="宋体" w:cs="宋体"/>
          <w:b/>
          <w:bCs/>
          <w:kern w:val="0"/>
          <w:sz w:val="24"/>
          <w:szCs w:val="24"/>
        </w:rPr>
        <w:t>说明：    </w:t>
      </w:r>
    </w:p>
    <w:p>
      <w:pPr>
        <w:widowControl/>
        <w:spacing w:before="75" w:after="75" w:line="495" w:lineRule="atLeast"/>
        <w:jc w:val="left"/>
        <w:rPr>
          <w:rFonts w:ascii="宋体" w:hAnsi="宋体" w:eastAsia="宋体" w:cs="宋体"/>
          <w:kern w:val="0"/>
          <w:sz w:val="24"/>
          <w:szCs w:val="24"/>
        </w:rPr>
      </w:pPr>
      <w:r>
        <w:rPr>
          <w:rFonts w:ascii="宋体" w:hAnsi="宋体" w:eastAsia="宋体" w:cs="宋体"/>
          <w:kern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widowControl/>
        <w:spacing w:before="75" w:after="75" w:line="495" w:lineRule="atLeast"/>
        <w:jc w:val="left"/>
        <w:rPr>
          <w:rFonts w:ascii="宋体" w:hAnsi="宋体" w:eastAsia="宋体" w:cs="宋体"/>
          <w:kern w:val="0"/>
          <w:sz w:val="24"/>
          <w:szCs w:val="24"/>
        </w:rPr>
      </w:pPr>
      <w:r>
        <w:rPr>
          <w:rFonts w:ascii="宋体" w:hAnsi="宋体" w:eastAsia="宋体" w:cs="宋体"/>
          <w:kern w:val="0"/>
          <w:sz w:val="24"/>
          <w:szCs w:val="24"/>
        </w:rPr>
        <w:t>  2.如果没有特别要求的，供应商根据谈判文件的要求以及特点，提供相关技术、商务、服务响应承诺及资料，格式自拟。</w:t>
      </w:r>
    </w:p>
    <w:p>
      <w:pPr>
        <w:widowControl/>
        <w:spacing w:before="75" w:after="75" w:line="49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9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95" w:lineRule="atLeast"/>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pStyle w:val="2"/>
      </w:pPr>
    </w:p>
    <w:p>
      <w:pPr>
        <w:widowControl/>
        <w:spacing w:before="75" w:after="75" w:line="495" w:lineRule="atLeast"/>
        <w:jc w:val="left"/>
        <w:rPr>
          <w:rFonts w:ascii="宋体" w:hAnsi="宋体" w:eastAsia="宋体" w:cs="宋体"/>
          <w:kern w:val="0"/>
          <w:sz w:val="24"/>
          <w:szCs w:val="24"/>
        </w:rPr>
      </w:pPr>
      <w:r>
        <w:rPr>
          <w:rFonts w:ascii="宋体" w:hAnsi="宋体" w:eastAsia="宋体" w:cs="宋体"/>
          <w:b/>
          <w:bCs/>
          <w:kern w:val="0"/>
          <w:sz w:val="24"/>
          <w:szCs w:val="24"/>
        </w:rPr>
        <w:t> </w:t>
      </w:r>
      <w:r>
        <w:rPr>
          <w:rFonts w:ascii="宋体" w:hAnsi="宋体" w:eastAsia="宋体" w:cs="宋体"/>
          <w:kern w:val="0"/>
          <w:sz w:val="24"/>
          <w:szCs w:val="24"/>
        </w:rPr>
        <w:t>附件7     </w:t>
      </w:r>
      <w:r>
        <w:rPr>
          <w:rFonts w:ascii="宋体" w:hAnsi="宋体" w:eastAsia="宋体" w:cs="宋体"/>
          <w:b/>
          <w:bCs/>
          <w:kern w:val="0"/>
          <w:sz w:val="24"/>
          <w:szCs w:val="24"/>
        </w:rPr>
        <w:t>供应商提交符合政府采购政策的证明材料</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附件7-1-1        </w:t>
      </w:r>
      <w:r>
        <w:rPr>
          <w:rFonts w:ascii="宋体" w:hAnsi="宋体" w:eastAsia="宋体" w:cs="宋体"/>
          <w:b/>
          <w:bCs/>
          <w:kern w:val="0"/>
          <w:sz w:val="24"/>
          <w:szCs w:val="24"/>
        </w:rPr>
        <w:t>中小企业声明函（如果有的话）</w:t>
      </w:r>
    </w:p>
    <w:p>
      <w:pPr>
        <w:widowControl/>
        <w:spacing w:before="75" w:after="75" w:line="31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2880"/>
        <w:jc w:val="left"/>
        <w:rPr>
          <w:rFonts w:ascii="宋体" w:hAnsi="宋体" w:eastAsia="宋体" w:cs="宋体"/>
          <w:kern w:val="0"/>
          <w:sz w:val="24"/>
          <w:szCs w:val="24"/>
        </w:rPr>
      </w:pPr>
      <w:r>
        <w:rPr>
          <w:rFonts w:ascii="宋体" w:hAnsi="宋体" w:eastAsia="宋体" w:cs="宋体"/>
          <w:kern w:val="0"/>
          <w:sz w:val="24"/>
          <w:szCs w:val="24"/>
        </w:rPr>
        <w:t>中小企业声明函（货物）</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ascii="宋体" w:hAnsi="宋体" w:eastAsia="宋体" w:cs="宋体"/>
          <w:kern w:val="0"/>
          <w:szCs w:val="21"/>
        </w:rPr>
        <w:br w:type="textWrapping"/>
      </w:r>
      <w:r>
        <w:rPr>
          <w:rFonts w:ascii="宋体" w:hAnsi="宋体" w:eastAsia="宋体" w:cs="宋体"/>
          <w:kern w:val="0"/>
          <w:szCs w:val="21"/>
        </w:rPr>
        <w:t>      1.  （标的名称） ，属于（采购文件中明确的所属行业）行业；制造商为（企业名称），从业人员  人，营业收入为  万元，资产总额为  万元</w:t>
      </w:r>
      <w:r>
        <w:rPr>
          <w:rFonts w:ascii="宋体" w:hAnsi="宋体" w:eastAsia="宋体" w:cs="宋体"/>
          <w:kern w:val="0"/>
          <w:szCs w:val="21"/>
          <w:vertAlign w:val="superscript"/>
        </w:rPr>
        <w:t>1</w:t>
      </w:r>
      <w:r>
        <w:rPr>
          <w:rFonts w:ascii="宋体" w:hAnsi="宋体" w:eastAsia="宋体" w:cs="宋体"/>
          <w:kern w:val="0"/>
          <w:szCs w:val="21"/>
        </w:rPr>
        <w:t>，属于（中型企业、小型企业、微型企业）；</w:t>
      </w:r>
      <w:r>
        <w:rPr>
          <w:rFonts w:ascii="宋体" w:hAnsi="宋体" w:eastAsia="宋体" w:cs="宋体"/>
          <w:kern w:val="0"/>
          <w:szCs w:val="21"/>
        </w:rPr>
        <w:br w:type="textWrapping"/>
      </w:r>
      <w:r>
        <w:rPr>
          <w:rFonts w:ascii="宋体" w:hAnsi="宋体" w:eastAsia="宋体" w:cs="宋体"/>
          <w:kern w:val="0"/>
          <w:szCs w:val="21"/>
        </w:rPr>
        <w:t>     2.  （标的名称） ， 属 于 （采购文件中明确的所属行业 ）行业；制造商为（企业名称），从业人员  人，营业收入为  万元，资产总额为  万元，属于（中型企业、小型企业、微型企业）；</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以上企业，不属于大企业的分支机构，不存在控股股东为大企业的情形，也不存在与大企业的负责人为同一人的情形。</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本企业对上述声明内容的真实性负责。如有虚假，将依法承担相应责任。</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企业名称（盖章）：        </w:t>
      </w:r>
      <w:r>
        <w:rPr>
          <w:rFonts w:ascii="宋体" w:hAnsi="宋体" w:eastAsia="宋体" w:cs="宋体"/>
          <w:kern w:val="0"/>
          <w:szCs w:val="21"/>
        </w:rPr>
        <w:br w:type="textWrapping"/>
      </w:r>
      <w:r>
        <w:rPr>
          <w:rFonts w:ascii="宋体" w:hAnsi="宋体" w:eastAsia="宋体" w:cs="宋体"/>
          <w:kern w:val="0"/>
          <w:szCs w:val="21"/>
        </w:rPr>
        <w:t>                           日期：</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1从业人员、营业收入、资产总额填报上一年度数据，无上一年度数据的新成立企业可不填报。</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Cs w:val="21"/>
        </w:rPr>
        <w:t>中小企业声明函（工程、服务）</w:t>
      </w:r>
      <w:r>
        <w:rPr>
          <w:rFonts w:ascii="宋体" w:hAnsi="宋体" w:eastAsia="宋体" w:cs="宋体"/>
          <w:kern w:val="0"/>
          <w:szCs w:val="21"/>
        </w:rPr>
        <w:br w:type="textWrapping"/>
      </w:r>
      <w:r>
        <w:rPr>
          <w:rFonts w:ascii="宋体" w:hAnsi="宋体" w:eastAsia="宋体" w:cs="宋体"/>
          <w:kern w:val="0"/>
          <w:szCs w:val="21"/>
        </w:rPr>
        <w:t>    本公司（联合体）郑重声明，根据《政府采购促进中小企业发展管理办法》（财库﹝2020﹞46 号）的规定，本公司（联合体）参加</w:t>
      </w:r>
      <w:r>
        <w:rPr>
          <w:rFonts w:ascii="宋体" w:hAnsi="宋体" w:eastAsia="宋体" w:cs="宋体"/>
          <w:kern w:val="0"/>
          <w:szCs w:val="21"/>
          <w:u w:val="single"/>
        </w:rPr>
        <w:t>（单位名称）</w:t>
      </w:r>
      <w:r>
        <w:rPr>
          <w:rFonts w:ascii="宋体" w:hAnsi="宋体" w:eastAsia="宋体" w:cs="宋体"/>
          <w:kern w:val="0"/>
          <w:szCs w:val="21"/>
        </w:rPr>
        <w:t>的</w:t>
      </w:r>
      <w:r>
        <w:rPr>
          <w:rFonts w:ascii="宋体" w:hAnsi="宋体" w:eastAsia="宋体" w:cs="宋体"/>
          <w:kern w:val="0"/>
          <w:szCs w:val="21"/>
          <w:u w:val="single"/>
        </w:rPr>
        <w:t>（项目名称）</w:t>
      </w:r>
      <w:r>
        <w:rPr>
          <w:rFonts w:ascii="宋体" w:hAnsi="宋体" w:eastAsia="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hAnsi="宋体" w:eastAsia="宋体" w:cs="宋体"/>
          <w:kern w:val="0"/>
          <w:szCs w:val="21"/>
        </w:rPr>
        <w:br w:type="textWrapping"/>
      </w:r>
      <w:r>
        <w:rPr>
          <w:rFonts w:ascii="宋体" w:hAnsi="宋体" w:eastAsia="宋体" w:cs="宋体"/>
          <w:kern w:val="0"/>
          <w:szCs w:val="21"/>
        </w:rPr>
        <w:t>        1. （标的名称），属于（采购文件中明确的所属行业）；承建（承接）企业为（企业名称），从业人员  </w:t>
      </w:r>
      <w:r>
        <w:rPr>
          <w:rFonts w:ascii="宋体" w:hAnsi="宋体" w:eastAsia="宋体" w:cs="宋体"/>
          <w:kern w:val="0"/>
          <w:szCs w:val="21"/>
        </w:rPr>
        <w:br w:type="textWrapping"/>
      </w:r>
      <w:r>
        <w:rPr>
          <w:rFonts w:ascii="宋体" w:hAnsi="宋体" w:eastAsia="宋体" w:cs="宋体"/>
          <w:kern w:val="0"/>
          <w:szCs w:val="21"/>
        </w:rPr>
        <w:t>人，营业收入为  万元，资产总额为  万元</w:t>
      </w:r>
      <w:r>
        <w:rPr>
          <w:rFonts w:ascii="宋体" w:hAnsi="宋体" w:eastAsia="宋体" w:cs="宋体"/>
          <w:kern w:val="0"/>
          <w:szCs w:val="21"/>
          <w:vertAlign w:val="superscript"/>
        </w:rPr>
        <w:t>1</w:t>
      </w:r>
      <w:r>
        <w:rPr>
          <w:rFonts w:ascii="宋体" w:hAnsi="宋体" w:eastAsia="宋体" w:cs="宋体"/>
          <w:kern w:val="0"/>
          <w:szCs w:val="21"/>
        </w:rPr>
        <w:t>，属于（中型企业、小型企业、微型企业）；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2. （标的名称），属于（采购文件中明确的所属行业）；承建（承接）企业为（企业名称），从业人员  人，营业收入为  万元，资产总额为  万元，属于（中型企业、小型企业、微型企业）；</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以上企业，不属于大企业的分支机构，不存在控股股东为大企业的情形，也不存在与大企业的负责人为同一人的情形。</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本企业对上述声明内容的真实性负责。如有虚假，将依法承担相应责任。</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企业名称（盖章）：                     </w:t>
      </w:r>
      <w:r>
        <w:rPr>
          <w:rFonts w:ascii="宋体" w:hAnsi="宋体" w:eastAsia="宋体" w:cs="宋体"/>
          <w:kern w:val="0"/>
          <w:szCs w:val="21"/>
        </w:rPr>
        <w:br w:type="textWrapping"/>
      </w:r>
      <w:r>
        <w:rPr>
          <w:rFonts w:ascii="宋体" w:hAnsi="宋体" w:eastAsia="宋体" w:cs="宋体"/>
          <w:kern w:val="0"/>
          <w:szCs w:val="21"/>
        </w:rPr>
        <w:t>                            日期：</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1从业人员、营业收入、资产总额填报上一年度数据，无上一年度数据的新成立企业可不填报。</w:t>
      </w:r>
    </w:p>
    <w:p>
      <w:pPr>
        <w:widowControl/>
        <w:spacing w:before="75" w:after="75" w:line="315" w:lineRule="atLeast"/>
        <w:ind w:firstLine="480"/>
        <w:rPr>
          <w:rFonts w:ascii="宋体" w:hAnsi="宋体" w:eastAsia="宋体" w:cs="宋体"/>
          <w:kern w:val="0"/>
          <w:sz w:val="24"/>
          <w:szCs w:val="24"/>
        </w:rPr>
      </w:pP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pStyle w:val="2"/>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附件7-1-2</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残疾人福利性单位声明函（如果有的话）</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ind w:firstLine="420"/>
        <w:rPr>
          <w:rFonts w:ascii="宋体" w:hAnsi="宋体" w:eastAsia="宋体" w:cs="宋体"/>
          <w:kern w:val="0"/>
          <w:sz w:val="24"/>
          <w:szCs w:val="24"/>
        </w:rPr>
      </w:pPr>
      <w:r>
        <w:rPr>
          <w:rFonts w:ascii="宋体" w:hAnsi="宋体" w:eastAsia="宋体" w:cs="宋体"/>
          <w:kern w:val="0"/>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eastAsia="宋体" w:cs="宋体"/>
          <w:kern w:val="0"/>
          <w:sz w:val="24"/>
          <w:szCs w:val="24"/>
          <w:u w:val="single"/>
        </w:rPr>
        <w:t>（填写“项目名称”）</w:t>
      </w:r>
      <w:r>
        <w:rPr>
          <w:rFonts w:ascii="宋体" w:hAnsi="宋体" w:eastAsia="宋体" w:cs="宋体"/>
          <w:kern w:val="0"/>
          <w:sz w:val="24"/>
          <w:szCs w:val="24"/>
        </w:rPr>
        <w:t>项目采购活动：</w:t>
      </w:r>
    </w:p>
    <w:p>
      <w:pPr>
        <w:widowControl/>
        <w:spacing w:before="75" w:after="75" w:line="435" w:lineRule="atLeast"/>
        <w:ind w:firstLine="420"/>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Cs w:val="21"/>
        </w:rPr>
        <w:t>提供本供应商制造的</w:t>
      </w:r>
      <w:r>
        <w:rPr>
          <w:rFonts w:ascii="宋体" w:hAnsi="宋体" w:eastAsia="宋体" w:cs="宋体"/>
          <w:kern w:val="0"/>
          <w:szCs w:val="21"/>
          <w:u w:val="single"/>
        </w:rPr>
        <w:t>（填写“所投合同包、品目号”）</w:t>
      </w:r>
      <w:r>
        <w:rPr>
          <w:rFonts w:ascii="宋体" w:hAnsi="宋体" w:eastAsia="宋体" w:cs="宋体"/>
          <w:kern w:val="0"/>
          <w:szCs w:val="21"/>
        </w:rPr>
        <w:t>货物，或提供其他残疾人福利性单位制造的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货物（不包括使用非残疾人福利性单位注册商标的货物）。（说明：只有部分货物由残疾人福利企业制造的，在该货物后标</w:t>
      </w:r>
      <w:r>
        <w:rPr>
          <w:rFonts w:ascii="宋体" w:hAnsi="宋体" w:eastAsia="宋体" w:cs="宋体"/>
          <w:kern w:val="0"/>
          <w:sz w:val="24"/>
          <w:szCs w:val="24"/>
        </w:rPr>
        <w:t>★</w:t>
      </w:r>
      <w:r>
        <w:rPr>
          <w:rFonts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）由本供应商承建的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）由本供应商承接的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before="75" w:after="75" w:line="435" w:lineRule="atLeast"/>
        <w:ind w:firstLine="420"/>
        <w:rPr>
          <w:rFonts w:ascii="宋体" w:hAnsi="宋体" w:eastAsia="宋体" w:cs="宋体"/>
          <w:kern w:val="0"/>
          <w:sz w:val="24"/>
          <w:szCs w:val="24"/>
        </w:rPr>
      </w:pPr>
      <w:r>
        <w:rPr>
          <w:rFonts w:ascii="宋体" w:hAnsi="宋体" w:eastAsia="宋体" w:cs="宋体"/>
          <w:kern w:val="0"/>
          <w:sz w:val="24"/>
          <w:szCs w:val="24"/>
        </w:rPr>
        <w:t>本供应商对上述声明的真实性负责。如有虚假，将依法承担相应责任。</w:t>
      </w:r>
    </w:p>
    <w:p>
      <w:pPr>
        <w:widowControl/>
        <w:spacing w:before="75" w:after="75" w:line="435" w:lineRule="atLeast"/>
        <w:ind w:firstLine="420"/>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w:t>
      </w:r>
      <w:r>
        <w:rPr>
          <w:rFonts w:ascii="宋体" w:hAnsi="宋体" w:eastAsia="宋体" w:cs="宋体"/>
          <w:kern w:val="0"/>
          <w:sz w:val="24"/>
          <w:szCs w:val="24"/>
          <w:u w:val="single"/>
        </w:rPr>
        <w:t>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w:t>
      </w:r>
      <w:r>
        <w:rPr>
          <w:rFonts w:ascii="宋体" w:hAnsi="宋体" w:eastAsia="宋体" w:cs="宋体"/>
          <w:kern w:val="0"/>
          <w:sz w:val="24"/>
          <w:szCs w:val="24"/>
          <w:u w:val="single"/>
        </w:rPr>
        <w:t>    （全称并加盖公章）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日  期： </w:t>
      </w:r>
      <w:r>
        <w:rPr>
          <w:rFonts w:ascii="宋体" w:hAnsi="宋体" w:eastAsia="宋体" w:cs="宋体"/>
          <w:kern w:val="0"/>
          <w:sz w:val="24"/>
          <w:szCs w:val="24"/>
          <w:u w:val="single"/>
        </w:rPr>
        <w:t>    </w:t>
      </w:r>
      <w:r>
        <w:rPr>
          <w:rFonts w:ascii="宋体" w:hAnsi="宋体" w:eastAsia="宋体" w:cs="宋体"/>
          <w:kern w:val="0"/>
          <w:sz w:val="24"/>
          <w:szCs w:val="24"/>
        </w:rPr>
        <w:t>年 </w:t>
      </w:r>
      <w:r>
        <w:rPr>
          <w:rFonts w:ascii="宋体" w:hAnsi="宋体" w:eastAsia="宋体" w:cs="宋体"/>
          <w:kern w:val="0"/>
          <w:sz w:val="24"/>
          <w:szCs w:val="24"/>
          <w:u w:val="single"/>
        </w:rPr>
        <w:t>   </w:t>
      </w:r>
      <w:r>
        <w:rPr>
          <w:rFonts w:ascii="宋体" w:hAnsi="宋体" w:eastAsia="宋体" w:cs="宋体"/>
          <w:kern w:val="0"/>
          <w:sz w:val="24"/>
          <w:szCs w:val="24"/>
        </w:rPr>
        <w:t>月 </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（2）请供应商按照实际情况编制填写本声明函，并在相应的（）中打“√”。</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（3）纸质响应文件正本中的本声明函（若有）应为原件。</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（4）若《残疾人福利性单位声明函》内容不真实，视为提供虚假材料。</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br w:type="textWrapping"/>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附件7-2</w:t>
      </w:r>
      <w:r>
        <w:rPr>
          <w:rFonts w:ascii="宋体" w:hAnsi="宋体" w:eastAsia="宋体" w:cs="宋体"/>
          <w:b/>
          <w:bCs/>
          <w:kern w:val="0"/>
          <w:sz w:val="24"/>
          <w:szCs w:val="24"/>
        </w:rPr>
        <w:t>优先类节能产品、环境标志产品价格扣除证明材料（如果有的话）</w:t>
      </w:r>
    </w:p>
    <w:p>
      <w:pPr>
        <w:widowControl/>
        <w:spacing w:before="75" w:after="75"/>
        <w:rPr>
          <w:rFonts w:ascii="宋体" w:hAnsi="宋体" w:eastAsia="宋体" w:cs="宋体"/>
          <w:kern w:val="0"/>
          <w:sz w:val="24"/>
          <w:szCs w:val="24"/>
        </w:rPr>
      </w:pPr>
      <w:r>
        <w:rPr>
          <w:rFonts w:ascii="宋体" w:hAnsi="宋体" w:eastAsia="宋体" w:cs="宋体"/>
          <w:kern w:val="0"/>
          <w:sz w:val="24"/>
          <w:szCs w:val="24"/>
        </w:rPr>
        <w:t>              </w:t>
      </w:r>
    </w:p>
    <w:tbl>
      <w:tblPr>
        <w:tblStyle w:val="1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2"/>
        <w:gridCol w:w="1212"/>
        <w:gridCol w:w="1207"/>
        <w:gridCol w:w="1218"/>
        <w:gridCol w:w="1207"/>
        <w:gridCol w:w="1218"/>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253"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合同包</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品目号</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产品名称</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最后报价单价</w:t>
            </w:r>
          </w:p>
          <w:p>
            <w:pPr>
              <w:widowControl/>
              <w:jc w:val="center"/>
              <w:rPr>
                <w:rFonts w:ascii="宋体" w:hAnsi="宋体" w:eastAsia="宋体" w:cs="宋体"/>
                <w:kern w:val="0"/>
                <w:sz w:val="24"/>
                <w:szCs w:val="24"/>
              </w:rPr>
            </w:pPr>
            <w:r>
              <w:rPr>
                <w:rFonts w:ascii="宋体" w:hAnsi="宋体" w:eastAsia="宋体" w:cs="宋体"/>
                <w:kern w:val="0"/>
                <w:szCs w:val="21"/>
              </w:rPr>
              <w:t>（现场）</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数量</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最后报价总价</w:t>
            </w:r>
          </w:p>
          <w:p>
            <w:pPr>
              <w:widowControl/>
              <w:jc w:val="center"/>
              <w:rPr>
                <w:rFonts w:ascii="宋体" w:hAnsi="宋体" w:eastAsia="宋体" w:cs="宋体"/>
                <w:kern w:val="0"/>
                <w:sz w:val="24"/>
                <w:szCs w:val="24"/>
              </w:rPr>
            </w:pPr>
            <w:r>
              <w:rPr>
                <w:rFonts w:ascii="宋体" w:hAnsi="宋体" w:eastAsia="宋体" w:cs="宋体"/>
                <w:kern w:val="0"/>
                <w:szCs w:val="21"/>
              </w:rPr>
              <w:t>（现场）</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*-1</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Cs w:val="21"/>
              </w:rPr>
              <w:t>…</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备注</w:t>
            </w:r>
          </w:p>
        </w:tc>
        <w:tc>
          <w:tcPr>
            <w:tcW w:w="7253"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Cs w:val="21"/>
              </w:rPr>
              <w:t>a.本合同包内属于节能、环境标志产品的合计最后报价总金额：      ；</w:t>
            </w:r>
          </w:p>
          <w:p>
            <w:pPr>
              <w:widowControl/>
              <w:jc w:val="left"/>
              <w:rPr>
                <w:rFonts w:ascii="宋体" w:hAnsi="宋体" w:eastAsia="宋体" w:cs="宋体"/>
                <w:kern w:val="0"/>
                <w:sz w:val="24"/>
                <w:szCs w:val="24"/>
              </w:rPr>
            </w:pPr>
            <w:r>
              <w:rPr>
                <w:rFonts w:ascii="宋体" w:hAnsi="宋体" w:eastAsia="宋体" w:cs="宋体"/>
                <w:kern w:val="0"/>
                <w:szCs w:val="21"/>
              </w:rPr>
              <w:t>b.本合同包最后报价总价：            ；</w:t>
            </w:r>
          </w:p>
          <w:p>
            <w:pPr>
              <w:widowControl/>
              <w:jc w:val="left"/>
              <w:rPr>
                <w:rFonts w:ascii="宋体" w:hAnsi="宋体" w:eastAsia="宋体" w:cs="宋体"/>
                <w:kern w:val="0"/>
                <w:sz w:val="24"/>
                <w:szCs w:val="24"/>
              </w:rPr>
            </w:pPr>
            <w:r>
              <w:rPr>
                <w:rFonts w:ascii="宋体" w:hAnsi="宋体" w:eastAsia="宋体" w:cs="宋体"/>
                <w:kern w:val="0"/>
                <w:szCs w:val="21"/>
              </w:rPr>
              <w:t>c.本合同包内属于节能、环境标志产品的合计最后报价总金额占本合同包最后报价总价的比例（以</w:t>
            </w:r>
            <w:r>
              <w:rPr>
                <w:rFonts w:ascii="Calibri" w:hAnsi="Calibri" w:eastAsia="宋体" w:cs="宋体"/>
                <w:kern w:val="0"/>
                <w:szCs w:val="21"/>
              </w:rPr>
              <w:t>%</w:t>
            </w:r>
            <w:r>
              <w:rPr>
                <w:rFonts w:ascii="宋体" w:hAnsi="宋体" w:eastAsia="宋体" w:cs="宋体"/>
                <w:kern w:val="0"/>
                <w:szCs w:val="21"/>
              </w:rPr>
              <w:t>列示）：           。</w:t>
            </w:r>
          </w:p>
        </w:tc>
      </w:tr>
    </w:tbl>
    <w:p>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3.1若同一合同包内的单个或多个货物取得或同时取得节能、环境标志产品等两项或多项认证的，均按照单个货物对应一项认证的原则统计、计算</w:t>
      </w:r>
      <w:r>
        <w:rPr>
          <w:rFonts w:ascii="Calibri" w:hAnsi="Calibri" w:eastAsia="宋体" w:cs="宋体"/>
          <w:kern w:val="0"/>
          <w:szCs w:val="21"/>
        </w:rPr>
        <w:t>1</w:t>
      </w:r>
      <w:r>
        <w:rPr>
          <w:rFonts w:ascii="宋体" w:hAnsi="宋体" w:eastAsia="宋体" w:cs="宋体"/>
          <w:kern w:val="0"/>
          <w:szCs w:val="21"/>
        </w:rPr>
        <w:t>次。</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3.3供应商应按照谈判文件上表要求认真统计、计算，否则谈判小组可不予认定。</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3.4若无节能、环境标志产品，不填写本表，否则，视为提供虚假材料。</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3.5强制类节能产品不享受价格扣除。</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5、纸质响应文件正本中的本表（若有）应为原件。</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附件8       </w:t>
      </w:r>
      <w:r>
        <w:rPr>
          <w:rFonts w:ascii="宋体" w:hAnsi="宋体" w:eastAsia="宋体" w:cs="宋体"/>
          <w:b/>
          <w:bCs/>
          <w:kern w:val="0"/>
          <w:sz w:val="24"/>
          <w:szCs w:val="24"/>
        </w:rPr>
        <w:t>要求作为响应文件组成部分的其他内容（若有）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说明：</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2、供应商根据自身实际情况编写有关资料包括如供应商单位简介、竞争性谈判文件要求提供或供应商自已认为体现自身优势，需要补充说明的其它资料，格式自拟。</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shd w:val="clear" w:color="auto" w:fill="7F7F7F"/>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shd w:val="clear" w:color="auto" w:fill="7F7F7F"/>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outlineLvl w:val="2"/>
        <w:rPr>
          <w:rFonts w:ascii="宋体" w:hAnsi="宋体" w:eastAsia="宋体" w:cs="宋体"/>
          <w:b/>
          <w:bCs/>
          <w:kern w:val="0"/>
          <w:sz w:val="27"/>
          <w:szCs w:val="27"/>
        </w:rPr>
      </w:pPr>
      <w:r>
        <w:rPr>
          <w:rFonts w:ascii="宋体" w:hAnsi="宋体" w:eastAsia="宋体" w:cs="宋体"/>
          <w:b/>
          <w:bCs/>
          <w:kern w:val="0"/>
          <w:sz w:val="27"/>
          <w:szCs w:val="27"/>
        </w:rPr>
        <w:t>采购文件相关附件</w:t>
      </w:r>
    </w:p>
    <w:p/>
    <w:sectPr>
      <w:headerReference r:id="rId3" w:type="default"/>
      <w:footerReference r:id="rId4" w:type="default"/>
      <w:pgSz w:w="11907" w:h="16840"/>
      <w:pgMar w:top="1440" w:right="943" w:bottom="1440" w:left="130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Theme="minorEastAsia"/>
        <w:lang w:eastAsia="zh-CN"/>
      </w:rPr>
    </w:pPr>
    <w:r>
      <w:rPr>
        <w:rFonts w:hint="eastAsia"/>
        <w:lang w:eastAsia="zh-CN"/>
      </w:rPr>
      <w:t>谈判</w:t>
    </w:r>
    <w:r>
      <w:rPr>
        <w:rFonts w:hint="eastAsia"/>
      </w:rPr>
      <w:t xml:space="preserve">文件                                                                    </w:t>
    </w:r>
    <w:r>
      <w:rPr>
        <w:rFonts w:hint="eastAsia"/>
        <w:lang w:eastAsia="zh-CN"/>
      </w:rPr>
      <w:t>福建省建融工程咨询有限公司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68AE7"/>
    <w:multiLevelType w:val="singleLevel"/>
    <w:tmpl w:val="9D668AE7"/>
    <w:lvl w:ilvl="0" w:tentative="0">
      <w:start w:val="1"/>
      <w:numFmt w:val="decimal"/>
      <w:suff w:val="nothing"/>
      <w:lvlText w:val="%1、"/>
      <w:lvlJc w:val="left"/>
    </w:lvl>
  </w:abstractNum>
  <w:abstractNum w:abstractNumId="1">
    <w:nsid w:val="B71AD1BA"/>
    <w:multiLevelType w:val="singleLevel"/>
    <w:tmpl w:val="B71AD1BA"/>
    <w:lvl w:ilvl="0" w:tentative="0">
      <w:start w:val="2"/>
      <w:numFmt w:val="chineseCounting"/>
      <w:suff w:val="nothing"/>
      <w:lvlText w:val="%1、"/>
      <w:lvlJc w:val="left"/>
      <w:rPr>
        <w:rFonts w:hint="eastAsia"/>
      </w:rPr>
    </w:lvl>
  </w:abstractNum>
  <w:abstractNum w:abstractNumId="2">
    <w:nsid w:val="F8D4CF07"/>
    <w:multiLevelType w:val="singleLevel"/>
    <w:tmpl w:val="F8D4CF07"/>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suff w:val="nothing"/>
      <w:lvlText w:val="%1、"/>
      <w:lvlJc w:val="left"/>
      <w:pPr>
        <w:ind w:left="-57"/>
      </w:pPr>
      <w:rPr>
        <w:rFonts w:cs="Times New Roman"/>
      </w:rPr>
    </w:lvl>
  </w:abstractNum>
  <w:abstractNum w:abstractNumId="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pStyle w:val="30"/>
      <w:lvlText w:val="%1.%2"/>
      <w:lvlJc w:val="left"/>
      <w:pPr>
        <w:tabs>
          <w:tab w:val="left" w:pos="900"/>
        </w:tabs>
        <w:ind w:left="900" w:hanging="900"/>
      </w:pPr>
      <w:rPr>
        <w:rFonts w:hint="eastAsia" w:ascii="宋体" w:hAnsi="宋体" w:eastAsia="宋体"/>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6B"/>
    <w:rsid w:val="000B5232"/>
    <w:rsid w:val="000C08BF"/>
    <w:rsid w:val="000E5DE3"/>
    <w:rsid w:val="000E7B41"/>
    <w:rsid w:val="00126C7E"/>
    <w:rsid w:val="00180D37"/>
    <w:rsid w:val="001A58D4"/>
    <w:rsid w:val="001E10A4"/>
    <w:rsid w:val="00214AB9"/>
    <w:rsid w:val="00257D40"/>
    <w:rsid w:val="00280221"/>
    <w:rsid w:val="002938FA"/>
    <w:rsid w:val="002D769F"/>
    <w:rsid w:val="002F29CE"/>
    <w:rsid w:val="00303DE8"/>
    <w:rsid w:val="00326A31"/>
    <w:rsid w:val="00352D51"/>
    <w:rsid w:val="003B3AE9"/>
    <w:rsid w:val="003B6288"/>
    <w:rsid w:val="003B6870"/>
    <w:rsid w:val="003F2A1E"/>
    <w:rsid w:val="00412997"/>
    <w:rsid w:val="00416FA0"/>
    <w:rsid w:val="0042716B"/>
    <w:rsid w:val="004426E3"/>
    <w:rsid w:val="00462B5E"/>
    <w:rsid w:val="004772DA"/>
    <w:rsid w:val="004F3BF0"/>
    <w:rsid w:val="005434AC"/>
    <w:rsid w:val="006430FB"/>
    <w:rsid w:val="00675635"/>
    <w:rsid w:val="006814FF"/>
    <w:rsid w:val="00693180"/>
    <w:rsid w:val="00782106"/>
    <w:rsid w:val="007F137A"/>
    <w:rsid w:val="008010B5"/>
    <w:rsid w:val="00887391"/>
    <w:rsid w:val="008B165D"/>
    <w:rsid w:val="008B5461"/>
    <w:rsid w:val="008F63E4"/>
    <w:rsid w:val="00905A04"/>
    <w:rsid w:val="00944C89"/>
    <w:rsid w:val="00977945"/>
    <w:rsid w:val="00985112"/>
    <w:rsid w:val="00A0629D"/>
    <w:rsid w:val="00A12AF8"/>
    <w:rsid w:val="00A31C9A"/>
    <w:rsid w:val="00AB4D6A"/>
    <w:rsid w:val="00AC09A4"/>
    <w:rsid w:val="00AD5D14"/>
    <w:rsid w:val="00B418BD"/>
    <w:rsid w:val="00B638BF"/>
    <w:rsid w:val="00B654D2"/>
    <w:rsid w:val="00B717FA"/>
    <w:rsid w:val="00BC0D9B"/>
    <w:rsid w:val="00C331EE"/>
    <w:rsid w:val="00C46B29"/>
    <w:rsid w:val="00C51837"/>
    <w:rsid w:val="00CC027A"/>
    <w:rsid w:val="00CC4B3C"/>
    <w:rsid w:val="00D006AD"/>
    <w:rsid w:val="00D05825"/>
    <w:rsid w:val="00D27678"/>
    <w:rsid w:val="00D34522"/>
    <w:rsid w:val="00D65D38"/>
    <w:rsid w:val="00D71A2B"/>
    <w:rsid w:val="00D932B2"/>
    <w:rsid w:val="00DC4C2D"/>
    <w:rsid w:val="00DF4671"/>
    <w:rsid w:val="00E75148"/>
    <w:rsid w:val="00E80F05"/>
    <w:rsid w:val="00E96EDF"/>
    <w:rsid w:val="00EC07A7"/>
    <w:rsid w:val="00EC6FE3"/>
    <w:rsid w:val="00F06F5C"/>
    <w:rsid w:val="00F55ABB"/>
    <w:rsid w:val="00FB4092"/>
    <w:rsid w:val="00FB7F81"/>
    <w:rsid w:val="00FE13EB"/>
    <w:rsid w:val="01B814A8"/>
    <w:rsid w:val="03807256"/>
    <w:rsid w:val="03DB461C"/>
    <w:rsid w:val="09610F96"/>
    <w:rsid w:val="0F7B4966"/>
    <w:rsid w:val="10756BA5"/>
    <w:rsid w:val="143D42AB"/>
    <w:rsid w:val="15375717"/>
    <w:rsid w:val="1A490B8D"/>
    <w:rsid w:val="1C78629D"/>
    <w:rsid w:val="1E7A229E"/>
    <w:rsid w:val="1E98649B"/>
    <w:rsid w:val="206A30CD"/>
    <w:rsid w:val="23BB600E"/>
    <w:rsid w:val="25D65579"/>
    <w:rsid w:val="27AF379E"/>
    <w:rsid w:val="28696EE5"/>
    <w:rsid w:val="2C9B6ADF"/>
    <w:rsid w:val="30E01A90"/>
    <w:rsid w:val="31C22ACF"/>
    <w:rsid w:val="36AD35A8"/>
    <w:rsid w:val="36B97CCA"/>
    <w:rsid w:val="372E302C"/>
    <w:rsid w:val="3B9C3A14"/>
    <w:rsid w:val="3D643F5B"/>
    <w:rsid w:val="3E14321C"/>
    <w:rsid w:val="451E487F"/>
    <w:rsid w:val="48844F91"/>
    <w:rsid w:val="4CE6189B"/>
    <w:rsid w:val="54177ED4"/>
    <w:rsid w:val="5715355D"/>
    <w:rsid w:val="5C9B4D4F"/>
    <w:rsid w:val="5CB9385F"/>
    <w:rsid w:val="5CE03E70"/>
    <w:rsid w:val="5D575C30"/>
    <w:rsid w:val="61260D15"/>
    <w:rsid w:val="61B25593"/>
    <w:rsid w:val="62E5630F"/>
    <w:rsid w:val="630E0FCA"/>
    <w:rsid w:val="6383477F"/>
    <w:rsid w:val="63917DCF"/>
    <w:rsid w:val="68E50DCF"/>
    <w:rsid w:val="6DF97559"/>
    <w:rsid w:val="6E5C2C4C"/>
    <w:rsid w:val="70D9043C"/>
    <w:rsid w:val="70E57A92"/>
    <w:rsid w:val="71826D04"/>
    <w:rsid w:val="768E60B5"/>
    <w:rsid w:val="7A52159A"/>
    <w:rsid w:val="7BE748A3"/>
    <w:rsid w:val="7CB2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9">
    <w:name w:val="Default Paragraph Font"/>
    <w:link w:val="20"/>
    <w:semiHidden/>
    <w:unhideWhenUsed/>
    <w:qFormat/>
    <w:uiPriority w:val="1"/>
    <w:rPr>
      <w:rFonts w:ascii="Calibri" w:hAnsi="Calibri"/>
    </w:rPr>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99"/>
    <w:pPr>
      <w:jc w:val="center"/>
      <w:outlineLvl w:val="0"/>
    </w:pPr>
    <w:rPr>
      <w:rFonts w:ascii="Arial" w:hAnsi="Arial" w:cs="Arial"/>
      <w:b/>
      <w:bCs/>
      <w:sz w:val="32"/>
      <w:szCs w:val="32"/>
    </w:rPr>
  </w:style>
  <w:style w:type="paragraph" w:styleId="4">
    <w:name w:val="Normal Indent"/>
    <w:basedOn w:val="1"/>
    <w:qFormat/>
    <w:uiPriority w:val="0"/>
    <w:pPr>
      <w:ind w:firstLine="420"/>
    </w:pPr>
    <w:rPr>
      <w:szCs w:val="20"/>
    </w:rPr>
  </w:style>
  <w:style w:type="paragraph" w:styleId="5">
    <w:name w:val="annotation text"/>
    <w:basedOn w:val="1"/>
    <w:link w:val="26"/>
    <w:semiHidden/>
    <w:unhideWhenUsed/>
    <w:qFormat/>
    <w:uiPriority w:val="99"/>
    <w:pPr>
      <w:jc w:val="left"/>
    </w:pPr>
  </w:style>
  <w:style w:type="paragraph" w:styleId="6">
    <w:name w:val="Body Text"/>
    <w:basedOn w:val="1"/>
    <w:next w:val="1"/>
    <w:qFormat/>
    <w:uiPriority w:val="0"/>
    <w:pPr>
      <w:spacing w:after="120"/>
    </w:pPr>
    <w:rPr>
      <w:lang w:val="zh-CN"/>
    </w:rPr>
  </w:style>
  <w:style w:type="paragraph" w:styleId="7">
    <w:name w:val="Body Text Indent"/>
    <w:basedOn w:val="1"/>
    <w:qFormat/>
    <w:uiPriority w:val="0"/>
    <w:pPr>
      <w:ind w:firstLine="627"/>
    </w:pPr>
    <w:rPr>
      <w:sz w:val="28"/>
    </w:rPr>
  </w:style>
  <w:style w:type="paragraph" w:styleId="8">
    <w:name w:val="toc 5"/>
    <w:basedOn w:val="1"/>
    <w:next w:val="1"/>
    <w:qFormat/>
    <w:uiPriority w:val="0"/>
    <w:pPr>
      <w:ind w:left="1680" w:leftChars="800"/>
    </w:pPr>
  </w:style>
  <w:style w:type="paragraph" w:styleId="9">
    <w:name w:val="Plain Text"/>
    <w:basedOn w:val="1"/>
    <w:qFormat/>
    <w:uiPriority w:val="99"/>
    <w:rPr>
      <w:rFonts w:ascii="宋体" w:hAnsi="Courier New"/>
    </w:rPr>
  </w:style>
  <w:style w:type="paragraph" w:styleId="10">
    <w:name w:val="Balloon Text"/>
    <w:basedOn w:val="1"/>
    <w:link w:val="28"/>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rFonts w:ascii="仿宋_GB2312" w:hAnsi="宋体" w:eastAsia="仿宋_GB2312" w:cs="Times New Roman"/>
      <w:snapToGrid w:val="0"/>
      <w:kern w:val="0"/>
      <w:sz w:val="16"/>
      <w:szCs w:val="16"/>
    </w:rPr>
  </w:style>
  <w:style w:type="paragraph" w:styleId="14">
    <w:name w:val="Normal (Web)"/>
    <w:basedOn w:val="1"/>
    <w:semiHidden/>
    <w:unhideWhenUsed/>
    <w:qFormat/>
    <w:uiPriority w:val="99"/>
    <w:rPr>
      <w:rFonts w:ascii="Times New Roman" w:hAnsi="Times New Roman" w:cs="Times New Roman"/>
      <w:sz w:val="24"/>
      <w:szCs w:val="24"/>
    </w:rPr>
  </w:style>
  <w:style w:type="paragraph" w:styleId="15">
    <w:name w:val="annotation subject"/>
    <w:basedOn w:val="5"/>
    <w:next w:val="5"/>
    <w:link w:val="27"/>
    <w:semiHidden/>
    <w:unhideWhenUsed/>
    <w:qFormat/>
    <w:uiPriority w:val="99"/>
    <w:rPr>
      <w:b/>
      <w:bCs/>
    </w:rPr>
  </w:style>
  <w:style w:type="paragraph" w:styleId="16">
    <w:name w:val="Body Text First Indent 2"/>
    <w:basedOn w:val="7"/>
    <w:qFormat/>
    <w:uiPriority w:val="0"/>
    <w:pPr>
      <w:spacing w:after="120" w:afterLines="0" w:line="360" w:lineRule="auto"/>
      <w:ind w:firstLine="480" w:firstLineChars="200"/>
    </w:pPr>
    <w:rPr>
      <w:sz w:val="24"/>
      <w:szCs w:val="24"/>
    </w:rPr>
  </w:style>
  <w:style w:type="table" w:styleId="18">
    <w:name w:val="Table Grid"/>
    <w:basedOn w:val="1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_Style 3"/>
    <w:basedOn w:val="1"/>
    <w:link w:val="19"/>
    <w:qFormat/>
    <w:uiPriority w:val="0"/>
    <w:pPr>
      <w:spacing w:line="240" w:lineRule="atLeast"/>
      <w:ind w:left="420" w:firstLine="420"/>
    </w:pPr>
    <w:rPr>
      <w:rFonts w:ascii="Calibri" w:hAnsi="Calibri"/>
    </w:rPr>
  </w:style>
  <w:style w:type="character" w:styleId="21">
    <w:name w:val="Strong"/>
    <w:basedOn w:val="19"/>
    <w:qFormat/>
    <w:uiPriority w:val="99"/>
    <w:rPr>
      <w:rFonts w:cs="Times New Roman"/>
      <w:b/>
    </w:rPr>
  </w:style>
  <w:style w:type="character" w:styleId="22">
    <w:name w:val="annotation reference"/>
    <w:basedOn w:val="19"/>
    <w:semiHidden/>
    <w:unhideWhenUsed/>
    <w:qFormat/>
    <w:uiPriority w:val="99"/>
    <w:rPr>
      <w:sz w:val="21"/>
      <w:szCs w:val="21"/>
    </w:rPr>
  </w:style>
  <w:style w:type="character" w:customStyle="1" w:styleId="23">
    <w:name w:val="标题 3 Char"/>
    <w:basedOn w:val="19"/>
    <w:link w:val="3"/>
    <w:qFormat/>
    <w:uiPriority w:val="9"/>
    <w:rPr>
      <w:rFonts w:ascii="宋体" w:hAnsi="宋体" w:eastAsia="宋体" w:cs="宋体"/>
      <w:b/>
      <w:bCs/>
      <w:kern w:val="0"/>
      <w:sz w:val="27"/>
      <w:szCs w:val="27"/>
    </w:rPr>
  </w:style>
  <w:style w:type="character" w:customStyle="1" w:styleId="24">
    <w:name w:val="页眉 Char"/>
    <w:basedOn w:val="19"/>
    <w:link w:val="12"/>
    <w:qFormat/>
    <w:uiPriority w:val="99"/>
    <w:rPr>
      <w:sz w:val="18"/>
      <w:szCs w:val="18"/>
    </w:rPr>
  </w:style>
  <w:style w:type="character" w:customStyle="1" w:styleId="25">
    <w:name w:val="页脚 Char"/>
    <w:basedOn w:val="19"/>
    <w:link w:val="11"/>
    <w:qFormat/>
    <w:uiPriority w:val="99"/>
    <w:rPr>
      <w:sz w:val="18"/>
      <w:szCs w:val="18"/>
    </w:rPr>
  </w:style>
  <w:style w:type="character" w:customStyle="1" w:styleId="26">
    <w:name w:val="批注文字 Char"/>
    <w:basedOn w:val="19"/>
    <w:link w:val="5"/>
    <w:semiHidden/>
    <w:qFormat/>
    <w:uiPriority w:val="99"/>
  </w:style>
  <w:style w:type="character" w:customStyle="1" w:styleId="27">
    <w:name w:val="批注主题 Char"/>
    <w:basedOn w:val="26"/>
    <w:link w:val="15"/>
    <w:semiHidden/>
    <w:qFormat/>
    <w:uiPriority w:val="99"/>
    <w:rPr>
      <w:b/>
      <w:bCs/>
    </w:rPr>
  </w:style>
  <w:style w:type="character" w:customStyle="1" w:styleId="28">
    <w:name w:val="批注框文本 Char"/>
    <w:basedOn w:val="19"/>
    <w:link w:val="10"/>
    <w:semiHidden/>
    <w:qFormat/>
    <w:uiPriority w:val="99"/>
    <w:rPr>
      <w:sz w:val="18"/>
      <w:szCs w:val="18"/>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加点正文缩进"/>
    <w:basedOn w:val="1"/>
    <w:qFormat/>
    <w:uiPriority w:val="0"/>
    <w:pPr>
      <w:numPr>
        <w:ilvl w:val="1"/>
        <w:numId w:val="1"/>
      </w:numPr>
      <w:spacing w:line="300" w:lineRule="auto"/>
      <w:jc w:val="left"/>
    </w:pPr>
    <w:rPr>
      <w:sz w:val="24"/>
    </w:rPr>
  </w:style>
  <w:style w:type="character" w:customStyle="1" w:styleId="31">
    <w:name w:val="active"/>
    <w:basedOn w:val="19"/>
    <w:qFormat/>
    <w:uiPriority w:val="0"/>
    <w:rPr>
      <w:shd w:val="clear" w:fill="EC353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6354</Words>
  <Characters>36219</Characters>
  <Lines>301</Lines>
  <Paragraphs>84</Paragraphs>
  <TotalTime>3</TotalTime>
  <ScaleCrop>false</ScaleCrop>
  <LinksUpToDate>false</LinksUpToDate>
  <CharactersWithSpaces>42489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2021-05-11T04:44:00Z</dcterms:created>
  <dc:creator>NTKO</dc:creator>
  <cp:lastModifiedBy>NTKO</cp:lastModifiedBy>
  <cp:lastPrinted>2021-05-12T02:50:00Z</cp:lastPrinted>
  <dcterms:modified xsi:type="dcterms:W3CDTF">2021-08-11T03:04:27Z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C14A57DD4BA1408D931517A534A8C233</vt:lpwstr>
  </property>
</Properties>
</file>