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本询价文件经我方审核确认，同意按此发布。</w:t>
      </w:r>
    </w:p>
    <w:p>
      <w:pPr>
        <w:spacing w:line="360" w:lineRule="auto"/>
        <w:ind w:firstLine="4176" w:firstLineChars="1300"/>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采购人代表签字：</w:t>
      </w:r>
    </w:p>
    <w:p>
      <w:pPr>
        <w:spacing w:line="360" w:lineRule="auto"/>
        <w:rPr>
          <w:rFonts w:hint="eastAsia" w:ascii="宋体" w:hAnsi="宋体"/>
          <w:b/>
          <w:bCs/>
          <w:color w:val="000000" w:themeColor="text1"/>
          <w:sz w:val="28"/>
          <w:szCs w:val="32"/>
          <w14:textFill>
            <w14:solidFill>
              <w14:schemeClr w14:val="tx1"/>
            </w14:solidFill>
          </w14:textFill>
        </w:rPr>
      </w:pPr>
    </w:p>
    <w:p>
      <w:pPr>
        <w:spacing w:line="360" w:lineRule="auto"/>
        <w:jc w:val="center"/>
        <w:rPr>
          <w:rFonts w:hint="eastAsia"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 xml:space="preserve">                            </w:t>
      </w:r>
    </w:p>
    <w:p>
      <w:pPr>
        <w:spacing w:line="360" w:lineRule="auto"/>
        <w:jc w:val="center"/>
        <w:rPr>
          <w:rFonts w:hint="eastAsia" w:ascii="宋体" w:hAnsi="宋体"/>
          <w:color w:val="000000" w:themeColor="text1"/>
          <w:sz w:val="30"/>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 xml:space="preserve">                      </w:t>
      </w:r>
    </w:p>
    <w:p>
      <w:pPr>
        <w:adjustRightInd w:val="0"/>
        <w:spacing w:line="360" w:lineRule="auto"/>
        <w:ind w:firstLine="720"/>
        <w:jc w:val="center"/>
        <w:rPr>
          <w:rFonts w:hint="eastAsia" w:ascii="宋体" w:hAnsi="宋体"/>
          <w:color w:val="000000" w:themeColor="text1"/>
          <w:sz w:val="30"/>
          <w14:textFill>
            <w14:solidFill>
              <w14:schemeClr w14:val="tx1"/>
            </w14:solidFill>
          </w14:textFill>
        </w:rPr>
      </w:pPr>
    </w:p>
    <w:p>
      <w:pPr>
        <w:pStyle w:val="15"/>
        <w:rPr>
          <w:rFonts w:hint="eastAsia"/>
          <w:color w:val="000000" w:themeColor="text1"/>
          <w14:textFill>
            <w14:solidFill>
              <w14:schemeClr w14:val="tx1"/>
            </w14:solidFill>
          </w14:textFill>
        </w:rPr>
      </w:pPr>
    </w:p>
    <w:p>
      <w:pPr>
        <w:adjustRightInd w:val="0"/>
        <w:spacing w:line="360" w:lineRule="auto"/>
        <w:jc w:val="center"/>
        <w:rPr>
          <w:rFonts w:hint="eastAsia"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询 价 文 件</w:t>
      </w:r>
    </w:p>
    <w:p>
      <w:pPr>
        <w:pStyle w:val="2"/>
        <w:jc w:val="center"/>
        <w:rPr>
          <w:rFonts w:hint="eastAsia" w:eastAsia="宋体"/>
          <w:sz w:val="18"/>
          <w:szCs w:val="16"/>
          <w:lang w:eastAsia="zh-CN"/>
        </w:rPr>
      </w:pPr>
      <w:r>
        <w:rPr>
          <w:rFonts w:hint="eastAsia"/>
          <w:b/>
          <w:bCs/>
          <w:color w:val="000000" w:themeColor="text1"/>
          <w:sz w:val="40"/>
          <w:szCs w:val="40"/>
          <w:lang w:eastAsia="zh-CN"/>
          <w14:textFill>
            <w14:solidFill>
              <w14:schemeClr w14:val="tx1"/>
            </w14:solidFill>
          </w14:textFill>
        </w:rPr>
        <w:t>（</w:t>
      </w:r>
      <w:r>
        <w:rPr>
          <w:rFonts w:hint="eastAsia"/>
          <w:b/>
          <w:bCs/>
          <w:color w:val="000000" w:themeColor="text1"/>
          <w:sz w:val="40"/>
          <w:szCs w:val="40"/>
          <w:lang w:val="en-US" w:eastAsia="zh-CN"/>
          <w14:textFill>
            <w14:solidFill>
              <w14:schemeClr w14:val="tx1"/>
            </w14:solidFill>
          </w14:textFill>
        </w:rPr>
        <w:t>重新招标</w:t>
      </w:r>
      <w:r>
        <w:rPr>
          <w:rFonts w:hint="eastAsia"/>
          <w:b/>
          <w:bCs/>
          <w:color w:val="000000" w:themeColor="text1"/>
          <w:sz w:val="40"/>
          <w:szCs w:val="40"/>
          <w:lang w:eastAsia="zh-CN"/>
          <w14:textFill>
            <w14:solidFill>
              <w14:schemeClr w14:val="tx1"/>
            </w14:solidFill>
          </w14:textFill>
        </w:rPr>
        <w:t>）</w:t>
      </w:r>
    </w:p>
    <w:p>
      <w:pPr>
        <w:adjustRightInd w:val="0"/>
        <w:spacing w:line="360" w:lineRule="auto"/>
        <w:rPr>
          <w:rFonts w:hint="eastAsia" w:ascii="宋体" w:hAnsi="宋体"/>
          <w:color w:val="000000" w:themeColor="text1"/>
          <w:sz w:val="32"/>
          <w:szCs w:val="32"/>
          <w14:textFill>
            <w14:solidFill>
              <w14:schemeClr w14:val="tx1"/>
            </w14:solidFill>
          </w14:textFill>
        </w:rPr>
      </w:pPr>
    </w:p>
    <w:p>
      <w:pPr>
        <w:adjustRightInd w:val="0"/>
        <w:spacing w:line="360" w:lineRule="auto"/>
        <w:jc w:val="center"/>
        <w:rPr>
          <w:rFonts w:hint="eastAsia" w:ascii="宋体" w:hAnsi="宋体"/>
          <w:color w:val="000000" w:themeColor="text1"/>
          <w:sz w:val="32"/>
          <w:szCs w:val="32"/>
          <w14:textFill>
            <w14:solidFill>
              <w14:schemeClr w14:val="tx1"/>
            </w14:solidFill>
          </w14:textFill>
        </w:rPr>
      </w:pPr>
    </w:p>
    <w:p>
      <w:pPr>
        <w:spacing w:line="360" w:lineRule="auto"/>
        <w:jc w:val="center"/>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招标编号:</w:t>
      </w:r>
      <w:r>
        <w:rPr>
          <w:rFonts w:hint="eastAsia"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lang w:eastAsia="zh-CN"/>
          <w14:textFill>
            <w14:solidFill>
              <w14:schemeClr w14:val="tx1"/>
            </w14:solidFill>
          </w14:textFill>
        </w:rPr>
        <w:t>PTXX2022015</w:t>
      </w:r>
      <w:r>
        <w:rPr>
          <w:rFonts w:hint="eastAsia" w:ascii="宋体" w:hAnsi="宋体"/>
          <w:b/>
          <w:color w:val="000000" w:themeColor="text1"/>
          <w:sz w:val="32"/>
          <w:szCs w:val="32"/>
          <w:lang w:val="en-US" w:eastAsia="zh-CN"/>
          <w14:textFill>
            <w14:solidFill>
              <w14:schemeClr w14:val="tx1"/>
            </w14:solidFill>
          </w14:textFill>
        </w:rPr>
        <w:t>-1</w:t>
      </w:r>
    </w:p>
    <w:p>
      <w:pPr>
        <w:spacing w:line="360" w:lineRule="auto"/>
        <w:jc w:val="center"/>
        <w:rPr>
          <w:rFonts w:hint="eastAsia" w:ascii="宋体" w:hAnsi="宋体"/>
          <w:b/>
          <w:color w:val="000000" w:themeColor="text1"/>
          <w:sz w:val="32"/>
          <w:szCs w:val="32"/>
          <w14:textFill>
            <w14:solidFill>
              <w14:schemeClr w14:val="tx1"/>
            </w14:solidFill>
          </w14:textFill>
        </w:rPr>
      </w:pPr>
    </w:p>
    <w:p>
      <w:pPr>
        <w:spacing w:line="360" w:lineRule="auto"/>
        <w:jc w:val="center"/>
        <w:rPr>
          <w:rFonts w:hint="default" w:ascii="宋体" w:hAnsi="宋体" w:eastAsia="宋体" w:cs="Arial"/>
          <w:b/>
          <w:bCs/>
          <w:color w:val="000000" w:themeColor="text1"/>
          <w:sz w:val="32"/>
          <w:szCs w:val="32"/>
          <w:lang w:val="en-US" w:eastAsia="zh-CN"/>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项目名称:</w:t>
      </w:r>
      <w:r>
        <w:rPr>
          <w:rFonts w:hint="eastAsia" w:ascii="宋体" w:hAnsi="宋体" w:cs="Arial"/>
          <w:b/>
          <w:bCs/>
          <w:color w:val="000000" w:themeColor="text1"/>
          <w:sz w:val="32"/>
          <w:szCs w:val="32"/>
          <w:lang w:val="en-US" w:eastAsia="zh-CN"/>
          <w14:textFill>
            <w14:solidFill>
              <w14:schemeClr w14:val="tx1"/>
            </w14:solidFill>
          </w14:textFill>
        </w:rPr>
        <w:t>竹苑应急宿舍家具</w:t>
      </w:r>
    </w:p>
    <w:p>
      <w:pPr>
        <w:spacing w:line="360" w:lineRule="auto"/>
        <w:ind w:firstLine="2397" w:firstLineChars="746"/>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Arial"/>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 xml:space="preserve">                    </w:t>
      </w: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 xml:space="preserve">采购人: </w:t>
      </w:r>
      <w:r>
        <w:rPr>
          <w:rFonts w:hint="eastAsia" w:ascii="宋体" w:hAnsi="宋体" w:cs="Arial"/>
          <w:b/>
          <w:bCs/>
          <w:color w:val="000000" w:themeColor="text1"/>
          <w:sz w:val="32"/>
          <w:szCs w:val="32"/>
          <w:lang w:eastAsia="zh-CN"/>
          <w14:textFill>
            <w14:solidFill>
              <w14:schemeClr w14:val="tx1"/>
            </w14:solidFill>
          </w14:textFill>
        </w:rPr>
        <w:t>湄洲湾职业技术学院</w:t>
      </w:r>
      <w:r>
        <w:rPr>
          <w:rFonts w:hint="eastAsia" w:ascii="宋体" w:hAnsi="宋体"/>
          <w:b/>
          <w:bCs/>
          <w:color w:val="000000" w:themeColor="text1"/>
          <w:sz w:val="32"/>
          <w:szCs w:val="32"/>
          <w14:textFill>
            <w14:solidFill>
              <w14:schemeClr w14:val="tx1"/>
            </w14:solidFill>
          </w14:textFill>
        </w:rPr>
        <w:t>（盖章）</w:t>
      </w:r>
    </w:p>
    <w:p>
      <w:pPr>
        <w:spacing w:line="360" w:lineRule="auto"/>
        <w:ind w:firstLine="1751" w:firstLineChars="545"/>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cs="Arial"/>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招标代理人:</w:t>
      </w:r>
      <w:r>
        <w:rPr>
          <w:rFonts w:hint="eastAsia" w:ascii="Calibri" w:hAnsi="Calibri"/>
          <w:color w:val="000000" w:themeColor="text1"/>
          <w:sz w:val="28"/>
          <w:szCs w:val="28"/>
          <w14:textFill>
            <w14:solidFill>
              <w14:schemeClr w14:val="tx1"/>
            </w14:solidFill>
          </w14:textFill>
        </w:rPr>
        <w:t xml:space="preserve"> </w:t>
      </w:r>
      <w:r>
        <w:rPr>
          <w:rFonts w:hint="eastAsia" w:ascii="宋体" w:hAnsi="宋体" w:cs="Arial"/>
          <w:b/>
          <w:bCs/>
          <w:color w:val="000000" w:themeColor="text1"/>
          <w:sz w:val="32"/>
          <w:szCs w:val="32"/>
          <w14:textFill>
            <w14:solidFill>
              <w14:schemeClr w14:val="tx1"/>
            </w14:solidFill>
          </w14:textFill>
        </w:rPr>
        <w:t>福建莆田兴鑫招标代理有限公司(盖章）</w:t>
      </w: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二○二</w:t>
      </w:r>
      <w:r>
        <w:rPr>
          <w:rFonts w:hint="eastAsia" w:ascii="宋体" w:hAnsi="宋体" w:cs="Arial"/>
          <w:b/>
          <w:bCs/>
          <w:color w:val="000000" w:themeColor="text1"/>
          <w:sz w:val="32"/>
          <w:szCs w:val="32"/>
          <w:lang w:val="en-US" w:eastAsia="zh-CN"/>
          <w14:textFill>
            <w14:solidFill>
              <w14:schemeClr w14:val="tx1"/>
            </w14:solidFill>
          </w14:textFill>
        </w:rPr>
        <w:t>二</w:t>
      </w:r>
      <w:r>
        <w:rPr>
          <w:rFonts w:hint="eastAsia" w:ascii="宋体" w:hAnsi="宋体" w:cs="Arial"/>
          <w:b/>
          <w:bCs/>
          <w:color w:val="000000" w:themeColor="text1"/>
          <w:sz w:val="32"/>
          <w:szCs w:val="32"/>
          <w14:textFill>
            <w14:solidFill>
              <w14:schemeClr w14:val="tx1"/>
            </w14:solidFill>
          </w14:textFill>
        </w:rPr>
        <w:t>年</w:t>
      </w:r>
      <w:r>
        <w:rPr>
          <w:rFonts w:hint="eastAsia" w:ascii="宋体" w:hAnsi="宋体" w:cs="Arial"/>
          <w:b/>
          <w:bCs/>
          <w:color w:val="000000" w:themeColor="text1"/>
          <w:sz w:val="32"/>
          <w:szCs w:val="32"/>
          <w:lang w:val="en-US" w:eastAsia="zh-CN"/>
          <w14:textFill>
            <w14:solidFill>
              <w14:schemeClr w14:val="tx1"/>
            </w14:solidFill>
          </w14:textFill>
        </w:rPr>
        <w:t>七</w:t>
      </w:r>
      <w:r>
        <w:rPr>
          <w:rFonts w:hint="eastAsia" w:ascii="宋体" w:hAnsi="宋体" w:cs="Arial"/>
          <w:b/>
          <w:bCs/>
          <w:color w:val="000000" w:themeColor="text1"/>
          <w:sz w:val="32"/>
          <w:szCs w:val="32"/>
          <w14:textFill>
            <w14:solidFill>
              <w14:schemeClr w14:val="tx1"/>
            </w14:solidFill>
          </w14:textFill>
        </w:rPr>
        <w:t>月</w:t>
      </w:r>
    </w:p>
    <w:p>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目  录</w:t>
      </w:r>
    </w:p>
    <w:p>
      <w:pPr>
        <w:spacing w:line="360" w:lineRule="auto"/>
        <w:rPr>
          <w:rFonts w:hint="eastAsia" w:ascii="宋体" w:hAnsi="宋体"/>
          <w:color w:val="000000" w:themeColor="text1"/>
          <w:sz w:val="32"/>
          <w:szCs w:val="32"/>
          <w14:textFill>
            <w14:solidFill>
              <w14:schemeClr w14:val="tx1"/>
            </w14:solidFill>
          </w14:textFill>
        </w:rPr>
      </w:pP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一、询价公告  </w:t>
      </w: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二、报价人须知 </w:t>
      </w:r>
    </w:p>
    <w:p>
      <w:pPr>
        <w:spacing w:line="360" w:lineRule="auto"/>
        <w:ind w:left="319" w:leftChars="152"/>
        <w:rPr>
          <w:rFonts w:hint="eastAsia"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三、招标</w:t>
      </w:r>
      <w:r>
        <w:rPr>
          <w:rFonts w:hint="eastAsia" w:ascii="宋体" w:hAnsi="宋体" w:cs="Tahoma"/>
          <w:color w:val="000000" w:themeColor="text1"/>
          <w:kern w:val="0"/>
          <w:sz w:val="30"/>
          <w:szCs w:val="30"/>
          <w14:textFill>
            <w14:solidFill>
              <w14:schemeClr w14:val="tx1"/>
            </w14:solidFill>
          </w14:textFill>
        </w:rPr>
        <w:t xml:space="preserve">内容及要求  </w:t>
      </w:r>
    </w:p>
    <w:p>
      <w:pPr>
        <w:spacing w:line="360" w:lineRule="auto"/>
        <w:ind w:left="319" w:leftChars="152"/>
        <w:rPr>
          <w:rFonts w:hint="eastAsia" w:ascii="宋体" w:hAnsi="宋体"/>
          <w:color w:val="000000" w:themeColor="text1"/>
          <w:sz w:val="30"/>
          <w:szCs w:val="30"/>
          <w14:textFill>
            <w14:solidFill>
              <w14:schemeClr w14:val="tx1"/>
            </w14:solidFill>
          </w14:textFill>
        </w:rPr>
      </w:pPr>
      <w:r>
        <w:rPr>
          <w:rFonts w:hint="eastAsia" w:ascii="宋体" w:hAnsi="宋体" w:cs="Tahoma"/>
          <w:color w:val="000000" w:themeColor="text1"/>
          <w:kern w:val="0"/>
          <w:sz w:val="30"/>
          <w:szCs w:val="30"/>
          <w14:textFill>
            <w14:solidFill>
              <w14:schemeClr w14:val="tx1"/>
            </w14:solidFill>
          </w14:textFill>
        </w:rPr>
        <w:t>四、合同文本</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五、报价文件（格式）</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316" w:firstLineChars="99"/>
        <w:rPr>
          <w:rFonts w:hint="eastAsia" w:ascii="宋体" w:hAnsi="宋体"/>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Tahoma"/>
          <w:color w:val="000000" w:themeColor="text1"/>
          <w:kern w:val="0"/>
          <w:sz w:val="30"/>
          <w:szCs w:val="30"/>
          <w14:textFill>
            <w14:solidFill>
              <w14:schemeClr w14:val="tx1"/>
            </w14:solidFill>
          </w14:textFill>
        </w:rPr>
      </w:pPr>
    </w:p>
    <w:p>
      <w:pPr>
        <w:spacing w:line="360" w:lineRule="auto"/>
        <w:rPr>
          <w:rFonts w:hint="eastAsia" w:ascii="宋体" w:hAnsi="宋体" w:cs="Tahoma"/>
          <w:b/>
          <w:bCs/>
          <w:color w:val="000000" w:themeColor="text1"/>
          <w:kern w:val="0"/>
          <w:sz w:val="30"/>
          <w:szCs w:val="30"/>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themeColor="text1"/>
          <w:kern w:val="0"/>
          <w:sz w:val="30"/>
          <w:szCs w:val="30"/>
          <w14:textFill>
            <w14:solidFill>
              <w14:schemeClr w14:val="tx1"/>
            </w14:solidFill>
          </w14:textFill>
        </w:rPr>
      </w:pPr>
      <w:r>
        <w:rPr>
          <w:rFonts w:hint="eastAsia" w:ascii="宋体" w:hAnsi="宋体" w:cs="Tahoma"/>
          <w:b/>
          <w:bCs/>
          <w:color w:val="000000" w:themeColor="text1"/>
          <w:kern w:val="0"/>
          <w:sz w:val="30"/>
          <w:szCs w:val="30"/>
          <w14:textFill>
            <w14:solidFill>
              <w14:schemeClr w14:val="tx1"/>
            </w14:solidFill>
          </w14:textFill>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[福建莆田兴鑫招标代理有限公司]</w:t>
      </w:r>
      <w:r>
        <w:rPr>
          <w:rFonts w:hint="eastAsia" w:ascii="宋体" w:hAnsi="宋体"/>
          <w:color w:val="000000" w:themeColor="text1"/>
          <w:sz w:val="24"/>
          <w14:textFill>
            <w14:solidFill>
              <w14:schemeClr w14:val="tx1"/>
            </w14:solidFill>
          </w14:textFill>
        </w:rPr>
        <w:t>受</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湄洲湾职业技术学院</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委托，对下列所述货物以</w:t>
      </w:r>
      <w:r>
        <w:rPr>
          <w:rFonts w:hint="eastAsia" w:ascii="宋体" w:hAnsi="宋体"/>
          <w:b/>
          <w:bCs/>
          <w:color w:val="000000" w:themeColor="text1"/>
          <w:sz w:val="24"/>
          <w:u w:val="single"/>
          <w14:textFill>
            <w14:solidFill>
              <w14:schemeClr w14:val="tx1"/>
            </w14:solidFill>
          </w14:textFill>
        </w:rPr>
        <w:t>询价采购</w:t>
      </w:r>
      <w:r>
        <w:rPr>
          <w:rFonts w:hint="eastAsia" w:ascii="宋体" w:hAnsi="宋体"/>
          <w:color w:val="000000" w:themeColor="text1"/>
          <w:sz w:val="24"/>
          <w14:textFill>
            <w14:solidFill>
              <w14:schemeClr w14:val="tx1"/>
            </w14:solidFill>
          </w14:textFill>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themeColor="text1"/>
          <w:kern w:val="0"/>
          <w:sz w:val="24"/>
          <w:lang w:val="en-US" w:eastAsia="zh-CN"/>
          <w14:textFill>
            <w14:solidFill>
              <w14:schemeClr w14:val="tx1"/>
            </w14:solidFill>
          </w14:textFill>
        </w:rPr>
      </w:pPr>
      <w:r>
        <w:rPr>
          <w:rFonts w:hint="eastAsia" w:ascii="宋体" w:hAnsi="宋体" w:cs="Tahoma"/>
          <w:b/>
          <w:color w:val="000000" w:themeColor="text1"/>
          <w:kern w:val="0"/>
          <w:sz w:val="24"/>
          <w14:textFill>
            <w14:solidFill>
              <w14:schemeClr w14:val="tx1"/>
            </w14:solidFill>
          </w14:textFill>
        </w:rPr>
        <w:t>1、项目编号：</w:t>
      </w:r>
      <w:r>
        <w:rPr>
          <w:rFonts w:hint="eastAsia" w:ascii="宋体" w:hAnsi="宋体" w:cs="Tahoma"/>
          <w:bCs/>
          <w:color w:val="000000" w:themeColor="text1"/>
          <w:kern w:val="0"/>
          <w:sz w:val="24"/>
          <w:lang w:eastAsia="zh-CN"/>
          <w14:textFill>
            <w14:solidFill>
              <w14:schemeClr w14:val="tx1"/>
            </w14:solidFill>
          </w14:textFill>
        </w:rPr>
        <w:t>PTXX2022015</w:t>
      </w:r>
      <w:r>
        <w:rPr>
          <w:rFonts w:hint="eastAsia" w:ascii="宋体" w:hAnsi="宋体" w:cs="Tahoma"/>
          <w:bCs/>
          <w:color w:val="000000" w:themeColor="text1"/>
          <w:kern w:val="0"/>
          <w:sz w:val="24"/>
          <w:lang w:val="en-US" w:eastAsia="zh-CN"/>
          <w14:textFill>
            <w14:solidFill>
              <w14:schemeClr w14:val="tx1"/>
            </w14:solidFill>
          </w14:textFill>
        </w:rPr>
        <w:t>-1</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cs="Tahoma"/>
          <w:b/>
          <w:color w:val="000000" w:themeColor="text1"/>
          <w:kern w:val="0"/>
          <w:sz w:val="24"/>
          <w14:textFill>
            <w14:solidFill>
              <w14:schemeClr w14:val="tx1"/>
            </w14:solidFill>
          </w14:textFill>
        </w:rPr>
        <w:t>2、项目内容：</w:t>
      </w:r>
      <w:r>
        <w:rPr>
          <w:rFonts w:hint="eastAsia" w:ascii="宋体" w:hAnsi="宋体" w:cs="Tahoma"/>
          <w:bCs/>
          <w:color w:val="000000" w:themeColor="text1"/>
          <w:kern w:val="0"/>
          <w:sz w:val="24"/>
          <w:lang w:eastAsia="zh-CN"/>
          <w14:textFill>
            <w14:solidFill>
              <w14:schemeClr w14:val="tx1"/>
            </w14:solidFill>
          </w14:textFill>
        </w:rPr>
        <w:t>竹苑应急宿舍家具</w:t>
      </w:r>
      <w:bookmarkStart w:id="0" w:name="_GoBack"/>
      <w:bookmarkEnd w:id="0"/>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合同包</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p>
        </w:tc>
        <w:tc>
          <w:tcPr>
            <w:tcW w:w="11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数量</w:t>
            </w:r>
          </w:p>
        </w:tc>
        <w:tc>
          <w:tcPr>
            <w:tcW w:w="2371"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详细要求</w:t>
            </w:r>
          </w:p>
        </w:tc>
        <w:tc>
          <w:tcPr>
            <w:tcW w:w="227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529" w:type="dxa"/>
            <w:noWrap w:val="0"/>
            <w:vAlign w:val="center"/>
          </w:tcPr>
          <w:p>
            <w:pPr>
              <w:spacing w:line="24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竹苑应急宿舍家具</w:t>
            </w:r>
          </w:p>
        </w:tc>
        <w:tc>
          <w:tcPr>
            <w:tcW w:w="1150" w:type="dxa"/>
            <w:noWrap w:val="0"/>
            <w:vAlign w:val="center"/>
          </w:tcPr>
          <w:p>
            <w:pPr>
              <w:spacing w:line="24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1项</w:t>
            </w:r>
          </w:p>
        </w:tc>
        <w:tc>
          <w:tcPr>
            <w:tcW w:w="2371" w:type="dxa"/>
            <w:noWrap w:val="0"/>
            <w:vAlign w:val="center"/>
          </w:tcPr>
          <w:p>
            <w:pPr>
              <w:spacing w:line="24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详见第三章招标内容及要求</w:t>
            </w:r>
          </w:p>
        </w:tc>
        <w:tc>
          <w:tcPr>
            <w:tcW w:w="2277" w:type="dxa"/>
            <w:noWrap w:val="0"/>
            <w:vAlign w:val="center"/>
          </w:tcPr>
          <w:p>
            <w:pPr>
              <w:spacing w:line="24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94920.00</w:t>
            </w:r>
            <w:r>
              <w:rPr>
                <w:rFonts w:hint="default" w:ascii="宋体" w:hAnsi="宋体" w:eastAsia="宋体" w:cs="宋体"/>
                <w:color w:val="000000" w:themeColor="text1"/>
                <w:sz w:val="22"/>
                <w:szCs w:val="2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1.合同签订时间：</w:t>
            </w:r>
            <w:r>
              <w:rPr>
                <w:rFonts w:hint="eastAsia" w:ascii="宋体" w:hAnsi="宋体"/>
                <w:color w:val="000000" w:themeColor="text1"/>
                <w:sz w:val="24"/>
                <w14:textFill>
                  <w14:solidFill>
                    <w14:schemeClr w14:val="tx1"/>
                  </w14:solidFill>
                </w14:textFill>
              </w:rPr>
              <w:t>中标通知书发出后</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lang w:eastAsia="zh-CN"/>
                <w14:textFill>
                  <w14:solidFill>
                    <w14:schemeClr w14:val="tx1"/>
                  </w14:solidFill>
                </w14:textFill>
              </w:rPr>
              <w:t>个工作日</w:t>
            </w:r>
            <w:r>
              <w:rPr>
                <w:rFonts w:hint="eastAsia" w:ascii="宋体" w:hAnsi="宋体"/>
                <w:color w:val="000000" w:themeColor="text1"/>
                <w:sz w:val="24"/>
                <w14:textFill>
                  <w14:solidFill>
                    <w14:schemeClr w14:val="tx1"/>
                  </w14:solidFill>
                </w14:textFill>
              </w:rPr>
              <w:t>内签订合同。</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2.交货地点：</w:t>
            </w:r>
            <w:r>
              <w:rPr>
                <w:rFonts w:hint="eastAsia" w:ascii="宋体" w:hAnsi="宋体"/>
                <w:color w:val="000000" w:themeColor="text1"/>
                <w:sz w:val="24"/>
                <w14:textFill>
                  <w14:solidFill>
                    <w14:schemeClr w14:val="tx1"/>
                  </w14:solidFill>
                </w14:textFill>
              </w:rPr>
              <w:t>按招标人指定地点。</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3.交货期：</w:t>
            </w:r>
            <w:r>
              <w:rPr>
                <w:rFonts w:hint="eastAsia" w:ascii="宋体" w:hAnsi="宋体"/>
                <w:color w:val="000000" w:themeColor="text1"/>
                <w:sz w:val="24"/>
                <w14:textFill>
                  <w14:solidFill>
                    <w14:schemeClr w14:val="tx1"/>
                  </w14:solidFill>
                </w14:textFill>
              </w:rPr>
              <w:t>合同签订后 (</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 xml:space="preserve"> ) 天内交货</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spacing w:line="360" w:lineRule="auto"/>
              <w:jc w:val="left"/>
              <w:textAlignment w:val="auto"/>
              <w:rPr>
                <w:rFonts w:hint="eastAsia"/>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4.付款方式：</w:t>
            </w:r>
            <w:r>
              <w:rPr>
                <w:rFonts w:ascii="宋体" w:hAnsi="宋体" w:eastAsia="宋体" w:cs="宋体"/>
                <w:color w:val="000000" w:themeColor="text1"/>
                <w:kern w:val="0"/>
                <w:sz w:val="24"/>
                <w:szCs w:val="24"/>
                <w:lang w:val="en-US" w:eastAsia="zh-CN" w:bidi="ar"/>
                <w14:textFill>
                  <w14:solidFill>
                    <w14:schemeClr w14:val="tx1"/>
                  </w14:solidFill>
                </w14:textFill>
              </w:rPr>
              <w:t>货到安装并验收合格后付款，采购人收到中标方开具的正式发票后一次性支付合同总金额</w:t>
            </w:r>
            <w:r>
              <w:rPr>
                <w:rFonts w:hint="eastAsia" w:ascii="宋体" w:hAnsi="宋体" w:cs="宋体"/>
                <w:color w:val="000000" w:themeColor="text1"/>
                <w:kern w:val="0"/>
                <w:sz w:val="24"/>
                <w:szCs w:val="24"/>
                <w:lang w:val="en-US" w:eastAsia="zh-CN" w:bidi="ar"/>
                <w14:textFill>
                  <w14:solidFill>
                    <w14:schemeClr w14:val="tx1"/>
                  </w14:solidFill>
                </w14:textFill>
              </w:rPr>
              <w:t>100</w:t>
            </w:r>
            <w:r>
              <w:rPr>
                <w:rFonts w:ascii="宋体" w:hAnsi="宋体" w:eastAsia="宋体" w:cs="宋体"/>
                <w:color w:val="000000" w:themeColor="text1"/>
                <w:kern w:val="0"/>
                <w:sz w:val="24"/>
                <w:szCs w:val="24"/>
                <w:lang w:val="en-US" w:eastAsia="zh-CN" w:bidi="ar"/>
                <w14:textFill>
                  <w14:solidFill>
                    <w14:schemeClr w14:val="tx1"/>
                  </w14:solidFill>
                </w14:textFill>
              </w:rPr>
              <w:t>%。</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3、确定成交供应商方法：</w:t>
      </w:r>
      <w:r>
        <w:rPr>
          <w:rFonts w:hint="eastAsia" w:ascii="宋体" w:hAnsi="宋体"/>
          <w:color w:val="000000" w:themeColor="text1"/>
          <w:sz w:val="24"/>
          <w14:textFill>
            <w14:solidFill>
              <w14:schemeClr w14:val="tx1"/>
            </w14:solidFill>
          </w14:textFill>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1）投标人须在中国境内注册并具有独立法人资格，提供</w:t>
      </w:r>
      <w:r>
        <w:rPr>
          <w:rFonts w:hint="eastAsia" w:ascii="宋体" w:hAnsi="宋体"/>
          <w:b/>
          <w:color w:val="000000" w:themeColor="text1"/>
          <w:sz w:val="24"/>
          <w14:textFill>
            <w14:solidFill>
              <w14:schemeClr w14:val="tx1"/>
            </w14:solidFill>
          </w14:textFill>
        </w:rPr>
        <w:t>三证合一的企业法人营业执照复印件并加盖公章</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themeColor="text1"/>
          <w:sz w:val="24"/>
          <w14:textFill>
            <w14:solidFill>
              <w14:schemeClr w14:val="tx1"/>
            </w14:solidFill>
          </w14:textFill>
        </w:rPr>
      </w:pPr>
      <w:r>
        <w:rPr>
          <w:rFonts w:hint="eastAsia" w:ascii="宋体" w:hAnsi="宋体" w:cs="Courier New"/>
          <w:b/>
          <w:bCs/>
          <w:color w:val="000000" w:themeColor="text1"/>
          <w:sz w:val="24"/>
          <w14:textFill>
            <w14:solidFill>
              <w14:schemeClr w14:val="tx1"/>
            </w14:solidFill>
          </w14:textFill>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5.3询价文件售价为100元/份(含电子文档)，邮购费50元，本招标代理公司不对邮寄过程中可能发生的延误或丢失负责，本文件售后不退。</w:t>
      </w:r>
    </w:p>
    <w:p>
      <w:pPr>
        <w:pStyle w:val="5"/>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（1）报名时间：</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19</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至</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24</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报价文件</w:t>
      </w:r>
      <w:r>
        <w:rPr>
          <w:rFonts w:hint="eastAsia" w:ascii="宋体" w:hAnsi="宋体" w:cs="Arial"/>
          <w:color w:val="000000" w:themeColor="text1"/>
          <w:sz w:val="24"/>
          <w14:textFill>
            <w14:solidFill>
              <w14:schemeClr w14:val="tx1"/>
            </w14:solidFill>
          </w14:textFill>
        </w:rPr>
        <w:t>递交截止时间</w:t>
      </w:r>
      <w:r>
        <w:rPr>
          <w:rFonts w:hint="eastAsia" w:ascii="宋体" w:hAnsi="宋体"/>
          <w:color w:val="000000" w:themeColor="text1"/>
          <w:sz w:val="24"/>
          <w14:textFill>
            <w14:solidFill>
              <w14:schemeClr w14:val="tx1"/>
            </w14:solidFill>
          </w14:textFill>
        </w:rPr>
        <w:t>和报价时间</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25</w:t>
      </w:r>
      <w:r>
        <w:rPr>
          <w:rFonts w:hint="eastAsia"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lang w:val="en-US" w:eastAsia="zh-CN"/>
          <w14:textFill>
            <w14:solidFill>
              <w14:schemeClr w14:val="tx1"/>
            </w14:solidFill>
          </w14:textFill>
        </w:rPr>
        <w:t>上</w:t>
      </w:r>
      <w:r>
        <w:rPr>
          <w:rFonts w:hint="eastAsia" w:ascii="宋体" w:hAnsi="宋体" w:cs="Arial"/>
          <w:color w:val="000000" w:themeColor="text1"/>
          <w:sz w:val="24"/>
          <w14:textFill>
            <w14:solidFill>
              <w14:schemeClr w14:val="tx1"/>
            </w14:solidFill>
          </w14:textFill>
        </w:rPr>
        <w:t>午</w:t>
      </w:r>
      <w:r>
        <w:rPr>
          <w:rFonts w:hint="eastAsia" w:ascii="宋体" w:hAnsi="宋体" w:cs="Arial"/>
          <w:color w:val="000000" w:themeColor="text1"/>
          <w:sz w:val="24"/>
          <w:lang w:val="en-US" w:eastAsia="zh-CN"/>
          <w14:textFill>
            <w14:solidFill>
              <w14:schemeClr w14:val="tx1"/>
            </w14:solidFill>
          </w14:textFill>
        </w:rPr>
        <w:t>9</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00</w:t>
      </w:r>
      <w:r>
        <w:rPr>
          <w:rFonts w:hint="eastAsia" w:ascii="宋体" w:hAnsi="宋体" w:cs="Arial"/>
          <w:color w:val="000000" w:themeColor="text1"/>
          <w:sz w:val="24"/>
          <w14:textFill>
            <w14:solidFill>
              <w14:schemeClr w14:val="tx1"/>
            </w14:solidFill>
          </w14:textFill>
        </w:rPr>
        <w:t>时；逾期收到的或不符合规定的报价文件将被拒绝，</w:t>
      </w:r>
      <w:r>
        <w:rPr>
          <w:rFonts w:ascii="宋体" w:hAnsi="宋体"/>
          <w:color w:val="000000" w:themeColor="text1"/>
          <w:sz w:val="24"/>
          <w14:textFill>
            <w14:solidFill>
              <w14:schemeClr w14:val="tx1"/>
            </w14:solidFill>
          </w14:textFill>
        </w:rPr>
        <w:t>并将其原封不动地退回</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w:t>
      </w:r>
      <w:r>
        <w:rPr>
          <w:rFonts w:hint="eastAsia" w:ascii="宋体" w:hAnsi="宋体" w:cs="Arial"/>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报价地点：</w:t>
      </w:r>
      <w:r>
        <w:rPr>
          <w:rFonts w:hint="eastAsia" w:ascii="宋体" w:hAnsi="宋体"/>
          <w:color w:val="000000" w:themeColor="text1"/>
          <w:sz w:val="24"/>
          <w:u w:val="single"/>
          <w14:textFill>
            <w14:solidFill>
              <w14:schemeClr w14:val="tx1"/>
            </w14:solidFill>
          </w14:textFill>
        </w:rPr>
        <w:t>莆田市城厢区</w:t>
      </w:r>
      <w:r>
        <w:rPr>
          <w:rFonts w:hint="eastAsia" w:ascii="宋体" w:hAnsi="宋体"/>
          <w:color w:val="000000" w:themeColor="text1"/>
          <w:sz w:val="24"/>
          <w:u w:val="single"/>
          <w:lang w:val="en-US" w:eastAsia="zh-CN"/>
          <w14:textFill>
            <w14:solidFill>
              <w14:schemeClr w14:val="tx1"/>
            </w14:solidFill>
          </w14:textFill>
        </w:rPr>
        <w:t>龙桥街道东园西路1133号西山小区A区2号楼9梯323室</w:t>
      </w:r>
      <w:r>
        <w:rPr>
          <w:rFonts w:hint="eastAsia" w:ascii="宋体" w:hAnsi="宋体"/>
          <w:color w:val="000000" w:themeColor="text1"/>
          <w:sz w:val="24"/>
          <w:u w:val="single"/>
          <w14:textFill>
            <w14:solidFill>
              <w14:schemeClr w14:val="tx1"/>
            </w14:solidFill>
          </w14:textFill>
        </w:rPr>
        <w:t>，投标文件由招标代理人的工作人员接收</w:t>
      </w:r>
      <w:r>
        <w:rPr>
          <w:rFonts w:hint="eastAsia" w:ascii="宋体" w:hAnsi="宋体" w:cs="Arial"/>
          <w:color w:val="000000" w:themeColor="text1"/>
          <w:sz w:val="24"/>
          <w14:textFill>
            <w14:solidFill>
              <w14:schemeClr w14:val="tx1"/>
            </w14:solidFill>
          </w14:textFill>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7、投标保证金：</w:t>
      </w:r>
      <w:r>
        <w:rPr>
          <w:rFonts w:hint="eastAsia" w:ascii="宋体" w:hAnsi="宋体"/>
          <w:color w:val="000000" w:themeColor="text1"/>
          <w:sz w:val="24"/>
          <w14:textFill>
            <w14:solidFill>
              <w14:schemeClr w14:val="tx1"/>
            </w14:solidFill>
          </w14:textFill>
        </w:rPr>
        <w:t>投标保证金为</w:t>
      </w:r>
      <w:r>
        <w:rPr>
          <w:rFonts w:hint="eastAsia" w:ascii="宋体" w:hAnsi="宋体"/>
          <w:b/>
          <w:bCs/>
          <w:color w:val="000000" w:themeColor="text1"/>
          <w:sz w:val="24"/>
          <w14:textFill>
            <w14:solidFill>
              <w14:schemeClr w14:val="tx1"/>
            </w14:solidFill>
          </w14:textFill>
        </w:rPr>
        <w:t>合同包一：</w:t>
      </w:r>
      <w:r>
        <w:rPr>
          <w:rFonts w:hint="eastAsia" w:ascii="宋体" w:hAnsi="宋体"/>
          <w:b/>
          <w:color w:val="000000" w:themeColor="text1"/>
          <w:sz w:val="24"/>
          <w:u w:val="single"/>
          <w14:textFill>
            <w14:solidFill>
              <w14:schemeClr w14:val="tx1"/>
            </w14:solidFill>
          </w14:textFill>
        </w:rPr>
        <w:t>人民币</w:t>
      </w:r>
      <w:r>
        <w:rPr>
          <w:rFonts w:hint="eastAsia" w:ascii="宋体" w:hAnsi="宋体"/>
          <w:b/>
          <w:bCs w:val="0"/>
          <w:color w:val="000000" w:themeColor="text1"/>
          <w:sz w:val="24"/>
          <w:u w:val="single"/>
          <w:lang w:val="en-US" w:eastAsia="zh-CN"/>
          <w14:textFill>
            <w14:solidFill>
              <w14:schemeClr w14:val="tx1"/>
            </w14:solidFill>
          </w14:textFill>
        </w:rPr>
        <w:t>玖佰元</w:t>
      </w:r>
      <w:r>
        <w:rPr>
          <w:rFonts w:hint="eastAsia" w:ascii="宋体" w:hAnsi="宋体"/>
          <w:b/>
          <w:bCs w:val="0"/>
          <w:color w:val="000000" w:themeColor="text1"/>
          <w:sz w:val="24"/>
          <w:u w:val="single"/>
          <w14:textFill>
            <w14:solidFill>
              <w14:schemeClr w14:val="tx1"/>
            </w14:solidFill>
          </w14:textFill>
        </w:rPr>
        <w:t>整（￥</w:t>
      </w:r>
      <w:r>
        <w:rPr>
          <w:rFonts w:hint="eastAsia" w:ascii="宋体" w:hAnsi="宋体"/>
          <w:b/>
          <w:bCs w:val="0"/>
          <w:color w:val="000000" w:themeColor="text1"/>
          <w:sz w:val="24"/>
          <w:u w:val="single"/>
          <w:lang w:val="en-US" w:eastAsia="zh-CN"/>
          <w14:textFill>
            <w14:solidFill>
              <w14:schemeClr w14:val="tx1"/>
            </w14:solidFill>
          </w14:textFill>
        </w:rPr>
        <w:t>90</w:t>
      </w:r>
      <w:r>
        <w:rPr>
          <w:rFonts w:hint="eastAsia" w:ascii="宋体" w:hAnsi="宋体"/>
          <w:b/>
          <w:bCs w:val="0"/>
          <w:color w:val="000000" w:themeColor="text1"/>
          <w:sz w:val="24"/>
          <w:u w:val="single"/>
          <w14:textFill>
            <w14:solidFill>
              <w14:schemeClr w14:val="tx1"/>
            </w14:solidFill>
          </w14:textFill>
        </w:rPr>
        <w:t>0元）</w:t>
      </w:r>
      <w:r>
        <w:rPr>
          <w:rFonts w:hint="eastAsia" w:ascii="宋体" w:hAnsi="宋体"/>
          <w:b/>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投标保证金以转账或电汇形式提交，不直接接受现金或汇票，以投标文件递交截止时间前到帐为准。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8、指定帐户</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投标保证金缴纳帐户</w:t>
      </w:r>
      <w:r>
        <w:rPr>
          <w:rFonts w:hint="eastAsia" w:ascii="宋体" w:hAnsi="宋体"/>
          <w:color w:val="000000" w:themeColor="text1"/>
          <w:sz w:val="24"/>
          <w14:textFill>
            <w14:solidFill>
              <w14:schemeClr w14:val="tx1"/>
            </w14:solidFill>
          </w14:textFill>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标书工本费、中标服务费缴纳帐户</w:t>
      </w:r>
      <w:r>
        <w:rPr>
          <w:rFonts w:hint="eastAsia" w:ascii="宋体" w:hAnsi="宋体"/>
          <w:color w:val="000000" w:themeColor="text1"/>
          <w:sz w:val="24"/>
          <w14:textFill>
            <w14:solidFill>
              <w14:schemeClr w14:val="tx1"/>
            </w14:solidFill>
          </w14:textFill>
        </w:rPr>
        <w:t>：开户名--福建莆田兴鑫招标代理有限公司，开户行—招商银行股份有限公司莆田分行，帐号—</w:t>
      </w:r>
      <w:r>
        <w:rPr>
          <w:rFonts w:ascii="宋体" w:hAnsi="宋体"/>
          <w:color w:val="000000" w:themeColor="text1"/>
          <w:sz w:val="24"/>
          <w14:textFill>
            <w14:solidFill>
              <w14:schemeClr w14:val="tx1"/>
            </w14:solidFill>
          </w14:textFill>
        </w:rPr>
        <w:t>6232625940080501</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themeColor="text1"/>
          <w:sz w:val="24"/>
          <w14:textFill>
            <w14:solidFill>
              <w14:schemeClr w14:val="tx1"/>
            </w14:solidFill>
          </w14:textFill>
        </w:rPr>
        <w:t>若出现报价相同的，则按服务要求高低及售后服务优劣的顺序推荐</w:t>
      </w:r>
      <w:r>
        <w:rPr>
          <w:rFonts w:hint="eastAsia" w:ascii="宋体" w:hAnsi="宋体" w:cs="Arial"/>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人对本次</w:t>
      </w:r>
      <w:r>
        <w:rPr>
          <w:rFonts w:hint="eastAsia" w:ascii="宋体" w:hAnsi="宋体"/>
          <w:color w:val="000000" w:themeColor="text1"/>
          <w:sz w:val="24"/>
          <w14:textFill>
            <w14:solidFill>
              <w14:schemeClr w14:val="tx1"/>
            </w14:solidFill>
          </w14:textFill>
        </w:rPr>
        <w:t>询价</w:t>
      </w:r>
      <w:r>
        <w:rPr>
          <w:rFonts w:ascii="宋体" w:hAnsi="宋体"/>
          <w:color w:val="000000" w:themeColor="text1"/>
          <w:sz w:val="24"/>
          <w14:textFill>
            <w14:solidFill>
              <w14:schemeClr w14:val="tx1"/>
            </w14:solidFill>
          </w14:textFill>
        </w:rPr>
        <w:t>活动事项提出疑问的，请在</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截止时间</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我司将在中国政府采购网和</w:t>
      </w:r>
      <w:r>
        <w:rPr>
          <w:rFonts w:hint="eastAsia" w:ascii="宋体" w:hAnsi="宋体"/>
          <w:color w:val="000000" w:themeColor="text1"/>
          <w:sz w:val="24"/>
          <w14:textFill>
            <w14:solidFill>
              <w14:schemeClr w14:val="tx1"/>
            </w14:solidFill>
          </w14:textFill>
        </w:rPr>
        <w:t>福建招标采购网</w:t>
      </w:r>
      <w:r>
        <w:rPr>
          <w:rFonts w:ascii="宋体" w:hAnsi="宋体"/>
          <w:color w:val="000000" w:themeColor="text1"/>
          <w:sz w:val="24"/>
          <w14:textFill>
            <w14:solidFill>
              <w14:schemeClr w14:val="tx1"/>
            </w14:solidFill>
          </w14:textFill>
        </w:rPr>
        <w:t>上发布本项目的</w:t>
      </w:r>
      <w:r>
        <w:rPr>
          <w:rFonts w:hint="eastAsia" w:ascii="宋体" w:hAnsi="宋体"/>
          <w:color w:val="000000" w:themeColor="text1"/>
          <w:sz w:val="24"/>
          <w14:textFill>
            <w14:solidFill>
              <w14:schemeClr w14:val="tx1"/>
            </w14:solidFill>
          </w14:textFill>
        </w:rPr>
        <w:t>询价</w:t>
      </w:r>
      <w:r>
        <w:rPr>
          <w:rFonts w:ascii="宋体" w:hAnsi="宋体"/>
          <w:color w:val="000000" w:themeColor="text1"/>
          <w:sz w:val="24"/>
          <w14:textFill>
            <w14:solidFill>
              <w14:schemeClr w14:val="tx1"/>
            </w14:solidFill>
          </w14:textFill>
        </w:rPr>
        <w:t>公告、更改通知、答疑纪要、评标结果等信息，请意向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人及时关注，意向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人若没有在以上网站上查询相关更改通知和答疑纪要等信息而影响</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的，意向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w:t>
      </w:r>
      <w:r>
        <w:rPr>
          <w:rFonts w:ascii="宋体" w:hAnsi="宋体"/>
          <w:b/>
          <w:color w:val="000000" w:themeColor="text1"/>
          <w:sz w:val="24"/>
          <w14:textFill>
            <w14:solidFill>
              <w14:schemeClr w14:val="tx1"/>
            </w14:solidFill>
          </w14:textFill>
        </w:rPr>
        <w:t>采购单位和招标代理</w:t>
      </w:r>
      <w:r>
        <w:rPr>
          <w:rFonts w:hint="eastAsia" w:ascii="宋体" w:hAnsi="宋体"/>
          <w:b/>
          <w:color w:val="000000" w:themeColor="text1"/>
          <w:sz w:val="24"/>
          <w14:textFill>
            <w14:solidFill>
              <w14:schemeClr w14:val="tx1"/>
            </w14:solidFill>
          </w14:textFill>
        </w:rPr>
        <w:t>机构</w:t>
      </w:r>
      <w:r>
        <w:rPr>
          <w:rFonts w:ascii="宋体" w:hAnsi="宋体"/>
          <w:b/>
          <w:color w:val="000000" w:themeColor="text1"/>
          <w:sz w:val="24"/>
          <w14:textFill>
            <w14:solidFill>
              <w14:schemeClr w14:val="tx1"/>
            </w14:solidFill>
          </w14:textFill>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 采购人：</w:t>
      </w:r>
      <w:r>
        <w:rPr>
          <w:rFonts w:hint="eastAsia" w:ascii="宋体" w:hAnsi="宋体"/>
          <w:color w:val="000000" w:themeColor="text1"/>
          <w:sz w:val="24"/>
          <w:lang w:eastAsia="zh-CN"/>
          <w14:textFill>
            <w14:solidFill>
              <w14:schemeClr w14:val="tx1"/>
            </w14:solidFill>
          </w14:textFill>
        </w:rPr>
        <w:t>湄洲湾职业技术学院</w:t>
      </w:r>
    </w:p>
    <w:p>
      <w:pPr>
        <w:widowControl/>
        <w:tabs>
          <w:tab w:val="left" w:pos="1134"/>
        </w:tabs>
        <w:spacing w:line="400" w:lineRule="exact"/>
        <w:ind w:firstLine="960" w:firstLineChars="4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联系人\电话：</w:t>
      </w:r>
      <w:r>
        <w:rPr>
          <w:rFonts w:hint="eastAsia" w:ascii="宋体" w:hAnsi="宋体"/>
          <w:color w:val="000000" w:themeColor="text1"/>
          <w:sz w:val="24"/>
          <w:lang w:val="en-US" w:eastAsia="zh-CN"/>
          <w14:textFill>
            <w14:solidFill>
              <w14:schemeClr w14:val="tx1"/>
            </w14:solidFill>
          </w14:textFill>
        </w:rPr>
        <w:t>林老师、15105932216</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地址：莆田市城厢区</w:t>
      </w:r>
      <w:r>
        <w:rPr>
          <w:rFonts w:hint="eastAsia" w:ascii="宋体" w:hAnsi="宋体"/>
          <w:color w:val="000000" w:themeColor="text1"/>
          <w:sz w:val="24"/>
          <w:lang w:val="en-US" w:eastAsia="zh-CN"/>
          <w14:textFill>
            <w14:solidFill>
              <w14:schemeClr w14:val="tx1"/>
            </w14:solidFill>
          </w14:textFill>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公司邮箱：</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"mailto:xxzb2020@126.com" </w:instrText>
      </w:r>
      <w:r>
        <w:rPr>
          <w:rFonts w:ascii="宋体" w:hAnsi="宋体"/>
          <w:color w:val="000000" w:themeColor="text1"/>
          <w:sz w:val="24"/>
          <w14:textFill>
            <w14:solidFill>
              <w14:schemeClr w14:val="tx1"/>
            </w14:solidFill>
          </w14:textFill>
        </w:rPr>
        <w:fldChar w:fldCharType="separate"/>
      </w:r>
      <w:r>
        <w:rPr>
          <w:rStyle w:val="14"/>
          <w:rFonts w:ascii="宋体" w:hAnsi="宋体"/>
          <w:color w:val="000000" w:themeColor="text1"/>
          <w:sz w:val="24"/>
          <w14:textFill>
            <w14:solidFill>
              <w14:schemeClr w14:val="tx1"/>
            </w14:solidFill>
          </w14:textFill>
        </w:rPr>
        <w:t>xxzb2020@126.com</w:t>
      </w:r>
      <w:r>
        <w:rPr>
          <w:rFonts w:ascii="宋体" w:hAnsi="宋体"/>
          <w:color w:val="000000" w:themeColor="text1"/>
          <w:sz w:val="24"/>
          <w14:textFill>
            <w14:solidFill>
              <w14:schemeClr w14:val="tx1"/>
            </w14:solidFill>
          </w14:textFill>
        </w:rPr>
        <w:fldChar w:fldCharType="end"/>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ind w:firstLine="723" w:firstLineChars="200"/>
        <w:jc w:val="center"/>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第二部分  报价人须知</w:t>
      </w:r>
    </w:p>
    <w:tbl>
      <w:tblPr>
        <w:tblStyle w:val="11"/>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编</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列</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内</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cs="Tahoma"/>
                <w:bCs/>
                <w:color w:val="000000" w:themeColor="text1"/>
                <w:kern w:val="0"/>
                <w:sz w:val="24"/>
                <w:lang w:eastAsia="zh-CN"/>
                <w14:textFill>
                  <w14:solidFill>
                    <w14:schemeClr w14:val="tx1"/>
                  </w14:solidFill>
                </w14:textFill>
              </w:rPr>
              <w:t>竹苑应急宿舍家具</w:t>
            </w:r>
          </w:p>
          <w:p>
            <w:pPr>
              <w:widowControl/>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招标人名称：</w:t>
            </w:r>
            <w:r>
              <w:rPr>
                <w:rFonts w:hint="eastAsia" w:ascii="宋体" w:hAnsi="宋体"/>
                <w:bCs/>
                <w:color w:val="000000" w:themeColor="text1"/>
                <w:sz w:val="24"/>
                <w:lang w:eastAsia="zh-CN"/>
                <w14:textFill>
                  <w14:solidFill>
                    <w14:schemeClr w14:val="tx1"/>
                  </w14:solidFill>
                </w14:textFill>
              </w:rPr>
              <w:t>湄洲湾职业技术学院</w:t>
            </w:r>
          </w:p>
          <w:p>
            <w:pPr>
              <w:widowControl/>
              <w:spacing w:line="400" w:lineRule="exac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项目内容：</w:t>
            </w:r>
            <w:r>
              <w:rPr>
                <w:rFonts w:hint="eastAsia" w:ascii="宋体" w:hAnsi="宋体"/>
                <w:color w:val="000000" w:themeColor="text1"/>
                <w:sz w:val="24"/>
                <w14:textFill>
                  <w14:solidFill>
                    <w14:schemeClr w14:val="tx1"/>
                  </w14:solidFill>
                </w14:textFill>
              </w:rPr>
              <w:t>第三部分《采购内容及技术要求》</w:t>
            </w:r>
          </w:p>
          <w:p>
            <w:pPr>
              <w:widowControl/>
              <w:spacing w:line="400" w:lineRule="exac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PTXX2022015</w:t>
            </w:r>
            <w:r>
              <w:rPr>
                <w:rFonts w:hint="eastAsia" w:ascii="宋体" w:hAnsi="宋体"/>
                <w:color w:val="000000" w:themeColor="text1"/>
                <w:sz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资格标准：</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1）投标人须在中国境内注册并具有独立法人资格，提供</w:t>
            </w:r>
            <w:r>
              <w:rPr>
                <w:rFonts w:hint="eastAsia" w:ascii="宋体" w:hAnsi="宋体"/>
                <w:b/>
                <w:color w:val="000000" w:themeColor="text1"/>
                <w:sz w:val="24"/>
                <w14:textFill>
                  <w14:solidFill>
                    <w14:schemeClr w14:val="tx1"/>
                  </w14:solidFill>
                </w14:textFill>
              </w:rPr>
              <w:t>三证合一的企业法人营业执照复印件并加盖公章</w:t>
            </w:r>
            <w:r>
              <w:rPr>
                <w:rFonts w:hint="eastAsia" w:ascii="宋体" w:hAnsi="宋体"/>
                <w:color w:val="000000" w:themeColor="text1"/>
                <w:sz w:val="24"/>
                <w14:textFill>
                  <w14:solidFill>
                    <w14:schemeClr w14:val="tx1"/>
                  </w14:solidFill>
                </w14:textFill>
              </w:rPr>
              <w:t>。</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需提供无行贿犯罪记录承诺（说明）函（供应商自行对其有无行贿犯罪情形进行说明或承诺，格式自拟）。</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4）本次招标不允许联合体进行投标。</w:t>
            </w:r>
          </w:p>
          <w:p>
            <w:pPr>
              <w:autoSpaceDE w:val="0"/>
              <w:autoSpaceDN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确定成交供应商方法：采用最低价法</w:t>
            </w: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招标代理费：</w:t>
            </w:r>
          </w:p>
          <w:p>
            <w:pPr>
              <w:tabs>
                <w:tab w:val="left" w:pos="978"/>
              </w:tabs>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招标代理服务费由中标人在领取中标通知书的同时支付按中标价的1.5%向招标代理机构缴纳。</w:t>
            </w:r>
          </w:p>
          <w:p>
            <w:pPr>
              <w:widowControl/>
              <w:spacing w:line="360" w:lineRule="auto"/>
              <w:rPr>
                <w:rFonts w:hint="eastAsia" w:ascii="宋体" w:hAnsi="宋体"/>
                <w:color w:val="000000" w:themeColor="text1"/>
                <w:sz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代理费账户：</w:t>
            </w:r>
            <w:r>
              <w:rPr>
                <w:rFonts w:hint="eastAsia" w:ascii="宋体" w:eastAsia="宋体"/>
                <w:color w:val="000000" w:themeColor="text1"/>
                <w:sz w:val="24"/>
                <w:szCs w:val="24"/>
                <w14:textFill>
                  <w14:solidFill>
                    <w14:schemeClr w14:val="tx1"/>
                  </w14:solidFill>
                </w14:textFill>
              </w:rPr>
              <w:t>开户名--福建莆田兴鑫招标代理有限公司，开户行—招商银行股份有限公司莆田分行，帐号—</w:t>
            </w:r>
            <w:r>
              <w:rPr>
                <w:rFonts w:ascii="宋体" w:eastAsia="宋体"/>
                <w:color w:val="000000" w:themeColor="text1"/>
                <w:sz w:val="24"/>
                <w:szCs w:val="24"/>
                <w14:textFill>
                  <w14:solidFill>
                    <w14:schemeClr w14:val="tx1"/>
                  </w14:solidFill>
                </w14:textFill>
              </w:rPr>
              <w:t>6232625940080501</w:t>
            </w:r>
            <w:r>
              <w:rPr>
                <w:rFonts w:hint="eastAsia" w:ascii="宋体" w:eastAsia="宋体"/>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项目监督部门：</w:t>
            </w:r>
            <w:r>
              <w:rPr>
                <w:rFonts w:hint="eastAsia" w:ascii="宋体" w:hAnsi="宋体"/>
                <w:color w:val="000000" w:themeColor="text1"/>
                <w:sz w:val="24"/>
                <w14:textFill>
                  <w14:solidFill>
                    <w14:schemeClr w14:val="tx1"/>
                  </w14:solidFill>
                </w14:textFill>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6"/>
              <w:spacing w:line="400" w:lineRule="exact"/>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报价文件份数：</w:t>
            </w:r>
            <w:r>
              <w:rPr>
                <w:rFonts w:hint="eastAsia"/>
                <w:color w:val="000000" w:themeColor="text1"/>
                <w:lang w:val="zh-CN"/>
                <w14:textFill>
                  <w14:solidFill>
                    <w14:schemeClr w14:val="tx1"/>
                  </w14:solidFill>
                </w14:textFill>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6"/>
              <w:spacing w:line="400" w:lineRule="exact"/>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报价文件装订及封面：</w:t>
            </w:r>
            <w:r>
              <w:rPr>
                <w:rFonts w:hint="eastAsia"/>
                <w:color w:val="000000" w:themeColor="text1"/>
                <w:lang w:val="zh-CN"/>
                <w14:textFill>
                  <w14:solidFill>
                    <w14:schemeClr w14:val="tx1"/>
                  </w14:solidFill>
                </w14:textFill>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报价文件外层密封袋的标注：</w:t>
            </w:r>
            <w:r>
              <w:rPr>
                <w:rFonts w:hint="eastAsia" w:ascii="宋体" w:hAnsi="宋体"/>
                <w:color w:val="000000" w:themeColor="text1"/>
                <w:kern w:val="0"/>
                <w:sz w:val="24"/>
                <w:lang w:val="zh-CN"/>
                <w14:textFill>
                  <w14:solidFill>
                    <w14:schemeClr w14:val="tx1"/>
                  </w14:solidFill>
                </w14:textFill>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报价过程的纪律：</w:t>
            </w:r>
          </w:p>
          <w:p>
            <w:pPr>
              <w:tabs>
                <w:tab w:val="left" w:pos="1260"/>
              </w:tabs>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lang w:val="zh-CN"/>
                <w14:textFill>
                  <w14:solidFill>
                    <w14:schemeClr w14:val="tx1"/>
                  </w14:solidFill>
                </w14:textFill>
              </w:rPr>
              <w:t>.询价。询价小组要求被询价的供应商一次报出不得更改的价格。</w:t>
            </w:r>
          </w:p>
          <w:p>
            <w:pPr>
              <w:tabs>
                <w:tab w:val="left" w:pos="1260"/>
              </w:tabs>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numPr>
          <w:ilvl w:val="0"/>
          <w:numId w:val="0"/>
        </w:numPr>
        <w:tabs>
          <w:tab w:val="left" w:pos="2381"/>
          <w:tab w:val="center" w:pos="5462"/>
        </w:tabs>
        <w:spacing w:line="360" w:lineRule="auto"/>
        <w:jc w:val="left"/>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lang w:eastAsia="zh-CN"/>
          <w14:textFill>
            <w14:solidFill>
              <w14:schemeClr w14:val="tx1"/>
            </w14:solidFill>
          </w14:textFill>
        </w:rPr>
        <w:tab/>
      </w:r>
    </w:p>
    <w:p>
      <w:pPr>
        <w:numPr>
          <w:ilvl w:val="0"/>
          <w:numId w:val="0"/>
        </w:numPr>
        <w:tabs>
          <w:tab w:val="left" w:pos="2381"/>
          <w:tab w:val="center" w:pos="5462"/>
        </w:tabs>
        <w:spacing w:line="360" w:lineRule="auto"/>
        <w:jc w:val="center"/>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lang w:eastAsia="zh-CN"/>
          <w14:textFill>
            <w14:solidFill>
              <w14:schemeClr w14:val="tx1"/>
            </w14:solidFill>
          </w14:textFill>
        </w:rPr>
        <w:t>第三部分</w:t>
      </w:r>
      <w:r>
        <w:rPr>
          <w:rFonts w:hint="eastAsia" w:ascii="宋体" w:hAnsi="宋体"/>
          <w:b/>
          <w:color w:val="000000" w:themeColor="text1"/>
          <w:kern w:val="0"/>
          <w:sz w:val="32"/>
          <w:szCs w:val="32"/>
          <w:lang w:val="en-US" w:eastAsia="zh-CN"/>
          <w14:textFill>
            <w14:solidFill>
              <w14:schemeClr w14:val="tx1"/>
            </w14:solidFill>
          </w14:textFill>
        </w:rPr>
        <w:t xml:space="preserve">    </w:t>
      </w:r>
      <w:r>
        <w:rPr>
          <w:rFonts w:hint="eastAsia" w:ascii="宋体" w:hAnsi="宋体"/>
          <w:b/>
          <w:color w:val="000000" w:themeColor="text1"/>
          <w:kern w:val="0"/>
          <w:sz w:val="32"/>
          <w:szCs w:val="32"/>
          <w14:textFill>
            <w14:solidFill>
              <w14:schemeClr w14:val="tx1"/>
            </w14:solidFill>
          </w14:textFill>
        </w:rPr>
        <w:t>招标内容及技术要求</w:t>
      </w:r>
    </w:p>
    <w:p>
      <w:pPr>
        <w:spacing w:line="360" w:lineRule="auto"/>
        <w:jc w:val="left"/>
        <w:rPr>
          <w:rFonts w:hint="eastAsia" w:eastAsia="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一、采购人：</w:t>
      </w:r>
      <w:r>
        <w:rPr>
          <w:rFonts w:hint="eastAsia" w:ascii="宋体" w:hAnsi="宋体" w:cs="宋体"/>
          <w:b/>
          <w:bCs/>
          <w:color w:val="000000" w:themeColor="text1"/>
          <w:sz w:val="24"/>
          <w:lang w:eastAsia="zh-CN"/>
          <w14:textFill>
            <w14:solidFill>
              <w14:schemeClr w14:val="tx1"/>
            </w14:solidFill>
          </w14:textFill>
        </w:rPr>
        <w:t>湄洲湾职业技术学院</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二、</w:t>
      </w:r>
      <w:r>
        <w:rPr>
          <w:rFonts w:hint="eastAsia" w:ascii="宋体" w:hAnsi="宋体" w:cs="宋体"/>
          <w:b/>
          <w:color w:val="000000" w:themeColor="text1"/>
          <w:sz w:val="24"/>
          <w14:textFill>
            <w14:solidFill>
              <w14:schemeClr w14:val="tx1"/>
            </w14:solidFill>
          </w14:textFill>
        </w:rPr>
        <w:t>采购项目名称</w:t>
      </w:r>
      <w:r>
        <w:rPr>
          <w:rFonts w:hint="eastAsia" w:ascii="宋体" w:hAnsi="宋体" w:cs="宋体"/>
          <w:b/>
          <w:color w:val="000000" w:themeColor="text1"/>
          <w:sz w:val="24"/>
          <w:lang w:eastAsia="zh-CN"/>
          <w14:textFill>
            <w14:solidFill>
              <w14:schemeClr w14:val="tx1"/>
            </w14:solidFill>
          </w14:textFill>
        </w:rPr>
        <w:t>：竹苑应急宿舍家具</w:t>
      </w:r>
    </w:p>
    <w:p>
      <w:pPr>
        <w:pStyle w:val="17"/>
        <w:spacing w:line="276" w:lineRule="auto"/>
        <w:ind w:left="0" w:leftChars="0" w:firstLine="0" w:firstLineChars="0"/>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三、</w:t>
      </w:r>
      <w:r>
        <w:rPr>
          <w:rFonts w:hint="eastAsia" w:ascii="宋体" w:hAnsi="宋体" w:cs="宋体"/>
          <w:b/>
          <w:color w:val="000000" w:themeColor="text1"/>
          <w:sz w:val="24"/>
          <w14:textFill>
            <w14:solidFill>
              <w14:schemeClr w14:val="tx1"/>
            </w14:solidFill>
          </w14:textFill>
        </w:rPr>
        <w:t>技术参数</w:t>
      </w:r>
      <w:r>
        <w:rPr>
          <w:rFonts w:hint="eastAsia" w:ascii="宋体" w:hAnsi="宋体" w:cs="宋体"/>
          <w:b/>
          <w:color w:val="000000" w:themeColor="text1"/>
          <w:sz w:val="24"/>
          <w:lang w:eastAsia="zh-CN"/>
          <w14:textFill>
            <w14:solidFill>
              <w14:schemeClr w14:val="tx1"/>
            </w14:solidFill>
          </w14:textFill>
        </w:rPr>
        <w:t>：</w:t>
      </w:r>
    </w:p>
    <w:tbl>
      <w:tblPr>
        <w:tblStyle w:val="11"/>
        <w:tblW w:w="518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461"/>
        <w:gridCol w:w="943"/>
        <w:gridCol w:w="1161"/>
        <w:gridCol w:w="2039"/>
        <w:gridCol w:w="870"/>
        <w:gridCol w:w="4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序号</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货物名称</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规格(mm)</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彩图</w:t>
            </w:r>
          </w:p>
        </w:tc>
        <w:tc>
          <w:tcPr>
            <w:tcW w:w="419"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Style w:val="13"/>
                <w:rFonts w:hint="eastAsia" w:ascii="宋体" w:hAnsi="宋体" w:eastAsia="宋体" w:cs="宋体"/>
                <w:lang w:val="en-US" w:eastAsia="zh-CN"/>
              </w:rPr>
            </w:pPr>
            <w:r>
              <w:rPr>
                <w:rStyle w:val="13"/>
                <w:rFonts w:hint="eastAsia" w:ascii="宋体" w:hAnsi="宋体" w:cs="宋体"/>
                <w:lang w:val="en-US" w:eastAsia="zh-CN"/>
              </w:rPr>
              <w:t>数量</w:t>
            </w: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材质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1</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单人人床</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2000*1200*1050±3mm</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1312" behindDoc="0" locked="0" layoutInCell="1" allowOverlap="1">
                  <wp:simplePos x="0" y="0"/>
                  <wp:positionH relativeFrom="column">
                    <wp:posOffset>-635</wp:posOffset>
                  </wp:positionH>
                  <wp:positionV relativeFrom="paragraph">
                    <wp:posOffset>1745615</wp:posOffset>
                  </wp:positionV>
                  <wp:extent cx="978535" cy="922020"/>
                  <wp:effectExtent l="0" t="0" r="12065" b="11430"/>
                  <wp:wrapNone/>
                  <wp:docPr id="3" name="图片 1" descr="156212417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62124175344"/>
                          <pic:cNvPicPr>
                            <a:picLocks noChangeAspect="1"/>
                          </pic:cNvPicPr>
                        </pic:nvPicPr>
                        <pic:blipFill>
                          <a:blip r:embed="rId8" cstate="print"/>
                          <a:stretch>
                            <a:fillRect/>
                          </a:stretch>
                        </pic:blipFill>
                        <pic:spPr>
                          <a:xfrm>
                            <a:off x="0" y="0"/>
                            <a:ext cx="978535" cy="922020"/>
                          </a:xfrm>
                          <a:prstGeom prst="rect">
                            <a:avLst/>
                          </a:prstGeom>
                          <a:noFill/>
                          <a:ln>
                            <a:noFill/>
                          </a:ln>
                        </pic:spPr>
                      </pic:pic>
                    </a:graphicData>
                  </a:graphic>
                </wp:anchor>
              </w:drawing>
            </w:r>
            <w:r>
              <w:rPr>
                <w:rFonts w:hint="eastAsia" w:ascii="宋体" w:hAnsi="宋体" w:cs="宋体"/>
              </w:rPr>
              <w:t> </w:t>
            </w:r>
          </w:p>
        </w:tc>
        <w:tc>
          <w:tcPr>
            <w:tcW w:w="419" w:type="pct"/>
            <w:vMerge w:val="restart"/>
            <w:tcBorders>
              <w:top w:val="outset" w:color="auto" w:sz="6" w:space="0"/>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14套</w:t>
            </w: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widowControl/>
              <w:jc w:val="left"/>
              <w:rPr>
                <w:rFonts w:hint="eastAsia" w:ascii="宋体" w:hAnsi="宋体" w:eastAsia="宋体" w:cs="宋体"/>
                <w:lang w:eastAsia="zh-CN" w:bidi="ar"/>
              </w:rPr>
            </w:pPr>
            <w:r>
              <w:rPr>
                <w:rFonts w:hint="eastAsia" w:ascii="宋体" w:hAnsi="宋体" w:eastAsia="宋体" w:cs="宋体"/>
                <w:lang w:bidi="ar"/>
              </w:rPr>
              <w:t>1.基材：采用优质环保E1级采用优质实木颗粒板，床边、床尾厚度25mm，其他18mm厚。</w:t>
            </w:r>
          </w:p>
          <w:p>
            <w:pPr>
              <w:widowControl/>
              <w:jc w:val="left"/>
              <w:rPr>
                <w:rFonts w:ascii="宋体" w:hAnsi="宋体" w:eastAsia="宋体" w:cs="宋体"/>
              </w:rPr>
            </w:pPr>
            <w:r>
              <w:rPr>
                <w:rFonts w:hint="eastAsia" w:ascii="宋体" w:hAnsi="宋体" w:eastAsia="宋体" w:cs="宋体"/>
                <w:lang w:bidi="ar"/>
              </w:rPr>
              <w:t>2.面材：优质耐磨三聚氰胺浸渍饰面，覆面拼贴严密、平整、无脱胶、鼓泡，无裂纹、压痕和划伤，耐磨性好，纹理清晰自然，色泽一致，甲醛释放量≤0.5mg/L；（需提供国家质量监督检测机构出具有效期之内的检测报告复印件并加盖投标人的公章作为佐证材料，未提供者或提供的检测报告不符合材质的视作无效报价）</w:t>
            </w:r>
            <w:r>
              <w:rPr>
                <w:rFonts w:hint="eastAsia" w:ascii="Calibri" w:hAnsi="Calibri" w:eastAsia="宋体" w:cs="宋体"/>
                <w:lang w:bidi="ar"/>
              </w:rPr>
              <w:t>原件核查</w:t>
            </w:r>
          </w:p>
          <w:p>
            <w:pPr>
              <w:jc w:val="left"/>
              <w:rPr>
                <w:rFonts w:ascii="宋体" w:hAnsi="宋体" w:eastAsia="宋体" w:cs="宋体"/>
              </w:rPr>
            </w:pPr>
            <w:r>
              <w:rPr>
                <w:rFonts w:hint="eastAsia" w:ascii="宋体" w:hAnsi="宋体" w:eastAsia="宋体" w:cs="宋体"/>
                <w:lang w:bidi="ar"/>
              </w:rPr>
              <w:t>3. 实木</w:t>
            </w:r>
            <w:r>
              <w:rPr>
                <w:rFonts w:ascii="宋体" w:hAnsi="宋体" w:eastAsia="宋体" w:cs="宋体"/>
                <w:lang w:bidi="ar"/>
              </w:rPr>
              <w:t>符合GB/T</w:t>
            </w:r>
            <w:r>
              <w:rPr>
                <w:rFonts w:hint="eastAsia" w:ascii="宋体" w:hAnsi="宋体" w:eastAsia="宋体" w:cs="宋体"/>
                <w:lang w:bidi="ar"/>
              </w:rPr>
              <w:t>4897-2015和GB 18580-2017国家标准，检测内容至少包含：外观质量、握螺钉力、甲醛释放量；（需提供国家质量监督检测机构出具有效期之内的检测报告复印件并加盖投标人的公章作为佐证材料，未提供者或提供的检测报告不符合材质要求的视作无效报价）</w:t>
            </w:r>
            <w:r>
              <w:rPr>
                <w:rFonts w:hint="eastAsia" w:ascii="Calibri" w:hAnsi="Calibri" w:eastAsia="宋体" w:cs="宋体"/>
                <w:lang w:bidi="ar"/>
              </w:rPr>
              <w:t>原件核查</w:t>
            </w:r>
          </w:p>
          <w:p>
            <w:pPr>
              <w:widowControl/>
              <w:jc w:val="left"/>
              <w:rPr>
                <w:rFonts w:ascii="宋体" w:hAnsi="宋体" w:eastAsia="宋体" w:cs="宋体"/>
              </w:rPr>
            </w:pPr>
            <w:r>
              <w:rPr>
                <w:rFonts w:hint="eastAsia" w:ascii="宋体" w:hAnsi="宋体" w:eastAsia="宋体" w:cs="宋体"/>
                <w:lang w:bidi="ar"/>
              </w:rPr>
              <w:t>4.</w:t>
            </w:r>
            <w:r>
              <w:rPr>
                <w:rFonts w:hint="eastAsia" w:ascii="宋体" w:hAnsi="宋体" w:eastAsia="宋体" w:cs="宋体"/>
                <w:sz w:val="18"/>
                <w:szCs w:val="18"/>
                <w:lang w:bidi="ar"/>
              </w:rPr>
              <w:t xml:space="preserve"> </w:t>
            </w:r>
            <w:r>
              <w:rPr>
                <w:rFonts w:hint="eastAsia" w:ascii="宋体" w:hAnsi="宋体" w:eastAsia="宋体" w:cs="宋体"/>
                <w:lang w:bidi="ar"/>
              </w:rPr>
              <w:t>油漆：采用环保水性油漆，底漆4遍，面漆3遍，喷漆要求附着性强、涂膜强韧、硬度高、光泽度高，耐水、耐磨、耐撞、耐热性好，可长期保持表面效果。油漆符合GB 18581-2020《木器涂料中有限物质限量》标准 ，挥发性有机物含量（VOC）≤5g/L、甲醛释放量≤25mg/kg、总铅含量≤5mg/kg，可溶性重金属铬、镉、汞≤5mg/kg；（需提供国家质量监督检测机构出具有效期之内的检测报告复印件并加盖投标人的公章作为佐证材料，未提供者或提供的检测报告不符合材质要求的视作无效报价）</w:t>
            </w:r>
            <w:r>
              <w:rPr>
                <w:rFonts w:hint="eastAsia" w:ascii="Calibri" w:hAnsi="Calibri" w:eastAsia="宋体" w:cs="宋体"/>
                <w:lang w:bidi="ar"/>
              </w:rPr>
              <w:t>原件核查</w:t>
            </w:r>
          </w:p>
          <w:p>
            <w:pPr>
              <w:widowControl/>
              <w:jc w:val="left"/>
              <w:rPr>
                <w:rFonts w:hint="eastAsia" w:ascii="宋体" w:hAnsi="宋体" w:eastAsia="宋体" w:cs="宋体"/>
                <w:lang w:eastAsia="zh-CN" w:bidi="ar"/>
              </w:rPr>
            </w:pPr>
            <w:r>
              <w:rPr>
                <w:rFonts w:hint="eastAsia" w:ascii="宋体" w:hAnsi="宋体" w:eastAsia="宋体" w:cs="宋体"/>
                <w:lang w:bidi="ar"/>
              </w:rPr>
              <w:t>5.：采用优质麻绒布艺内包定型海绵。</w:t>
            </w:r>
          </w:p>
          <w:p>
            <w:pPr>
              <w:widowControl/>
              <w:jc w:val="left"/>
              <w:rPr>
                <w:rFonts w:hint="eastAsia" w:ascii="宋体" w:hAnsi="宋体" w:eastAsia="宋体" w:cs="宋体"/>
                <w:lang w:eastAsia="zh-CN" w:bidi="ar"/>
              </w:rPr>
            </w:pPr>
            <w:r>
              <w:rPr>
                <w:rFonts w:hint="eastAsia" w:ascii="宋体" w:hAnsi="宋体" w:eastAsia="宋体" w:cs="宋体"/>
                <w:lang w:bidi="ar"/>
              </w:rPr>
              <w:t>五金配件：采用优质</w:t>
            </w:r>
            <w:r>
              <w:rPr>
                <w:rFonts w:ascii="宋体" w:hAnsi="宋体" w:eastAsia="宋体" w:cs="宋体"/>
                <w:lang w:bidi="ar"/>
              </w:rPr>
              <w:t>精抛</w:t>
            </w:r>
            <w:r>
              <w:rPr>
                <w:rFonts w:hint="eastAsia" w:ascii="宋体" w:hAnsi="宋体" w:eastAsia="宋体" w:cs="宋体"/>
                <w:lang w:bidi="ar"/>
              </w:rPr>
              <w:t>五金配件，各部位安装结构严密、牢固、可靠、平稳</w:t>
            </w:r>
          </w:p>
          <w:p>
            <w:pPr>
              <w:widowControl/>
              <w:jc w:val="left"/>
              <w:rPr>
                <w:rFonts w:ascii="宋体" w:hAnsi="宋体" w:eastAsia="宋体" w:cs="宋体"/>
                <w:sz w:val="24"/>
              </w:rPr>
            </w:pPr>
            <w:r>
              <w:rPr>
                <w:rFonts w:hint="eastAsia" w:ascii="宋体" w:hAnsi="宋体" w:eastAsia="宋体" w:cs="宋体"/>
                <w:lang w:bidi="ar"/>
              </w:rPr>
              <w:t>床板：16mm厚杉木实木板，支撑床横梁45*35mm木方5根，床边高400mm。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730" w:hRule="atLeast"/>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2</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床垫</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1950*1200*60±3mm</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2336" behindDoc="0" locked="0" layoutInCell="1" allowOverlap="1">
                  <wp:simplePos x="0" y="0"/>
                  <wp:positionH relativeFrom="column">
                    <wp:posOffset>33655</wp:posOffset>
                  </wp:positionH>
                  <wp:positionV relativeFrom="paragraph">
                    <wp:posOffset>431165</wp:posOffset>
                  </wp:positionV>
                  <wp:extent cx="1006475" cy="850265"/>
                  <wp:effectExtent l="0" t="0" r="3175" b="6985"/>
                  <wp:wrapNone/>
                  <wp:docPr id="4" name="图片 4" descr="156212418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2124181409"/>
                          <pic:cNvPicPr>
                            <a:picLocks noChangeAspect="1"/>
                          </pic:cNvPicPr>
                        </pic:nvPicPr>
                        <pic:blipFill>
                          <a:blip r:embed="rId9" cstate="print"/>
                          <a:stretch>
                            <a:fillRect/>
                          </a:stretch>
                        </pic:blipFill>
                        <pic:spPr>
                          <a:xfrm>
                            <a:off x="0" y="0"/>
                            <a:ext cx="1006475" cy="850265"/>
                          </a:xfrm>
                          <a:prstGeom prst="rect">
                            <a:avLst/>
                          </a:prstGeom>
                          <a:noFill/>
                          <a:ln>
                            <a:noFill/>
                          </a:ln>
                        </pic:spPr>
                      </pic:pic>
                    </a:graphicData>
                  </a:graphic>
                </wp:anchor>
              </w:drawing>
            </w:r>
            <w:r>
              <w:rPr>
                <w:rFonts w:hint="eastAsia" w:ascii="宋体" w:hAnsi="宋体" w:cs="宋体"/>
              </w:rPr>
              <w:t> </w:t>
            </w:r>
          </w:p>
        </w:tc>
        <w:tc>
          <w:tcPr>
            <w:tcW w:w="419"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widowControl/>
              <w:jc w:val="left"/>
              <w:rPr>
                <w:rFonts w:hint="eastAsia" w:ascii="宋体" w:hAnsi="宋体" w:eastAsia="宋体" w:cs="宋体"/>
                <w:lang w:eastAsia="zh-CN" w:bidi="ar"/>
              </w:rPr>
            </w:pPr>
            <w:r>
              <w:rPr>
                <w:rFonts w:hint="eastAsia" w:ascii="宋体" w:hAnsi="宋体" w:eastAsia="宋体" w:cs="宋体"/>
                <w:lang w:bidi="ar"/>
              </w:rPr>
              <w:t>内胆：采用3E椰棕芯，天然椰壳丝，环保棕纤维棉，高温压制而成，透气干爽、静音将噪、有效承托、绿色环保。</w:t>
            </w:r>
          </w:p>
          <w:p>
            <w:pPr>
              <w:widowControl/>
              <w:jc w:val="left"/>
              <w:rPr>
                <w:rFonts w:hint="eastAsia" w:ascii="宋体" w:hAnsi="宋体" w:eastAsia="宋体" w:cs="宋体"/>
                <w:lang w:eastAsia="zh-CN" w:bidi="ar"/>
              </w:rPr>
            </w:pPr>
            <w:r>
              <w:rPr>
                <w:rFonts w:hint="eastAsia" w:ascii="宋体" w:hAnsi="宋体" w:eastAsia="宋体" w:cs="宋体"/>
                <w:lang w:bidi="ar"/>
              </w:rPr>
              <w:t>面料:采用大盘机针织棉布,里料20mm优质海绵，两条围边工艺。</w:t>
            </w:r>
          </w:p>
          <w:p>
            <w:pPr>
              <w:widowControl/>
              <w:jc w:val="left"/>
              <w:rPr>
                <w:rFonts w:ascii="宋体" w:hAnsi="宋体" w:eastAsia="宋体" w:cs="宋体"/>
              </w:rPr>
            </w:pPr>
            <w:r>
              <w:rPr>
                <w:rFonts w:hint="eastAsia" w:ascii="宋体" w:hAnsi="宋体" w:eastAsia="宋体" w:cs="宋体"/>
                <w:lang w:bidi="ar"/>
              </w:rPr>
              <w:t>包装:PVC薄膜包装。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3</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床头柜</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600*400*480±3mm</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3360" behindDoc="0" locked="0" layoutInCell="1" allowOverlap="1">
                  <wp:simplePos x="0" y="0"/>
                  <wp:positionH relativeFrom="column">
                    <wp:posOffset>-13335</wp:posOffset>
                  </wp:positionH>
                  <wp:positionV relativeFrom="paragraph">
                    <wp:posOffset>336550</wp:posOffset>
                  </wp:positionV>
                  <wp:extent cx="1014730" cy="1085215"/>
                  <wp:effectExtent l="0" t="0" r="13970" b="635"/>
                  <wp:wrapNone/>
                  <wp:docPr id="5" name="图片 6" descr="15621241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1562124187521"/>
                          <pic:cNvPicPr>
                            <a:picLocks noChangeAspect="1"/>
                          </pic:cNvPicPr>
                        </pic:nvPicPr>
                        <pic:blipFill>
                          <a:blip r:embed="rId10" cstate="print"/>
                          <a:stretch>
                            <a:fillRect/>
                          </a:stretch>
                        </pic:blipFill>
                        <pic:spPr>
                          <a:xfrm>
                            <a:off x="0" y="0"/>
                            <a:ext cx="1014730" cy="1085215"/>
                          </a:xfrm>
                          <a:prstGeom prst="rect">
                            <a:avLst/>
                          </a:prstGeom>
                          <a:noFill/>
                          <a:ln>
                            <a:noFill/>
                          </a:ln>
                        </pic:spPr>
                      </pic:pic>
                    </a:graphicData>
                  </a:graphic>
                </wp:anchor>
              </w:drawing>
            </w:r>
            <w:r>
              <w:rPr>
                <w:rFonts w:hint="eastAsia" w:ascii="宋体" w:hAnsi="宋体" w:cs="宋体"/>
              </w:rPr>
              <w:t> </w:t>
            </w:r>
          </w:p>
        </w:tc>
        <w:tc>
          <w:tcPr>
            <w:tcW w:w="419"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hint="eastAsia" w:ascii="宋体" w:hAnsi="宋体" w:eastAsia="宋体" w:cs="宋体"/>
                <w:lang w:eastAsia="zh-CN"/>
              </w:rPr>
            </w:pPr>
            <w:r>
              <w:rPr>
                <w:rFonts w:hint="eastAsia" w:ascii="宋体" w:hAnsi="宋体" w:cs="宋体"/>
              </w:rPr>
              <w:t>1.基材：</w:t>
            </w:r>
            <w:r>
              <w:rPr>
                <w:rFonts w:hint="eastAsia" w:ascii="宋体" w:hAnsi="宋体" w:cs="宋体"/>
                <w:kern w:val="2"/>
                <w:sz w:val="21"/>
              </w:rPr>
              <w:t>采用优质实木颗粒板</w:t>
            </w:r>
            <w:r>
              <w:rPr>
                <w:rFonts w:hint="eastAsia" w:ascii="宋体" w:hAnsi="宋体" w:cs="宋体"/>
              </w:rPr>
              <w:t>。床头柜台面厚度25mm。</w:t>
            </w:r>
          </w:p>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rPr>
              <w:t>2.</w:t>
            </w:r>
            <w:r>
              <w:rPr>
                <w:rFonts w:hint="eastAsia" w:ascii="宋体" w:hAnsi="宋体" w:cs="宋体"/>
                <w:kern w:val="2"/>
                <w:sz w:val="21"/>
              </w:rPr>
              <w:t>面材：优质耐磨三聚氰胺浸渍饰面，覆面拼贴严密、平整、无脱胶、鼓泡，无裂纹、压痕和划伤，甲醛释放量≤1.5mg/L；</w:t>
            </w:r>
          </w:p>
          <w:p>
            <w:pPr>
              <w:widowControl/>
              <w:jc w:val="left"/>
              <w:rPr>
                <w:rFonts w:ascii="宋体" w:hAnsi="宋体" w:eastAsia="宋体" w:cs="宋体"/>
              </w:rPr>
            </w:pPr>
            <w:r>
              <w:rPr>
                <w:rFonts w:hint="eastAsia" w:ascii="宋体" w:hAnsi="宋体" w:eastAsia="宋体" w:cs="宋体"/>
                <w:lang w:bidi="ar"/>
              </w:rPr>
              <w:t>3.五金配件：采用优质五金配件，各部位安装结构严密、牢固、可靠、平稳。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4</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书桌</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1000*500*760±3mm</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4384" behindDoc="0" locked="0" layoutInCell="1" allowOverlap="1">
                  <wp:simplePos x="0" y="0"/>
                  <wp:positionH relativeFrom="column">
                    <wp:posOffset>56515</wp:posOffset>
                  </wp:positionH>
                  <wp:positionV relativeFrom="paragraph">
                    <wp:posOffset>506730</wp:posOffset>
                  </wp:positionV>
                  <wp:extent cx="973455" cy="885190"/>
                  <wp:effectExtent l="0" t="0" r="17145" b="10160"/>
                  <wp:wrapNone/>
                  <wp:docPr id="7" name="图片 7" descr="156212419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2124195350"/>
                          <pic:cNvPicPr>
                            <a:picLocks noChangeAspect="1"/>
                          </pic:cNvPicPr>
                        </pic:nvPicPr>
                        <pic:blipFill>
                          <a:blip r:embed="rId11" cstate="print"/>
                          <a:stretch>
                            <a:fillRect/>
                          </a:stretch>
                        </pic:blipFill>
                        <pic:spPr>
                          <a:xfrm>
                            <a:off x="0" y="0"/>
                            <a:ext cx="973455" cy="885190"/>
                          </a:xfrm>
                          <a:prstGeom prst="rect">
                            <a:avLst/>
                          </a:prstGeom>
                          <a:noFill/>
                          <a:ln>
                            <a:noFill/>
                          </a:ln>
                        </pic:spPr>
                      </pic:pic>
                    </a:graphicData>
                  </a:graphic>
                </wp:anchor>
              </w:drawing>
            </w:r>
            <w:r>
              <w:rPr>
                <w:rFonts w:hint="eastAsia" w:ascii="宋体" w:hAnsi="宋体" w:cs="宋体"/>
              </w:rPr>
              <w:t> </w:t>
            </w:r>
          </w:p>
        </w:tc>
        <w:tc>
          <w:tcPr>
            <w:tcW w:w="419"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rPr>
              <w:t>1.基材:采用</w:t>
            </w:r>
            <w:r>
              <w:rPr>
                <w:rFonts w:hint="eastAsia" w:ascii="宋体" w:hAnsi="宋体" w:cs="宋体"/>
                <w:kern w:val="2"/>
                <w:sz w:val="21"/>
              </w:rPr>
              <w:t>优质实木颗粒板，脚</w:t>
            </w:r>
            <w:r>
              <w:rPr>
                <w:rFonts w:hint="eastAsia" w:ascii="宋体" w:hAnsi="宋体" w:cs="宋体"/>
              </w:rPr>
              <w:t>50*50，台面25，其他18mm厚，   2.</w:t>
            </w:r>
            <w:r>
              <w:rPr>
                <w:rFonts w:hint="eastAsia" w:ascii="宋体" w:hAnsi="宋体" w:cs="宋体"/>
                <w:kern w:val="2"/>
                <w:sz w:val="21"/>
              </w:rPr>
              <w:t>面材：优质耐磨三聚氰胺浸渍饰面，覆面拼贴严密、平整、无脱胶、鼓泡，无裂纹、压痕和划伤，甲醛释放量≤1.5mg/L；</w:t>
            </w:r>
          </w:p>
          <w:p>
            <w:pPr>
              <w:widowControl/>
              <w:jc w:val="left"/>
              <w:rPr>
                <w:rFonts w:ascii="宋体" w:hAnsi="宋体" w:eastAsia="宋体" w:cs="宋体"/>
              </w:rPr>
            </w:pPr>
          </w:p>
          <w:p>
            <w:pPr>
              <w:widowControl/>
              <w:jc w:val="left"/>
              <w:rPr>
                <w:rFonts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5</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书椅</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行业标准</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ascii="宋体" w:hAnsi="宋体" w:cs="宋体"/>
              </w:rPr>
              <w:t> </w:t>
            </w:r>
            <w:r>
              <w:rPr>
                <w:rFonts w:hint="eastAsia" w:cs="宋体" w:asciiTheme="minorEastAsia" w:hAnsiTheme="minorEastAsia" w:eastAsiaTheme="minorEastAsia"/>
              </w:rPr>
              <w:drawing>
                <wp:anchor distT="0" distB="0" distL="114300" distR="114300" simplePos="0" relativeHeight="251665408" behindDoc="0" locked="0" layoutInCell="1" allowOverlap="1">
                  <wp:simplePos x="0" y="0"/>
                  <wp:positionH relativeFrom="column">
                    <wp:posOffset>186055</wp:posOffset>
                  </wp:positionH>
                  <wp:positionV relativeFrom="paragraph">
                    <wp:posOffset>591185</wp:posOffset>
                  </wp:positionV>
                  <wp:extent cx="823595" cy="1256030"/>
                  <wp:effectExtent l="0" t="0" r="14605" b="1270"/>
                  <wp:wrapNone/>
                  <wp:docPr id="8" name="图片 8" descr="156212420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62124208548"/>
                          <pic:cNvPicPr>
                            <a:picLocks noChangeAspect="1"/>
                          </pic:cNvPicPr>
                        </pic:nvPicPr>
                        <pic:blipFill>
                          <a:blip r:embed="rId12" cstate="print"/>
                          <a:stretch>
                            <a:fillRect/>
                          </a:stretch>
                        </pic:blipFill>
                        <pic:spPr>
                          <a:xfrm>
                            <a:off x="0" y="0"/>
                            <a:ext cx="823595" cy="1256030"/>
                          </a:xfrm>
                          <a:prstGeom prst="rect">
                            <a:avLst/>
                          </a:prstGeom>
                          <a:noFill/>
                          <a:ln>
                            <a:noFill/>
                          </a:ln>
                        </pic:spPr>
                      </pic:pic>
                    </a:graphicData>
                  </a:graphic>
                </wp:anchor>
              </w:drawing>
            </w:r>
          </w:p>
        </w:tc>
        <w:tc>
          <w:tcPr>
            <w:tcW w:w="419"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ascii="宋体" w:hAnsi="宋体" w:cs="宋体"/>
              </w:rPr>
            </w:pP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hint="eastAsia" w:ascii="宋体" w:hAnsi="宋体" w:eastAsia="宋体" w:cs="宋体"/>
                <w:kern w:val="2"/>
                <w:sz w:val="21"/>
                <w:lang w:eastAsia="zh-CN"/>
              </w:rPr>
            </w:pPr>
            <w:r>
              <w:rPr>
                <w:rFonts w:hint="eastAsia" w:ascii="宋体" w:hAnsi="宋体" w:cs="宋体"/>
                <w:kern w:val="2"/>
                <w:sz w:val="21"/>
              </w:rPr>
              <w:t>框架:采用实木做榫头结构，经过防虫、防腐、防蛀、烘干等处理；强度高，不变形，比重合理，木材干燥至低于9%的含水率。</w:t>
            </w:r>
          </w:p>
          <w:p>
            <w:pPr>
              <w:pStyle w:val="9"/>
              <w:widowControl/>
              <w:spacing w:beforeAutospacing="0" w:afterAutospacing="0" w:line="360" w:lineRule="exact"/>
              <w:textAlignment w:val="center"/>
              <w:rPr>
                <w:rFonts w:hint="eastAsia" w:ascii="宋体" w:hAnsi="宋体" w:eastAsia="宋体" w:cs="宋体"/>
                <w:kern w:val="2"/>
                <w:sz w:val="21"/>
                <w:lang w:eastAsia="zh-CN"/>
              </w:rPr>
            </w:pPr>
            <w:r>
              <w:rPr>
                <w:rFonts w:hint="eastAsia" w:ascii="宋体" w:hAnsi="宋体" w:cs="宋体"/>
                <w:kern w:val="2"/>
                <w:sz w:val="21"/>
              </w:rPr>
              <w:t>布：采用麻绒布艺，色泽光亮，柔软细腻，厚度适中 高弹性强,经久耐磨，耐污渍，布料颜色按图片；</w:t>
            </w:r>
          </w:p>
          <w:p>
            <w:pPr>
              <w:pStyle w:val="9"/>
              <w:widowControl/>
              <w:spacing w:beforeAutospacing="0" w:afterAutospacing="0" w:line="360" w:lineRule="exact"/>
              <w:textAlignment w:val="center"/>
              <w:rPr>
                <w:rFonts w:hint="eastAsia" w:ascii="宋体" w:hAnsi="宋体" w:eastAsia="宋体" w:cs="宋体"/>
                <w:kern w:val="2"/>
                <w:sz w:val="21"/>
                <w:lang w:eastAsia="zh-CN"/>
              </w:rPr>
            </w:pPr>
            <w:r>
              <w:rPr>
                <w:rFonts w:hint="eastAsia" w:ascii="宋体" w:hAnsi="宋体" w:cs="宋体"/>
                <w:kern w:val="2"/>
                <w:sz w:val="21"/>
              </w:rPr>
              <w:t>海绵：采用40#密度高泡海绵,可防氧化,防碎,经过HD测试不变形；弹性优异，软硬适中、回弹性能好、不变形、座感舒适；</w:t>
            </w:r>
          </w:p>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kern w:val="2"/>
                <w:sz w:val="21"/>
              </w:rPr>
              <w:t>油漆：采用环保水性油漆，底漆4遍，面漆3遍，喷漆要求附着性强、涂膜强韧、硬度高、光泽度高，耐水、耐磨、耐撞、耐热性好，可长期保持表面效果。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445" w:hRule="atLeast"/>
          <w:tblCellSpacing w:w="15" w:type="dxa"/>
        </w:trPr>
        <w:tc>
          <w:tcPr>
            <w:tcW w:w="207"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6</w:t>
            </w:r>
          </w:p>
        </w:tc>
        <w:tc>
          <w:tcPr>
            <w:tcW w:w="45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6门衣柜</w:t>
            </w:r>
          </w:p>
        </w:tc>
        <w:tc>
          <w:tcPr>
            <w:tcW w:w="56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color w:val="000000"/>
              </w:rPr>
              <w:t>1000*600*2100</w:t>
            </w:r>
            <w:r>
              <w:rPr>
                <w:rFonts w:hint="eastAsia" w:ascii="宋体" w:hAnsi="宋体" w:cs="宋体"/>
              </w:rPr>
              <w:t>±3mm</w:t>
            </w:r>
          </w:p>
        </w:tc>
        <w:tc>
          <w:tcPr>
            <w:tcW w:w="100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6432" behindDoc="0" locked="0" layoutInCell="1" allowOverlap="1">
                  <wp:simplePos x="0" y="0"/>
                  <wp:positionH relativeFrom="column">
                    <wp:posOffset>82550</wp:posOffset>
                  </wp:positionH>
                  <wp:positionV relativeFrom="paragraph">
                    <wp:posOffset>123190</wp:posOffset>
                  </wp:positionV>
                  <wp:extent cx="1017905" cy="1343660"/>
                  <wp:effectExtent l="0" t="0" r="10795" b="8890"/>
                  <wp:wrapNone/>
                  <wp:docPr id="9" name="图片 9" descr="156212421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62124215818"/>
                          <pic:cNvPicPr>
                            <a:picLocks noChangeAspect="1"/>
                          </pic:cNvPicPr>
                        </pic:nvPicPr>
                        <pic:blipFill>
                          <a:blip r:embed="rId13" cstate="print"/>
                          <a:stretch>
                            <a:fillRect/>
                          </a:stretch>
                        </pic:blipFill>
                        <pic:spPr>
                          <a:xfrm>
                            <a:off x="0" y="0"/>
                            <a:ext cx="1017905" cy="1343660"/>
                          </a:xfrm>
                          <a:prstGeom prst="rect">
                            <a:avLst/>
                          </a:prstGeom>
                          <a:noFill/>
                          <a:ln>
                            <a:noFill/>
                          </a:ln>
                        </pic:spPr>
                      </pic:pic>
                    </a:graphicData>
                  </a:graphic>
                </wp:anchor>
              </w:drawing>
            </w:r>
          </w:p>
        </w:tc>
        <w:tc>
          <w:tcPr>
            <w:tcW w:w="419" w:type="pct"/>
            <w:vMerge w:val="continue"/>
            <w:tcBorders>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241"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kern w:val="2"/>
                <w:sz w:val="21"/>
              </w:rPr>
              <w:t>1.面材：优质耐磨三聚氰胺浸渍饰面，覆面拼贴严密、平整、无脱胶、鼓泡，无裂纹、压痕和划伤，甲醛释放量≤1.5mg/L；</w:t>
            </w:r>
          </w:p>
          <w:p>
            <w:pPr>
              <w:pStyle w:val="9"/>
              <w:widowControl/>
              <w:numPr>
                <w:ilvl w:val="0"/>
                <w:numId w:val="1"/>
              </w:numPr>
              <w:spacing w:beforeAutospacing="0" w:afterAutospacing="0" w:line="360" w:lineRule="exact"/>
              <w:textAlignment w:val="center"/>
              <w:rPr>
                <w:rFonts w:ascii="宋体" w:hAnsi="宋体" w:cs="宋体"/>
                <w:kern w:val="2"/>
                <w:sz w:val="21"/>
              </w:rPr>
            </w:pPr>
            <w:r>
              <w:rPr>
                <w:rFonts w:hint="eastAsia" w:ascii="宋体" w:hAnsi="宋体" w:cs="宋体"/>
                <w:kern w:val="2"/>
                <w:sz w:val="21"/>
              </w:rPr>
              <w:t>基材：柜体采用≥18mm厚优质实木颗粒板；背板≥5mm；所用板材具备防水、防火、永不褪色等特点；</w:t>
            </w:r>
          </w:p>
          <w:p>
            <w:pPr>
              <w:pStyle w:val="9"/>
              <w:widowControl/>
              <w:numPr>
                <w:ilvl w:val="0"/>
                <w:numId w:val="1"/>
              </w:numPr>
              <w:spacing w:beforeAutospacing="0" w:afterAutospacing="0" w:line="360" w:lineRule="exact"/>
              <w:textAlignment w:val="center"/>
              <w:rPr>
                <w:rFonts w:ascii="宋体" w:hAnsi="宋体" w:cs="宋体"/>
                <w:kern w:val="2"/>
                <w:sz w:val="21"/>
              </w:rPr>
            </w:pPr>
            <w:r>
              <w:rPr>
                <w:rFonts w:hint="eastAsia" w:ascii="宋体" w:hAnsi="宋体" w:cs="宋体"/>
                <w:kern w:val="2"/>
                <w:sz w:val="21"/>
              </w:rPr>
              <w:t>所有板材均四周封边，封边厚度为1mm，优质PVC材料，防止潮湿空气进入，保证台面永不变形，封边牢固平直、无缺口、毛刺自然； PVC封边条：耐干热、耐磨性、耐开裂性（耐龟裂性）、耐老化性、表面耐冷热循环性、耐光泽色牢度及甲醛释放量≤0.1L ；</w:t>
            </w:r>
          </w:p>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kern w:val="2"/>
                <w:sz w:val="21"/>
              </w:rPr>
              <w:t>4、五金件：采用优质五金配，五金配件紧密拼接，牢固，间隙细小且均匀，平整无毛刺</w:t>
            </w:r>
          </w:p>
        </w:tc>
      </w:tr>
    </w:tbl>
    <w:p>
      <w:pPr>
        <w:pStyle w:val="17"/>
        <w:spacing w:line="276" w:lineRule="auto"/>
        <w:ind w:left="0" w:leftChars="0" w:firstLine="0" w:firstLineChars="0"/>
        <w:rPr>
          <w:rFonts w:hint="eastAsia" w:ascii="宋体" w:hAnsi="宋体" w:cs="宋体"/>
          <w:b/>
          <w:sz w:val="24"/>
          <w:lang w:eastAsia="zh-CN"/>
        </w:rPr>
      </w:pPr>
    </w:p>
    <w:p>
      <w:pPr>
        <w:pStyle w:val="17"/>
        <w:numPr>
          <w:ilvl w:val="0"/>
          <w:numId w:val="2"/>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eastAsia="宋体"/>
          <w:b/>
          <w:kern w:val="0"/>
          <w:szCs w:val="21"/>
          <w:lang w:eastAsia="zh-CN"/>
        </w:rPr>
      </w:pPr>
      <w:r>
        <w:rPr>
          <w:rFonts w:ascii="宋体" w:hAnsi="宋体"/>
          <w:b/>
          <w:kern w:val="0"/>
          <w:szCs w:val="21"/>
        </w:rPr>
        <w:t>包：1</w:t>
      </w:r>
    </w:p>
    <w:p>
      <w:pPr>
        <w:spacing w:line="276" w:lineRule="auto"/>
        <w:rPr>
          <w:rFonts w:hint="eastAsia" w:ascii="宋体" w:hAnsi="宋体"/>
          <w:b/>
          <w:kern w:val="0"/>
          <w:szCs w:val="21"/>
        </w:rPr>
      </w:pP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eastAsia="宋体" w:cs="Times New Roman"/>
          <w:b/>
          <w:kern w:val="0"/>
          <w:szCs w:val="21"/>
        </w:rPr>
      </w:pPr>
      <w:r>
        <w:rPr>
          <w:rFonts w:ascii="宋体" w:hAnsi="宋体"/>
          <w:b/>
          <w:kern w:val="0"/>
          <w:szCs w:val="21"/>
        </w:rPr>
        <w:t>2、交付时</w:t>
      </w:r>
      <w:r>
        <w:rPr>
          <w:rFonts w:hint="eastAsia" w:ascii="宋体" w:hAnsi="宋体" w:cs="Times New Roman"/>
          <w:b/>
          <w:kern w:val="0"/>
          <w:szCs w:val="21"/>
        </w:rPr>
        <w:t>间：合同签订后 (30 ) 天内交货。</w:t>
      </w:r>
    </w:p>
    <w:p>
      <w:pPr>
        <w:spacing w:line="276" w:lineRule="auto"/>
        <w:rPr>
          <w:rFonts w:hint="eastAsia" w:ascii="宋体" w:hAnsi="宋体" w:eastAsia="宋体"/>
          <w:b/>
          <w:kern w:val="0"/>
          <w:szCs w:val="21"/>
          <w:lang w:eastAsia="zh-CN"/>
        </w:rPr>
      </w:pPr>
      <w:r>
        <w:rPr>
          <w:rFonts w:ascii="宋体" w:hAnsi="宋体"/>
          <w:b/>
          <w:kern w:val="0"/>
          <w:szCs w:val="21"/>
        </w:rPr>
        <w:t>3、交付条件：</w:t>
      </w:r>
      <w:r>
        <w:rPr>
          <w:rFonts w:hint="eastAsia" w:ascii="宋体" w:hAnsi="宋体"/>
          <w:b/>
          <w:kern w:val="0"/>
          <w:szCs w:val="21"/>
          <w:lang w:eastAsia="zh-CN"/>
        </w:rPr>
        <w:t>现场交付</w:t>
      </w:r>
      <w:r>
        <w:rPr>
          <w:rFonts w:hint="eastAsia" w:ascii="宋体" w:hAnsi="宋体"/>
          <w:b/>
          <w:kern w:val="0"/>
          <w:szCs w:val="21"/>
        </w:rPr>
        <w:t>。</w:t>
      </w:r>
    </w:p>
    <w:p>
      <w:pPr>
        <w:spacing w:line="276" w:lineRule="auto"/>
        <w:rPr>
          <w:rFonts w:hint="eastAsia" w:ascii="宋体" w:hAnsi="宋体" w:eastAsia="宋体"/>
          <w:b/>
          <w:kern w:val="0"/>
          <w:szCs w:val="21"/>
          <w:lang w:eastAsia="zh-CN"/>
        </w:rPr>
      </w:pPr>
      <w:r>
        <w:rPr>
          <w:rFonts w:ascii="宋体" w:hAnsi="宋体"/>
          <w:b/>
          <w:kern w:val="0"/>
          <w:szCs w:val="21"/>
        </w:rPr>
        <w:t>4、是否收取履约保证金：</w:t>
      </w:r>
      <w:r>
        <w:rPr>
          <w:rFonts w:hint="eastAsia" w:ascii="宋体" w:hAnsi="宋体"/>
          <w:b/>
          <w:kern w:val="0"/>
          <w:szCs w:val="21"/>
        </w:rPr>
        <w:t>否</w:t>
      </w:r>
    </w:p>
    <w:p>
      <w:pPr>
        <w:spacing w:line="276" w:lineRule="auto"/>
        <w:rPr>
          <w:rFonts w:hint="eastAsia" w:ascii="宋体" w:hAnsi="宋体" w:eastAsia="宋体"/>
          <w:b/>
          <w:kern w:val="0"/>
          <w:szCs w:val="21"/>
          <w:lang w:eastAsia="zh-CN"/>
        </w:rPr>
      </w:pPr>
      <w:r>
        <w:rPr>
          <w:rFonts w:ascii="宋体" w:hAnsi="宋体"/>
          <w:b/>
          <w:kern w:val="0"/>
          <w:szCs w:val="21"/>
        </w:rPr>
        <w:t>5、是否邀请投标人参与验收：否</w:t>
      </w:r>
    </w:p>
    <w:p>
      <w:pPr>
        <w:spacing w:line="276" w:lineRule="auto"/>
        <w:rPr>
          <w:rFonts w:ascii="宋体" w:hAnsi="宋体"/>
          <w:b/>
          <w:kern w:val="0"/>
          <w:szCs w:val="21"/>
        </w:rPr>
      </w:pPr>
      <w:r>
        <w:rPr>
          <w:rFonts w:ascii="宋体" w:hAnsi="宋体"/>
          <w:b/>
          <w:kern w:val="0"/>
          <w:szCs w:val="21"/>
        </w:rPr>
        <w:t xml:space="preserve">6、验收方式数据表格 </w:t>
      </w:r>
    </w:p>
    <w:tbl>
      <w:tblPr>
        <w:tblStyle w:val="11"/>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ascii="宋体" w:hAnsi="宋体" w:eastAsia="宋体" w:cs="宋体"/>
                <w:kern w:val="0"/>
                <w:sz w:val="24"/>
                <w:szCs w:val="24"/>
                <w:lang w:val="en-US" w:eastAsia="zh-CN" w:bidi="ar"/>
              </w:rPr>
              <w:t>全新原厂原包装、安装调试后验收合格以上</w:t>
            </w:r>
            <w:r>
              <w:rPr>
                <w:rFonts w:hint="eastAsia" w:ascii="宋体" w:hAnsi="宋体" w:eastAsia="宋体" w:cs="宋体"/>
                <w:kern w:val="0"/>
                <w:sz w:val="24"/>
                <w:szCs w:val="24"/>
                <w:lang w:val="en-US" w:eastAsia="zh-CN" w:bidi="ar"/>
              </w:rPr>
              <w:t>。</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1"/>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center"/>
              <w:rPr>
                <w:rFonts w:hint="default" w:ascii="宋体" w:hAnsi="宋体" w:cs="宋体"/>
                <w:kern w:val="0"/>
                <w:sz w:val="24"/>
                <w:szCs w:val="24"/>
                <w:lang w:val="en-US"/>
              </w:rPr>
            </w:pPr>
            <w:r>
              <w:rPr>
                <w:rFonts w:hint="eastAsia" w:ascii="宋体" w:hAnsi="宋体" w:cs="宋体"/>
                <w:kern w:val="0"/>
                <w:sz w:val="24"/>
                <w:szCs w:val="24"/>
                <w:lang w:val="en-US" w:eastAsia="zh-CN" w:bidi="ar"/>
              </w:rPr>
              <w:t>100</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left"/>
              <w:rPr>
                <w:rFonts w:ascii="宋体" w:hAnsi="宋体" w:cs="宋体"/>
                <w:kern w:val="0"/>
                <w:sz w:val="24"/>
                <w:szCs w:val="24"/>
              </w:rPr>
            </w:pPr>
            <w:r>
              <w:rPr>
                <w:rFonts w:ascii="宋体" w:hAnsi="宋体" w:eastAsia="宋体" w:cs="宋体"/>
                <w:kern w:val="0"/>
                <w:sz w:val="24"/>
                <w:szCs w:val="24"/>
                <w:lang w:val="en-US" w:eastAsia="zh-CN" w:bidi="ar"/>
              </w:rPr>
              <w:t>货到安装并验收合格后付款，采购人收到中标方开具的正式发票后一次性支付合同总金额</w:t>
            </w:r>
            <w:r>
              <w:rPr>
                <w:rFonts w:hint="eastAsia" w:ascii="宋体" w:hAnsi="宋体" w:cs="宋体"/>
                <w:kern w:val="0"/>
                <w:sz w:val="24"/>
                <w:szCs w:val="24"/>
                <w:lang w:val="en-US" w:eastAsia="zh-CN" w:bidi="ar"/>
              </w:rPr>
              <w:t>100%</w:t>
            </w:r>
            <w:r>
              <w:rPr>
                <w:rFonts w:ascii="宋体" w:hAnsi="宋体" w:eastAsia="宋体" w:cs="宋体"/>
                <w:kern w:val="0"/>
                <w:sz w:val="24"/>
                <w:szCs w:val="24"/>
                <w:lang w:val="en-US" w:eastAsia="zh-CN" w:bidi="ar"/>
              </w:rPr>
              <w:t>。</w:t>
            </w:r>
          </w:p>
        </w:tc>
      </w:tr>
    </w:tbl>
    <w:p>
      <w:pPr>
        <w:pStyle w:val="9"/>
        <w:spacing w:line="312" w:lineRule="auto"/>
        <w:rPr>
          <w:color w:val="000000"/>
        </w:rPr>
      </w:pPr>
      <w:r>
        <w:rPr>
          <w:rStyle w:val="13"/>
          <w:rFonts w:hint="eastAsia"/>
          <w:color w:val="000000"/>
          <w:lang w:eastAsia="zh-CN"/>
        </w:rPr>
        <w:t>五</w:t>
      </w:r>
      <w:r>
        <w:rPr>
          <w:rStyle w:val="13"/>
          <w:rFonts w:hint="eastAsia"/>
          <w:color w:val="000000"/>
        </w:rPr>
        <w:t>、设备交货与安装调试</w:t>
      </w:r>
    </w:p>
    <w:p>
      <w:pPr>
        <w:pStyle w:val="9"/>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9"/>
        <w:spacing w:line="312" w:lineRule="auto"/>
        <w:ind w:firstLine="480"/>
        <w:rPr>
          <w:color w:val="000000"/>
        </w:rPr>
      </w:pPr>
      <w:r>
        <w:rPr>
          <w:rFonts w:hint="eastAsia"/>
          <w:color w:val="000000"/>
        </w:rPr>
        <w:t>2、安装和调试</w:t>
      </w:r>
    </w:p>
    <w:p>
      <w:pPr>
        <w:pStyle w:val="9"/>
        <w:spacing w:line="312" w:lineRule="auto"/>
        <w:ind w:firstLine="480"/>
        <w:rPr>
          <w:rFonts w:hint="eastAsia"/>
          <w:color w:val="000000"/>
        </w:rPr>
      </w:pPr>
      <w:r>
        <w:rPr>
          <w:rFonts w:hint="eastAsia"/>
          <w:color w:val="000000"/>
        </w:rPr>
        <w:t>中标人应按照采购人指定的地点进行安装调试；</w:t>
      </w:r>
    </w:p>
    <w:p>
      <w:pPr>
        <w:pStyle w:val="9"/>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9"/>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9"/>
        <w:spacing w:line="312" w:lineRule="auto"/>
        <w:ind w:firstLine="480" w:firstLineChars="200"/>
        <w:rPr>
          <w:color w:val="000000"/>
        </w:rPr>
      </w:pPr>
      <w:r>
        <w:rPr>
          <w:rFonts w:hint="eastAsia"/>
          <w:color w:val="000000"/>
        </w:rPr>
        <w:t>4、售后服务承诺：</w:t>
      </w:r>
    </w:p>
    <w:p>
      <w:pPr>
        <w:pStyle w:val="9"/>
        <w:spacing w:line="312" w:lineRule="auto"/>
        <w:rPr>
          <w:color w:val="000000"/>
        </w:rPr>
      </w:pPr>
      <w:r>
        <w:rPr>
          <w:rFonts w:hint="eastAsia"/>
          <w:color w:val="000000"/>
        </w:rPr>
        <w:t>  1）在招标货物详细要求中有特殊要求的除外，所有货物均要求在验收合格之日起</w:t>
      </w:r>
      <w:r>
        <w:rPr>
          <w:rStyle w:val="13"/>
          <w:rFonts w:hint="eastAsia"/>
          <w:color w:val="000000"/>
        </w:rPr>
        <w:t>免费质保期为</w:t>
      </w:r>
      <w:r>
        <w:rPr>
          <w:rStyle w:val="13"/>
          <w:rFonts w:hint="eastAsia"/>
          <w:color w:val="000000"/>
          <w:lang w:val="en-US" w:eastAsia="zh-CN"/>
        </w:rPr>
        <w:t>一</w:t>
      </w:r>
      <w:r>
        <w:rPr>
          <w:rStyle w:val="13"/>
          <w:rFonts w:hint="eastAsia"/>
          <w:color w:val="000000"/>
        </w:rPr>
        <w:t>年或以上(厂家或国家有更长免费质量保修期限规定的从其规定）</w:t>
      </w:r>
      <w:r>
        <w:rPr>
          <w:rFonts w:hint="eastAsia"/>
          <w:color w:val="000000"/>
        </w:rPr>
        <w:t>。保质期内中标人必须保证对所有设备非人为破坏而损坏的免费保修保养。</w:t>
      </w:r>
    </w:p>
    <w:p>
      <w:pPr>
        <w:pStyle w:val="9"/>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9"/>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9"/>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9"/>
        <w:spacing w:line="312" w:lineRule="auto"/>
        <w:ind w:left="60" w:firstLine="480"/>
        <w:rPr>
          <w:color w:val="000000"/>
        </w:rPr>
      </w:pPr>
      <w:r>
        <w:rPr>
          <w:rFonts w:hint="eastAsia"/>
          <w:color w:val="000000"/>
        </w:rPr>
        <w:t>5）中标人应根据招标人指定的地点免费提供所有货物的送货、安装服务。</w:t>
      </w:r>
    </w:p>
    <w:p>
      <w:pPr>
        <w:pStyle w:val="9"/>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9"/>
        <w:spacing w:line="312" w:lineRule="auto"/>
        <w:ind w:left="60" w:firstLine="480"/>
        <w:rPr>
          <w:color w:val="000000"/>
        </w:rPr>
      </w:pPr>
      <w:r>
        <w:rPr>
          <w:rFonts w:hint="eastAsia"/>
          <w:color w:val="000000"/>
        </w:rPr>
        <w:t>7）投标人可视自身能力在投标文件中提供更优、更合理的售 后服务承诺。</w:t>
      </w:r>
    </w:p>
    <w:p>
      <w:pPr>
        <w:pStyle w:val="9"/>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9"/>
        <w:spacing w:line="312" w:lineRule="auto"/>
        <w:ind w:firstLine="653" w:firstLineChars="271"/>
        <w:rPr>
          <w:color w:val="000000"/>
        </w:rPr>
      </w:pPr>
      <w:r>
        <w:rPr>
          <w:rStyle w:val="13"/>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9"/>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9"/>
              <w:jc w:val="center"/>
              <w:rPr>
                <w:rFonts w:hint="eastAsia"/>
                <w:color w:val="000000"/>
              </w:rPr>
            </w:pPr>
          </w:p>
        </w:tc>
        <w:tc>
          <w:tcPr>
            <w:tcW w:w="742" w:type="dxa"/>
            <w:tcBorders>
              <w:top w:val="single" w:color="auto" w:sz="6" w:space="0"/>
              <w:left w:val="single" w:color="auto" w:sz="4"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5"/>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5"/>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3"/>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3"/>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3"/>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3"/>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7"/>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7"/>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3"/>
        <w:snapToGrid w:val="0"/>
        <w:spacing w:line="300" w:lineRule="auto"/>
        <w:ind w:firstLine="0"/>
        <w:rPr>
          <w:rFonts w:hint="eastAsia" w:ascii="宋体" w:hAnsi="宋体" w:cs="宋体"/>
          <w:color w:val="000000"/>
          <w:sz w:val="24"/>
        </w:rPr>
      </w:pP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both"/>
        <w:rPr>
          <w:rFonts w:hint="eastAsia"/>
          <w:b/>
          <w:color w:val="000000"/>
          <w:sz w:val="32"/>
          <w:szCs w:val="32"/>
        </w:rPr>
      </w:pPr>
    </w:p>
    <w:p>
      <w:pPr>
        <w:pStyle w:val="9"/>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6"/>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6"/>
        <w:spacing w:line="320" w:lineRule="exact"/>
        <w:ind w:left="101" w:leftChars="48" w:firstLine="360" w:firstLineChars="150"/>
        <w:rPr>
          <w:rFonts w:hint="eastAsia" w:ascii="宋体" w:hAnsi="宋体" w:cs="Arial"/>
          <w:color w:val="000000"/>
          <w:sz w:val="24"/>
        </w:rPr>
      </w:pPr>
    </w:p>
    <w:p>
      <w:pPr>
        <w:pStyle w:val="6"/>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6"/>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pStyle w:val="2"/>
        <w:rPr>
          <w:rFonts w:hint="eastAsia"/>
        </w:rPr>
      </w:pPr>
    </w:p>
    <w:p>
      <w:pPr>
        <w:tabs>
          <w:tab w:val="left" w:pos="5355"/>
        </w:tabs>
        <w:spacing w:before="240" w:beforeLines="100" w:after="240" w:afterLines="100" w:line="480" w:lineRule="auto"/>
        <w:outlineLvl w:val="1"/>
        <w:rPr>
          <w:rFonts w:hint="eastAsia" w:ascii="宋体" w:hAnsi="宋体"/>
          <w:b/>
          <w:color w:val="000000"/>
          <w:sz w:val="24"/>
        </w:rPr>
      </w:pPr>
      <w:r>
        <w:rPr>
          <w:rFonts w:hint="eastAsia" w:ascii="宋体" w:hAnsi="宋体"/>
          <w:b/>
          <w:color w:val="000000"/>
          <w:sz w:val="24"/>
        </w:rPr>
        <w:t>附件4</w:t>
      </w:r>
    </w:p>
    <w:p>
      <w:pPr>
        <w:spacing w:line="480" w:lineRule="auto"/>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80" w:lineRule="auto"/>
        <w:rPr>
          <w:rFonts w:hint="eastAsia" w:ascii="宋体" w:hAnsi="宋体"/>
          <w:color w:val="000000"/>
          <w:sz w:val="24"/>
        </w:rPr>
      </w:pPr>
      <w:r>
        <w:rPr>
          <w:rFonts w:hint="eastAsia" w:ascii="宋体" w:hAnsi="宋体"/>
          <w:bCs/>
          <w:color w:val="000000"/>
          <w:sz w:val="24"/>
        </w:rPr>
        <w:t>福建莆田兴鑫招标代理有限公司：</w:t>
      </w:r>
    </w:p>
    <w:p>
      <w:pPr>
        <w:spacing w:line="480" w:lineRule="auto"/>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9"/>
        </w:numPr>
        <w:spacing w:line="480" w:lineRule="auto"/>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9"/>
        </w:numPr>
        <w:spacing w:line="480" w:lineRule="auto"/>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80" w:lineRule="auto"/>
        <w:ind w:firstLine="477" w:firstLineChars="199"/>
        <w:rPr>
          <w:rFonts w:hint="eastAsia" w:ascii="宋体" w:hAnsi="宋体"/>
          <w:color w:val="000000"/>
          <w:sz w:val="24"/>
        </w:rPr>
      </w:pPr>
    </w:p>
    <w:p>
      <w:pPr>
        <w:spacing w:line="480" w:lineRule="auto"/>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80" w:lineRule="auto"/>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80" w:lineRule="auto"/>
        <w:jc w:val="right"/>
        <w:rPr>
          <w:rFonts w:hint="eastAsia" w:ascii="宋体" w:hAnsi="宋体" w:cs="Arial"/>
          <w:color w:val="000000"/>
          <w:sz w:val="24"/>
        </w:rPr>
      </w:pPr>
      <w:r>
        <w:rPr>
          <w:rFonts w:hint="eastAsia" w:ascii="宋体" w:hAnsi="宋体" w:cs="Arial"/>
          <w:color w:val="000000"/>
          <w:sz w:val="24"/>
        </w:rPr>
        <w:t>年   月   日</w:t>
      </w:r>
    </w:p>
    <w:p/>
    <w:p>
      <w:pPr>
        <w:pStyle w:val="2"/>
      </w:pPr>
    </w:p>
    <w:p/>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8"/>
        <w:spacing w:line="400" w:lineRule="exact"/>
        <w:rPr>
          <w:rFonts w:hint="eastAsia" w:cs="Arial"/>
          <w:color w:val="000000"/>
          <w:sz w:val="24"/>
        </w:rPr>
      </w:pPr>
      <w:r>
        <w:rPr>
          <w:rFonts w:hint="eastAsia" w:cs="Arial"/>
          <w:color w:val="000000"/>
          <w:sz w:val="24"/>
        </w:rPr>
        <w:t xml:space="preserve"> </w:t>
      </w:r>
    </w:p>
    <w:p>
      <w:pPr>
        <w:pStyle w:val="18"/>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b/>
          <w:bCs/>
          <w:color w:val="000000"/>
          <w:sz w:val="24"/>
        </w:rPr>
      </w:pPr>
    </w:p>
    <w:p>
      <w:pPr>
        <w:spacing w:line="400" w:lineRule="exact"/>
        <w:ind w:firstLine="480"/>
        <w:rPr>
          <w:rFonts w:hint="eastAsia" w:ascii="宋体" w:hAnsi="宋体"/>
          <w:b/>
          <w:bCs/>
          <w:color w:val="000000"/>
          <w:sz w:val="24"/>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p>
    <w:p>
      <w:pPr>
        <w:spacing w:line="400" w:lineRule="exact"/>
        <w:ind w:firstLine="3120" w:firstLineChars="13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19"/>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19"/>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pStyle w:val="2"/>
        <w:rPr>
          <w:rFonts w:hint="eastAsia" w:ascii="宋体" w:hAnsi="宋体"/>
          <w:color w:val="000000"/>
          <w:sz w:val="24"/>
        </w:rPr>
      </w:pPr>
    </w:p>
    <w:p>
      <w:pPr>
        <w:rPr>
          <w:rFonts w:hint="eastAsia"/>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E57BD81"/>
    <w:multiLevelType w:val="multilevel"/>
    <w:tmpl w:val="2E57BD81"/>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0"/>
  </w:num>
  <w:num w:numId="3">
    <w:abstractNumId w:val="2"/>
  </w:num>
  <w:num w:numId="4">
    <w:abstractNumId w:val="1"/>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M0MjgyMmI3MzRiZmU2OTkxNDcxZTdkODIyMGQifQ=="/>
  </w:docVars>
  <w:rsids>
    <w:rsidRoot w:val="00000000"/>
    <w:rsid w:val="0C4645CD"/>
    <w:rsid w:val="0F674816"/>
    <w:rsid w:val="1CB37E88"/>
    <w:rsid w:val="1CB735C0"/>
    <w:rsid w:val="240A66CC"/>
    <w:rsid w:val="2D8E3B4A"/>
    <w:rsid w:val="2EB32463"/>
    <w:rsid w:val="309714C2"/>
    <w:rsid w:val="3CB034FE"/>
    <w:rsid w:val="4BCA4330"/>
    <w:rsid w:val="518C69AC"/>
    <w:rsid w:val="527768A4"/>
    <w:rsid w:val="585542B0"/>
    <w:rsid w:val="68CD6A87"/>
    <w:rsid w:val="69981A1C"/>
    <w:rsid w:val="7020414E"/>
    <w:rsid w:val="71116297"/>
    <w:rsid w:val="7128150C"/>
    <w:rsid w:val="78FC3F6A"/>
    <w:rsid w:val="7DA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jc w:val="left"/>
      <w:outlineLvl w:val="2"/>
    </w:pPr>
    <w:rPr>
      <w:rFonts w:ascii="宋体" w:hAnsi="宋体"/>
      <w:b/>
      <w:sz w:val="30"/>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paragraph" w:styleId="10">
    <w:name w:val="Body Text First Indent"/>
    <w:basedOn w:val="4"/>
    <w:qFormat/>
    <w:uiPriority w:val="0"/>
    <w:pPr>
      <w:adjustRightInd w:val="0"/>
      <w:spacing w:after="120" w:line="312" w:lineRule="atLeast"/>
      <w:ind w:firstLine="420"/>
      <w:textAlignment w:val="baseline"/>
    </w:pPr>
    <w:rPr>
      <w:kern w:val="0"/>
    </w:rPr>
  </w:style>
  <w:style w:type="character" w:styleId="13">
    <w:name w:val="Strong"/>
    <w:qFormat/>
    <w:uiPriority w:val="22"/>
    <w:rPr>
      <w:b/>
    </w:rPr>
  </w:style>
  <w:style w:type="character" w:styleId="14">
    <w:name w:val="Hyperlink"/>
    <w:basedOn w:val="12"/>
    <w:uiPriority w:val="0"/>
    <w:rPr>
      <w:color w:val="0000FF"/>
      <w:u w:val="single"/>
    </w:rPr>
  </w:style>
  <w:style w:type="paragraph" w:customStyle="1" w:styleId="15">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7">
    <w:name w:val="List Paragraph"/>
    <w:basedOn w:val="1"/>
    <w:qFormat/>
    <w:uiPriority w:val="0"/>
    <w:pPr>
      <w:ind w:firstLine="420" w:firstLineChars="200"/>
    </w:pPr>
    <w:rPr>
      <w:kern w:val="0"/>
      <w:sz w:val="20"/>
    </w:rPr>
  </w:style>
  <w:style w:type="paragraph" w:customStyle="1" w:styleId="18">
    <w:name w:val="样式2"/>
    <w:basedOn w:val="4"/>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19">
    <w:name w:val="ptdl"/>
    <w:basedOn w:val="1"/>
    <w:qFormat/>
    <w:uiPriority w:val="0"/>
    <w:pPr>
      <w:spacing w:after="156"/>
      <w:ind w:firstLine="480"/>
    </w:pPr>
    <w:rPr>
      <w:sz w:val="24"/>
      <w:szCs w:val="20"/>
    </w:rPr>
  </w:style>
  <w:style w:type="paragraph" w:customStyle="1" w:styleId="20">
    <w:name w:val="正文（缩进）"/>
    <w:basedOn w:val="1"/>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9277</Words>
  <Characters>9758</Characters>
  <Lines>0</Lines>
  <Paragraphs>0</Paragraphs>
  <TotalTime>2</TotalTime>
  <ScaleCrop>false</ScaleCrop>
  <LinksUpToDate>false</LinksUpToDate>
  <CharactersWithSpaces>11961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isolation</cp:lastModifiedBy>
  <dcterms:modified xsi:type="dcterms:W3CDTF">2022-07-19T09:23:29Z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3A952F6246414611AA40C9EC931C0A21</vt:lpwstr>
  </property>
</Properties>
</file>