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46F0" w:rsidRDefault="009A7B88">
      <w:pPr>
        <w:spacing w:beforeLines="50" w:before="156"/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统一运行中心</w:t>
      </w:r>
    </w:p>
    <w:tbl>
      <w:tblPr>
        <w:tblW w:w="5553" w:type="pct"/>
        <w:tblLayout w:type="fixed"/>
        <w:tblLook w:val="04A0" w:firstRow="1" w:lastRow="0" w:firstColumn="1" w:lastColumn="0" w:noHBand="0" w:noVBand="1"/>
      </w:tblPr>
      <w:tblGrid>
        <w:gridCol w:w="559"/>
        <w:gridCol w:w="916"/>
        <w:gridCol w:w="916"/>
        <w:gridCol w:w="5700"/>
        <w:gridCol w:w="485"/>
        <w:gridCol w:w="638"/>
      </w:tblGrid>
      <w:tr w:rsidR="00B146F0">
        <w:trPr>
          <w:trHeight w:val="450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46F0" w:rsidRDefault="009A7B8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6F0" w:rsidRDefault="00B146F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46F0" w:rsidRDefault="009A7B8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统一运维平台（核心产品）</w:t>
            </w:r>
          </w:p>
        </w:tc>
        <w:tc>
          <w:tcPr>
            <w:tcW w:w="3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46F0" w:rsidRDefault="009A7B88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、对全校区的网络设备、主机服务器、数据库、中间件、应用系统的集中监控和统一展现、分析。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br/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、对管辖内被监控对象的运行状况和系统性能进行实时的监控，将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IT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资产与业务应用相关联，并以图形化的方式直观地、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层级化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地展现出基础架构的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IT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资源故障对业务系统的影响程度。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br/>
              <w:t>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、对于系统运行的异常表现及时报警，提供故障自动修复功能。同时预设性能监控阈值，以帮助在系统出现问题之前提前向管理人员发出预警。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br/>
              <w:t>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、包含至少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年软件更新服务。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46F0" w:rsidRDefault="009A7B8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套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46F0" w:rsidRDefault="009A7B8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</w:tr>
      <w:tr w:rsidR="00B146F0">
        <w:trPr>
          <w:trHeight w:val="495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46F0" w:rsidRDefault="009A7B8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6F0" w:rsidRDefault="00B146F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46F0" w:rsidRDefault="009A7B8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有线网管系统</w:t>
            </w:r>
          </w:p>
        </w:tc>
        <w:tc>
          <w:tcPr>
            <w:tcW w:w="3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46F0" w:rsidRDefault="009A7B88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、告警智能分析，包括告警分类关联分析、告警多源关联分析、告警拓扑根源分析、告警网络影响度分析。支持对全网设备告警的实时监控和统一浏览。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br/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、提供直观的设备的面板视图：支持设备面板的显示、定时刷新、面板缩放功能，通过面板管理，网络管理人员可以直观地看到设备、板卡、端口的工作状态。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br/>
              <w:t>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、支持批量的设备配置备份和恢复。支持向导方式或者任务方式（周期性任务、一次性任务或立即任务）批量的备份、恢复完整的配置文件，也可以批量的下发配置片断。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br/>
              <w:t>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、要求在现有网管系统上扩容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300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个网络节点管理授权，实现统一管理及界面展示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br/>
              <w:t>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、包含至少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年软件更新服务。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46F0" w:rsidRDefault="009A7B8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项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46F0" w:rsidRDefault="009A7B8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</w:tr>
      <w:tr w:rsidR="00B146F0">
        <w:trPr>
          <w:trHeight w:val="540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46F0" w:rsidRDefault="009A7B8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6F0" w:rsidRDefault="00B146F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46F0" w:rsidRDefault="009A7B8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无线网管系统</w:t>
            </w:r>
          </w:p>
        </w:tc>
        <w:tc>
          <w:tcPr>
            <w:tcW w:w="3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46F0" w:rsidRDefault="009A7B88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、无线设备拓扑，显示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AC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与</w:t>
            </w:r>
            <w:proofErr w:type="spell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FitAP</w:t>
            </w:r>
            <w:proofErr w:type="spellEnd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间的逻辑连接关系，显示</w:t>
            </w:r>
            <w:proofErr w:type="spell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FitAP</w:t>
            </w:r>
            <w:proofErr w:type="spellEnd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当前在线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Client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，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AC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拓扑中支持链路显示参数，包括仅显示在线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AP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、仅显示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不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在线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AP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和仅显示</w:t>
            </w:r>
            <w:proofErr w:type="spell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RogueAP</w:t>
            </w:r>
            <w:proofErr w:type="spellEnd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。内置丰富的无线业务告警。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br/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、支持带障碍物的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RF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覆盖显示：位置视图中可以添加障碍物，通过不同障碍物的衰减情况，绘制不规则的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RF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覆盖图形。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、支持对移动终端的信息进行查看，包括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MAC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地址、信号强度、发射速率集、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RSSI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SSID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、使用信道、所在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AC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设备、所在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AP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设备等、所在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Radio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等等。同时可以查看终端的漫游轨迹动画，漫游记录报表。使管理员随时了解最终接入用户的情况，并对其接入轨迹进行审计。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br/>
              <w:t>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、提供本次新增普通无线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AP 723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台、分体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AP 1113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台的管理授权。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br/>
              <w:t>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、包含至少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年软件更新服务。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46F0" w:rsidRDefault="009A7B8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项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46F0" w:rsidRDefault="009A7B8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</w:tr>
      <w:tr w:rsidR="00B146F0">
        <w:trPr>
          <w:trHeight w:val="540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46F0" w:rsidRDefault="009A7B8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lastRenderedPageBreak/>
              <w:t>4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6F0" w:rsidRDefault="00B146F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46F0" w:rsidRDefault="009A7B8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无线终端准入系统</w:t>
            </w:r>
          </w:p>
        </w:tc>
        <w:tc>
          <w:tcPr>
            <w:tcW w:w="3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46F0" w:rsidRDefault="009A7B88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支持多种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802.1X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接入认证及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Portal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认证，可以在认证通过后下发用户的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ACL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VLAN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、</w:t>
            </w:r>
            <w:proofErr w:type="spell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QoS</w:t>
            </w:r>
            <w:proofErr w:type="spellEnd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给接入设备，由设备动态控制用户的访问网络权限。</w:t>
            </w:r>
          </w:p>
          <w:p w:rsidR="00B146F0" w:rsidRDefault="009A7B88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支持用户同时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在线数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限制、最大闲置时长限制。</w:t>
            </w:r>
          </w:p>
          <w:p w:rsidR="00B146F0" w:rsidRDefault="009A7B88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支持限制用户组最大开户数量。</w:t>
            </w:r>
          </w:p>
          <w:p w:rsidR="00B146F0" w:rsidRDefault="009A7B88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支持单次最大在线时长限制。</w:t>
            </w:r>
          </w:p>
          <w:p w:rsidR="00B146F0" w:rsidRDefault="009A7B88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ACL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VLAN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等访问权限策略下发：可以在认证通过后下发用户的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ACL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VLAN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、</w:t>
            </w:r>
            <w:proofErr w:type="spell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QoS</w:t>
            </w:r>
            <w:proofErr w:type="spellEnd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给接入设备，由设备动态控制用户的访问网络权限；</w:t>
            </w:r>
          </w:p>
          <w:p w:rsidR="00B146F0" w:rsidRDefault="009A7B88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支持用户管理与拓扑融合：能够提供接入用户网络拓扑，在拓扑上实现在线用户查询、强制下线、下发消息等功能，便于用户的管理。</w:t>
            </w:r>
          </w:p>
          <w:p w:rsidR="00B146F0" w:rsidRDefault="009A7B88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要求在现有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准入系统上扩容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5000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个终端准入认证系统授权，能够与现有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SDN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控制器联动实现终端接入。</w:t>
            </w:r>
          </w:p>
          <w:p w:rsidR="00B146F0" w:rsidRDefault="009A7B88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包含至少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年软件更新服务。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46F0" w:rsidRDefault="00B146F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46F0" w:rsidRDefault="00B146F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</w:p>
        </w:tc>
      </w:tr>
      <w:tr w:rsidR="00B146F0">
        <w:trPr>
          <w:trHeight w:val="450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46F0" w:rsidRDefault="009A7B8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6F0" w:rsidRDefault="00B146F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46F0" w:rsidRDefault="009A7B8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终端管控系统</w:t>
            </w:r>
          </w:p>
        </w:tc>
        <w:tc>
          <w:tcPr>
            <w:tcW w:w="3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46F0" w:rsidRDefault="009A7B88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、通过扫描器主动轮询、被动触发相结合的方式对全网接入设备进行扫描识别。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br/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、及时识别新端点和发现异常端点，并能够对全网设备进行准入控制，包括网络设备。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br/>
              <w:t>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、系统能够将自动发现和识别的终端信息加入资产库进行统一管理，根据不同客户不同需求快速输出资产报表。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  <w:lang w:bidi="ar"/>
              </w:rPr>
              <w:t>4</w:t>
            </w:r>
            <w:r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  <w:lang w:bidi="ar"/>
              </w:rPr>
              <w:t>、</w:t>
            </w:r>
            <w:r w:rsidRPr="009A7B88"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  <w:lang w:bidi="ar"/>
              </w:rPr>
              <w:t>终端管控系统能够对终端进行深度识别，包括IP、MAC、厂商、类型、操作系统等信息。且终端信息变更时，系统会自动识别为非法端点，并进行记录。（需提供第三方检测机构出具的检测报告证明）</w:t>
            </w:r>
            <w:r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、要求在现有物联网管控系统上扩容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1500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个物联网终端管控授权。</w:t>
            </w:r>
            <w:bookmarkStart w:id="0" w:name="_GoBack"/>
            <w:bookmarkEnd w:id="0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br/>
              <w:t>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、包含至少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年软件更新服务。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46F0" w:rsidRDefault="009A7B8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项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46F0" w:rsidRDefault="009A7B8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</w:tr>
      <w:tr w:rsidR="00B146F0">
        <w:trPr>
          <w:trHeight w:val="450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46F0" w:rsidRDefault="009A7B8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6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6F0" w:rsidRDefault="00B146F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46F0" w:rsidRDefault="009A7B8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服务器运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维系统</w:t>
            </w:r>
            <w:proofErr w:type="gramEnd"/>
          </w:p>
        </w:tc>
        <w:tc>
          <w:tcPr>
            <w:tcW w:w="3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46F0" w:rsidRDefault="009A7B88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、可通过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IPMI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等协议实现对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PC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服务器的集中管理。可实现服务器运行状态监控、资源利用率的监测和统计。支持对物理设备故障检测定位，服务器事件模块采集服务器集成管理日志、系统日志事件，并且与告警组件配合，升级某些特征的事件为告警，以便及时通知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IT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管理人员进行故障处理。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br/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、提供服务器资产管理功能，可对资产进行录入、导入及导出操作，例如服务器序列号、服务器在机房的位置、联系人、网络规划信息等。支持对服务器进行远程开关机、重启等操作。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br/>
              <w:t>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、要求在现有服务器运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维系统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上扩容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台服务器运维授权。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br/>
              <w:t>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、包含至少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年软件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更新服务。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46F0" w:rsidRDefault="009A7B8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项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46F0" w:rsidRDefault="009A7B8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</w:tr>
      <w:tr w:rsidR="00B146F0">
        <w:trPr>
          <w:trHeight w:val="510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46F0" w:rsidRDefault="009A7B8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lastRenderedPageBreak/>
              <w:t>7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6F0" w:rsidRDefault="00B146F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46F0" w:rsidRDefault="009A7B8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存储运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维系统</w:t>
            </w:r>
            <w:proofErr w:type="gramEnd"/>
          </w:p>
        </w:tc>
        <w:tc>
          <w:tcPr>
            <w:tcW w:w="3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46F0" w:rsidRDefault="009A7B88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、可以对主流厂商的存储设备进行统一管理，包括电源信息、风扇信息、磁盘信息、存储卷信息、控制器信息、接口信息、存储容量信息等。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br/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、要求在现有存储运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维系统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上扩容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台存储运维授权。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br/>
              <w:t>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、包含至少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年软件更新服务。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46F0" w:rsidRDefault="009A7B8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项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46F0" w:rsidRDefault="009A7B8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</w:tr>
      <w:tr w:rsidR="00B146F0">
        <w:trPr>
          <w:trHeight w:val="405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46F0" w:rsidRDefault="009A7B8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8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6F0" w:rsidRDefault="00B146F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46F0" w:rsidRDefault="009A7B8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业务运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维系统</w:t>
            </w:r>
            <w:proofErr w:type="gramEnd"/>
          </w:p>
        </w:tc>
        <w:tc>
          <w:tcPr>
            <w:tcW w:w="3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46F0" w:rsidRDefault="009A7B88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、支持从业务视角来管理评价底层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IT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基础架构的服务能力，对业务和支持业务的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IT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基础设施进行监控、评价和治理。对业务系统的相关数据进行采集、处理，并从可用度、健康度、繁忙度三个维度评价业务整体运行现状。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、要求在现有业务运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维系统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上扩容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个业务系统运维授权。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br/>
              <w:t>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、包含至少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年软件更新服务。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46F0" w:rsidRDefault="009A7B8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项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46F0" w:rsidRDefault="009A7B8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</w:tr>
    </w:tbl>
    <w:p w:rsidR="00B146F0" w:rsidRDefault="00B146F0"/>
    <w:sectPr w:rsidR="00B146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851ADD8"/>
    <w:multiLevelType w:val="singleLevel"/>
    <w:tmpl w:val="9851ADD8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2767"/>
    <w:rsid w:val="000343CA"/>
    <w:rsid w:val="000E6373"/>
    <w:rsid w:val="00777048"/>
    <w:rsid w:val="009A7B88"/>
    <w:rsid w:val="00B146F0"/>
    <w:rsid w:val="00D32767"/>
    <w:rsid w:val="00D85F7B"/>
    <w:rsid w:val="12A61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DADCB13-B73E-4199-88D2-D51DA1273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307</Words>
  <Characters>1754</Characters>
  <Application>Microsoft Office Word</Application>
  <DocSecurity>0</DocSecurity>
  <Lines>14</Lines>
  <Paragraphs>4</Paragraphs>
  <ScaleCrop>false</ScaleCrop>
  <Company/>
  <LinksUpToDate>false</LinksUpToDate>
  <CharactersWithSpaces>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 min</dc:creator>
  <cp:lastModifiedBy>Windows 用户</cp:lastModifiedBy>
  <cp:revision>4</cp:revision>
  <dcterms:created xsi:type="dcterms:W3CDTF">2021-09-30T08:19:00Z</dcterms:created>
  <dcterms:modified xsi:type="dcterms:W3CDTF">2021-10-05T05:07:00Z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F3A8B9673B6C47A0AAD8E49A889469F5</vt:lpwstr>
  </property>
</Properties>
</file>