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kinsoku/>
        <w:wordWrap/>
        <w:overflowPunct/>
        <w:topLinePunct w:val="0"/>
        <w:autoSpaceDE/>
        <w:autoSpaceDN/>
        <w:bidi w:val="0"/>
        <w:adjustRightInd/>
        <w:snapToGrid/>
        <w:spacing w:before="1873" w:beforeLines="600" w:beforeAutospacing="0" w:after="313" w:afterLines="100" w:afterAutospacing="0" w:line="360" w:lineRule="auto"/>
        <w:jc w:val="center"/>
        <w:textAlignment w:val="baseline"/>
        <w:rPr>
          <w:rFonts w:ascii="宋体" w:hAnsi="宋体" w:eastAsia="宋体" w:cs="宋体"/>
          <w:color w:val="000000"/>
          <w:sz w:val="84"/>
          <w:szCs w:val="84"/>
          <w:highlight w:val="none"/>
        </w:rPr>
      </w:pPr>
      <w:r>
        <w:rPr>
          <w:rStyle w:val="21"/>
          <w:rFonts w:hint="eastAsia" w:ascii="宋体" w:hAnsi="宋体" w:eastAsia="宋体" w:cs="宋体"/>
          <w:color w:val="000000"/>
          <w:sz w:val="84"/>
          <w:szCs w:val="84"/>
          <w:highlight w:val="none"/>
        </w:rPr>
        <w:t>货物采购项目</w:t>
      </w:r>
    </w:p>
    <w:p>
      <w:pPr>
        <w:pStyle w:val="15"/>
        <w:keepNext w:val="0"/>
        <w:keepLines w:val="0"/>
        <w:pageBreakBefore w:val="0"/>
        <w:widowControl/>
        <w:kinsoku/>
        <w:wordWrap/>
        <w:overflowPunct/>
        <w:topLinePunct w:val="0"/>
        <w:autoSpaceDE/>
        <w:autoSpaceDN/>
        <w:bidi w:val="0"/>
        <w:adjustRightInd/>
        <w:snapToGrid/>
        <w:spacing w:beforeAutospacing="0" w:after="937" w:afterLines="300" w:afterAutospacing="0" w:line="360" w:lineRule="auto"/>
        <w:jc w:val="center"/>
        <w:textAlignment w:val="baseline"/>
        <w:rPr>
          <w:rFonts w:ascii="宋体" w:hAnsi="宋体" w:eastAsia="宋体" w:cs="宋体"/>
          <w:color w:val="000000"/>
          <w:sz w:val="84"/>
          <w:szCs w:val="84"/>
          <w:highlight w:val="none"/>
        </w:rPr>
      </w:pPr>
      <w:r>
        <w:rPr>
          <w:rStyle w:val="21"/>
          <w:rFonts w:hint="eastAsia" w:ascii="宋体" w:hAnsi="宋体" w:eastAsia="宋体" w:cs="宋体"/>
          <w:color w:val="000000"/>
          <w:sz w:val="84"/>
          <w:szCs w:val="84"/>
          <w:highlight w:val="none"/>
        </w:rPr>
        <w:t>询价通知书</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156" w:beforeAutospacing="0" w:after="156" w:afterAutospacing="0" w:line="360" w:lineRule="auto"/>
        <w:jc w:val="center"/>
        <w:textAlignment w:val="baseline"/>
        <w:rPr>
          <w:rStyle w:val="21"/>
          <w:rFonts w:hint="eastAsia" w:ascii="宋体" w:hAnsi="宋体" w:eastAsia="宋体" w:cs="宋体"/>
          <w:color w:val="000000"/>
          <w:sz w:val="28"/>
          <w:szCs w:val="28"/>
          <w:highlight w:val="none"/>
          <w:lang w:eastAsia="zh-CN"/>
        </w:rPr>
      </w:pPr>
      <w:r>
        <w:rPr>
          <w:rStyle w:val="21"/>
          <w:rFonts w:hint="eastAsia" w:ascii="宋体" w:hAnsi="宋体" w:eastAsia="宋体" w:cs="宋体"/>
          <w:color w:val="000000"/>
          <w:sz w:val="28"/>
          <w:szCs w:val="28"/>
          <w:highlight w:val="none"/>
        </w:rPr>
        <w:t>项目名称：</w:t>
      </w:r>
      <w:r>
        <w:rPr>
          <w:rStyle w:val="21"/>
          <w:rFonts w:hint="eastAsia" w:ascii="宋体" w:hAnsi="宋体" w:eastAsia="宋体" w:cs="宋体"/>
          <w:color w:val="000000"/>
          <w:sz w:val="28"/>
          <w:szCs w:val="28"/>
          <w:highlight w:val="none"/>
          <w:lang w:eastAsia="zh-CN"/>
        </w:rPr>
        <w:t>2022年度全国职业院校技能大赛机电一体化工具耗材</w:t>
      </w:r>
    </w:p>
    <w:p>
      <w:pPr>
        <w:pStyle w:val="15"/>
        <w:widowControl/>
        <w:spacing w:before="156" w:beforeAutospacing="0" w:after="156" w:afterAutospacing="0" w:line="360" w:lineRule="auto"/>
        <w:jc w:val="center"/>
        <w:textAlignment w:val="baseline"/>
        <w:rPr>
          <w:rFonts w:hint="eastAsia" w:ascii="宋体" w:hAnsi="宋体" w:eastAsia="宋体" w:cs="宋体"/>
          <w:color w:val="000000"/>
          <w:sz w:val="28"/>
          <w:szCs w:val="28"/>
          <w:highlight w:val="none"/>
          <w:lang w:eastAsia="zh-CN"/>
        </w:rPr>
      </w:pPr>
      <w:r>
        <w:rPr>
          <w:rStyle w:val="21"/>
          <w:rFonts w:hint="eastAsia" w:ascii="宋体" w:hAnsi="宋体" w:eastAsia="宋体" w:cs="宋体"/>
          <w:color w:val="000000"/>
          <w:sz w:val="28"/>
          <w:szCs w:val="28"/>
          <w:highlight w:val="none"/>
        </w:rPr>
        <w:t>项目编号：</w:t>
      </w:r>
      <w:r>
        <w:rPr>
          <w:rStyle w:val="21"/>
          <w:rFonts w:hint="eastAsia" w:ascii="宋体" w:hAnsi="宋体" w:eastAsia="宋体" w:cs="宋体"/>
          <w:color w:val="0000FF"/>
          <w:sz w:val="28"/>
          <w:szCs w:val="28"/>
          <w:highlight w:val="none"/>
          <w:lang w:eastAsia="zh-CN"/>
        </w:rPr>
        <w:t>闽一十【2022】采购06041</w:t>
      </w:r>
    </w:p>
    <w:p>
      <w:pPr>
        <w:pStyle w:val="15"/>
        <w:widowControl/>
        <w:spacing w:before="156" w:beforeAutospacing="0" w:after="156" w:afterAutospacing="0" w:line="360" w:lineRule="auto"/>
        <w:ind w:firstLine="1050"/>
        <w:jc w:val="center"/>
        <w:textAlignment w:val="baseline"/>
        <w:rPr>
          <w:rFonts w:hint="eastAsia" w:ascii="宋体" w:hAnsi="宋体" w:eastAsia="宋体" w:cs="宋体"/>
          <w:color w:val="000000"/>
          <w:sz w:val="28"/>
          <w:szCs w:val="28"/>
          <w:highlight w:val="none"/>
          <w:lang w:eastAsia="zh-CN"/>
        </w:rPr>
      </w:pPr>
    </w:p>
    <w:p>
      <w:pPr>
        <w:pStyle w:val="15"/>
        <w:widowControl/>
        <w:spacing w:before="156" w:beforeAutospacing="0" w:after="156" w:afterAutospacing="0" w:line="360" w:lineRule="auto"/>
        <w:jc w:val="center"/>
        <w:textAlignment w:val="baseline"/>
        <w:rPr>
          <w:rStyle w:val="21"/>
          <w:rFonts w:hint="eastAsia" w:ascii="宋体" w:hAnsi="宋体" w:eastAsia="宋体" w:cs="宋体"/>
          <w:color w:val="000000"/>
          <w:sz w:val="28"/>
          <w:szCs w:val="28"/>
          <w:highlight w:val="none"/>
        </w:rPr>
      </w:pPr>
    </w:p>
    <w:p>
      <w:pPr>
        <w:pStyle w:val="16"/>
        <w:jc w:val="center"/>
        <w:textAlignment w:val="baseline"/>
        <w:rPr>
          <w:rFonts w:hint="eastAsia" w:ascii="宋体" w:hAnsi="宋体" w:eastAsia="宋体" w:cs="宋体"/>
          <w:sz w:val="28"/>
          <w:szCs w:val="28"/>
          <w:highlight w:val="none"/>
        </w:rPr>
      </w:pPr>
    </w:p>
    <w:p>
      <w:pPr>
        <w:pStyle w:val="15"/>
        <w:widowControl/>
        <w:spacing w:before="156" w:beforeAutospacing="0" w:after="156" w:afterAutospacing="0" w:line="360" w:lineRule="auto"/>
        <w:jc w:val="center"/>
        <w:textAlignment w:val="baseline"/>
        <w:rPr>
          <w:rStyle w:val="21"/>
          <w:rFonts w:hint="eastAsia" w:ascii="宋体" w:hAnsi="宋体" w:eastAsia="宋体" w:cs="宋体"/>
          <w:color w:val="000000"/>
          <w:sz w:val="28"/>
          <w:szCs w:val="28"/>
          <w:highlight w:val="none"/>
        </w:rPr>
      </w:pPr>
    </w:p>
    <w:p>
      <w:pPr>
        <w:pStyle w:val="15"/>
        <w:widowControl/>
        <w:spacing w:before="156" w:beforeAutospacing="0" w:after="156" w:afterAutospacing="0" w:line="360" w:lineRule="auto"/>
        <w:jc w:val="center"/>
        <w:textAlignment w:val="baseline"/>
        <w:rPr>
          <w:rStyle w:val="21"/>
          <w:rFonts w:hint="eastAsia" w:ascii="宋体" w:hAnsi="宋体" w:eastAsia="宋体" w:cs="宋体"/>
          <w:color w:val="000000"/>
          <w:sz w:val="28"/>
          <w:szCs w:val="28"/>
          <w:highlight w:val="none"/>
          <w:lang w:eastAsia="zh-CN"/>
        </w:rPr>
      </w:pPr>
      <w:r>
        <w:rPr>
          <w:rStyle w:val="21"/>
          <w:rFonts w:hint="eastAsia" w:ascii="宋体" w:hAnsi="宋体" w:eastAsia="宋体" w:cs="宋体"/>
          <w:color w:val="000000"/>
          <w:sz w:val="28"/>
          <w:szCs w:val="28"/>
          <w:highlight w:val="none"/>
        </w:rPr>
        <w:t>采购人：</w:t>
      </w:r>
      <w:r>
        <w:rPr>
          <w:rStyle w:val="21"/>
          <w:rFonts w:hint="eastAsia" w:ascii="宋体" w:hAnsi="宋体" w:eastAsia="宋体" w:cs="宋体"/>
          <w:color w:val="000000"/>
          <w:sz w:val="28"/>
          <w:szCs w:val="28"/>
          <w:highlight w:val="none"/>
          <w:lang w:eastAsia="zh-CN"/>
        </w:rPr>
        <w:t>湄洲湾职业技术学院</w:t>
      </w:r>
    </w:p>
    <w:p>
      <w:pPr>
        <w:pStyle w:val="15"/>
        <w:widowControl/>
        <w:spacing w:before="156" w:beforeAutospacing="0" w:after="156" w:afterAutospacing="0" w:line="360" w:lineRule="auto"/>
        <w:jc w:val="center"/>
        <w:textAlignment w:val="baseline"/>
        <w:rPr>
          <w:rFonts w:hint="eastAsia" w:ascii="宋体" w:hAnsi="宋体" w:eastAsia="宋体" w:cs="宋体"/>
          <w:color w:val="000000"/>
          <w:sz w:val="28"/>
          <w:szCs w:val="28"/>
          <w:highlight w:val="none"/>
        </w:rPr>
      </w:pPr>
      <w:r>
        <w:rPr>
          <w:rStyle w:val="21"/>
          <w:rFonts w:hint="eastAsia" w:ascii="宋体" w:hAnsi="宋体" w:eastAsia="宋体" w:cs="宋体"/>
          <w:color w:val="000000"/>
          <w:sz w:val="28"/>
          <w:szCs w:val="28"/>
          <w:highlight w:val="none"/>
        </w:rPr>
        <w:t>代理机构：福建省一十招标代理有限公司</w:t>
      </w:r>
    </w:p>
    <w:p>
      <w:pPr>
        <w:pStyle w:val="15"/>
        <w:widowControl/>
        <w:spacing w:before="156" w:beforeAutospacing="0" w:after="156" w:afterAutospacing="0" w:line="360" w:lineRule="auto"/>
        <w:jc w:val="center"/>
        <w:textAlignment w:val="baseline"/>
        <w:rPr>
          <w:rFonts w:hint="eastAsia" w:ascii="宋体" w:hAnsi="宋体" w:eastAsia="宋体" w:cs="宋体"/>
          <w:b/>
          <w:color w:val="000000"/>
          <w:kern w:val="1"/>
          <w:sz w:val="28"/>
          <w:szCs w:val="28"/>
          <w:highlight w:val="none"/>
        </w:rPr>
      </w:pPr>
    </w:p>
    <w:p>
      <w:pPr>
        <w:pStyle w:val="15"/>
        <w:widowControl/>
        <w:spacing w:before="156" w:beforeAutospacing="0" w:after="156" w:afterAutospacing="0" w:line="360" w:lineRule="auto"/>
        <w:jc w:val="center"/>
        <w:textAlignment w:val="baseline"/>
        <w:rPr>
          <w:rFonts w:hint="eastAsia" w:ascii="宋体" w:hAnsi="宋体" w:eastAsia="宋体" w:cs="宋体"/>
          <w:color w:val="0000FF"/>
          <w:sz w:val="28"/>
          <w:szCs w:val="28"/>
          <w:highlight w:val="none"/>
        </w:rPr>
      </w:pPr>
      <w:r>
        <w:rPr>
          <w:rFonts w:hint="eastAsia" w:ascii="宋体" w:hAnsi="宋体" w:eastAsia="宋体" w:cs="宋体"/>
          <w:b/>
          <w:color w:val="0000FF"/>
          <w:kern w:val="1"/>
          <w:sz w:val="28"/>
          <w:szCs w:val="28"/>
          <w:highlight w:val="none"/>
        </w:rPr>
        <w:t>二○二</w:t>
      </w:r>
      <w:r>
        <w:rPr>
          <w:rFonts w:hint="eastAsia" w:ascii="宋体" w:hAnsi="宋体" w:eastAsia="宋体" w:cs="宋体"/>
          <w:b/>
          <w:color w:val="0000FF"/>
          <w:kern w:val="1"/>
          <w:sz w:val="28"/>
          <w:szCs w:val="28"/>
          <w:highlight w:val="none"/>
          <w:lang w:eastAsia="zh-CN"/>
        </w:rPr>
        <w:t>二</w:t>
      </w:r>
      <w:r>
        <w:rPr>
          <w:rFonts w:hint="eastAsia" w:ascii="宋体" w:hAnsi="宋体" w:eastAsia="宋体" w:cs="宋体"/>
          <w:b/>
          <w:color w:val="0000FF"/>
          <w:kern w:val="1"/>
          <w:sz w:val="28"/>
          <w:szCs w:val="28"/>
          <w:highlight w:val="none"/>
        </w:rPr>
        <w:t>年</w:t>
      </w:r>
      <w:r>
        <w:rPr>
          <w:rFonts w:hint="eastAsia" w:ascii="宋体" w:hAnsi="宋体" w:eastAsia="宋体" w:cs="宋体"/>
          <w:b/>
          <w:color w:val="0000FF"/>
          <w:kern w:val="1"/>
          <w:sz w:val="28"/>
          <w:szCs w:val="28"/>
          <w:highlight w:val="none"/>
          <w:lang w:eastAsia="zh-CN"/>
        </w:rPr>
        <w:t>六</w:t>
      </w:r>
      <w:r>
        <w:rPr>
          <w:rFonts w:hint="eastAsia" w:ascii="宋体" w:hAnsi="宋体" w:eastAsia="宋体" w:cs="宋体"/>
          <w:b/>
          <w:color w:val="0000FF"/>
          <w:kern w:val="1"/>
          <w:sz w:val="28"/>
          <w:szCs w:val="28"/>
          <w:highlight w:val="none"/>
        </w:rPr>
        <w:t>月</w:t>
      </w:r>
    </w:p>
    <w:p>
      <w:pPr>
        <w:pStyle w:val="15"/>
        <w:widowControl/>
        <w:spacing w:beforeAutospacing="0" w:afterAutospacing="0" w:line="360" w:lineRule="auto"/>
        <w:textAlignment w:val="baseline"/>
        <w:rPr>
          <w:rStyle w:val="21"/>
          <w:rFonts w:ascii="宋体" w:hAnsi="宋体" w:eastAsia="宋体" w:cs="宋体"/>
          <w:color w:val="000000"/>
          <w:sz w:val="31"/>
          <w:szCs w:val="31"/>
          <w:highlight w:val="none"/>
        </w:rPr>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0" w:num="1"/>
          <w:docGrid w:type="lines" w:linePitch="312" w:charSpace="0"/>
        </w:sectPr>
      </w:pPr>
    </w:p>
    <w:p>
      <w:pPr>
        <w:pStyle w:val="15"/>
        <w:widowControl/>
        <w:spacing w:beforeAutospacing="0" w:afterAutospacing="0" w:line="360" w:lineRule="auto"/>
        <w:jc w:val="center"/>
        <w:textAlignment w:val="baseline"/>
        <w:rPr>
          <w:rFonts w:hint="default" w:ascii="宋体" w:hAnsi="宋体" w:eastAsia="宋体" w:cs="宋体"/>
          <w:color w:val="000000"/>
          <w:sz w:val="32"/>
          <w:szCs w:val="32"/>
          <w:highlight w:val="none"/>
          <w:lang w:val="en-US" w:eastAsia="zh-CN"/>
        </w:rPr>
      </w:pPr>
      <w:r>
        <w:rPr>
          <w:rStyle w:val="21"/>
          <w:rFonts w:hint="eastAsia" w:ascii="宋体" w:hAnsi="宋体" w:eastAsia="宋体" w:cs="宋体"/>
          <w:color w:val="000000"/>
          <w:sz w:val="32"/>
          <w:szCs w:val="32"/>
          <w:highlight w:val="none"/>
        </w:rPr>
        <w:t>第一章</w:t>
      </w:r>
      <w:r>
        <w:rPr>
          <w:rStyle w:val="21"/>
          <w:rFonts w:hint="eastAsia" w:ascii="宋体" w:hAnsi="宋体" w:eastAsia="宋体" w:cs="宋体"/>
          <w:color w:val="000000"/>
          <w:sz w:val="32"/>
          <w:szCs w:val="32"/>
          <w:highlight w:val="none"/>
          <w:lang w:val="en-US" w:eastAsia="zh-CN"/>
        </w:rPr>
        <w:t xml:space="preserve"> </w:t>
      </w:r>
      <w:r>
        <w:rPr>
          <w:rStyle w:val="21"/>
          <w:rFonts w:hint="eastAsia" w:ascii="宋体" w:hAnsi="宋体" w:eastAsia="宋体" w:cs="宋体"/>
          <w:color w:val="000000"/>
          <w:sz w:val="32"/>
          <w:szCs w:val="32"/>
          <w:highlight w:val="none"/>
        </w:rPr>
        <w:t>询价邀请/询价邀请书</w:t>
      </w:r>
      <w:r>
        <w:rPr>
          <w:rStyle w:val="21"/>
          <w:rFonts w:hint="eastAsia" w:ascii="宋体" w:hAnsi="宋体" w:eastAsia="宋体" w:cs="宋体"/>
          <w:color w:val="000000"/>
          <w:sz w:val="32"/>
          <w:szCs w:val="32"/>
          <w:highlight w:val="none"/>
          <w:lang w:val="en-US" w:eastAsia="zh-CN"/>
        </w:rPr>
        <w:t xml:space="preserve">  </w:t>
      </w:r>
    </w:p>
    <w:p>
      <w:pPr>
        <w:pStyle w:val="15"/>
        <w:widowControl/>
        <w:spacing w:beforeAutospacing="0" w:afterAutospacing="0" w:line="360" w:lineRule="auto"/>
        <w:jc w:val="center"/>
        <w:textAlignment w:val="baseline"/>
        <w:rPr>
          <w:rFonts w:ascii="宋体" w:hAnsi="宋体" w:eastAsia="宋体" w:cs="宋体"/>
          <w:color w:val="000000"/>
          <w:sz w:val="30"/>
          <w:szCs w:val="30"/>
          <w:highlight w:val="none"/>
        </w:rPr>
      </w:pPr>
      <w:r>
        <w:rPr>
          <w:rStyle w:val="21"/>
          <w:rFonts w:hint="eastAsia" w:ascii="宋体" w:hAnsi="宋体" w:eastAsia="宋体" w:cs="宋体"/>
          <w:color w:val="000000"/>
          <w:sz w:val="30"/>
          <w:szCs w:val="30"/>
          <w:highlight w:val="none"/>
        </w:rPr>
        <w:t>询价邀请</w:t>
      </w:r>
    </w:p>
    <w:p>
      <w:pPr>
        <w:pStyle w:val="15"/>
        <w:widowControl/>
        <w:spacing w:beforeAutospacing="0" w:afterAutospacing="0" w:line="360" w:lineRule="auto"/>
        <w:jc w:val="center"/>
        <w:textAlignment w:val="baseline"/>
        <w:rPr>
          <w:rFonts w:ascii="宋体" w:hAnsi="宋体" w:eastAsia="宋体" w:cs="宋体"/>
          <w:color w:val="000000"/>
          <w:sz w:val="30"/>
          <w:szCs w:val="30"/>
          <w:highlight w:val="none"/>
        </w:rPr>
      </w:pPr>
      <w:r>
        <w:rPr>
          <w:rStyle w:val="21"/>
          <w:rFonts w:hint="eastAsia" w:ascii="宋体" w:hAnsi="宋体" w:eastAsia="宋体" w:cs="宋体"/>
          <w:color w:val="000000"/>
          <w:sz w:val="30"/>
          <w:szCs w:val="30"/>
          <w:highlight w:val="none"/>
        </w:rPr>
        <w:t>（适用于发布公告方式邀请供应商）</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福建省一十招标代理有限公司</w:t>
      </w:r>
      <w:r>
        <w:rPr>
          <w:rFonts w:hint="eastAsia" w:ascii="宋体" w:hAnsi="宋体" w:eastAsia="宋体" w:cs="宋体"/>
          <w:color w:val="000000"/>
          <w:sz w:val="24"/>
          <w:szCs w:val="24"/>
          <w:highlight w:val="none"/>
        </w:rPr>
        <w:t>采用</w:t>
      </w:r>
      <w:r>
        <w:rPr>
          <w:rFonts w:hint="eastAsia" w:ascii="宋体" w:hAnsi="宋体" w:eastAsia="宋体" w:cs="宋体"/>
          <w:color w:val="000000"/>
          <w:sz w:val="24"/>
          <w:szCs w:val="24"/>
          <w:highlight w:val="none"/>
          <w:u w:val="single" w:color="000000"/>
        </w:rPr>
        <w:t>询价采购</w:t>
      </w:r>
      <w:r>
        <w:rPr>
          <w:rFonts w:hint="eastAsia" w:ascii="宋体" w:hAnsi="宋体" w:eastAsia="宋体" w:cs="宋体"/>
          <w:color w:val="000000"/>
          <w:sz w:val="24"/>
          <w:szCs w:val="24"/>
          <w:highlight w:val="none"/>
        </w:rPr>
        <w:t>方式组织</w:t>
      </w:r>
      <w:r>
        <w:rPr>
          <w:rFonts w:hint="eastAsia" w:ascii="宋体" w:hAnsi="宋体" w:eastAsia="宋体" w:cs="宋体"/>
          <w:color w:val="000000"/>
          <w:sz w:val="24"/>
          <w:szCs w:val="24"/>
          <w:highlight w:val="none"/>
          <w:u w:val="single"/>
          <w:lang w:eastAsia="zh-CN"/>
        </w:rPr>
        <w:t>2022年度全国职业院校技能大赛机电一体化工具耗材</w:t>
      </w:r>
      <w:r>
        <w:rPr>
          <w:rFonts w:hint="eastAsia" w:ascii="宋体" w:hAnsi="宋体" w:eastAsia="宋体" w:cs="宋体"/>
          <w:color w:val="000000"/>
          <w:sz w:val="24"/>
          <w:szCs w:val="24"/>
          <w:highlight w:val="none"/>
        </w:rPr>
        <w:t>以下简称：“本项目”）的采购活动，现采用发布公告方式，邀请供应商参加报价。</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1、项目编号：</w:t>
      </w:r>
      <w:r>
        <w:rPr>
          <w:rFonts w:hint="eastAsia" w:ascii="宋体" w:hAnsi="宋体" w:eastAsia="宋体" w:cs="宋体"/>
          <w:color w:val="0000FF"/>
          <w:sz w:val="24"/>
          <w:szCs w:val="24"/>
          <w:highlight w:val="none"/>
          <w:lang w:eastAsia="zh-CN"/>
        </w:rPr>
        <w:t>闽一十【2022】采购06041</w:t>
      </w:r>
      <w:r>
        <w:rPr>
          <w:rFonts w:hint="eastAsia" w:ascii="宋体" w:hAnsi="宋体" w:eastAsia="宋体" w:cs="宋体"/>
          <w:color w:val="0000FF"/>
          <w:sz w:val="24"/>
          <w:szCs w:val="24"/>
          <w:highlight w:val="none"/>
        </w:rPr>
        <w:t>。</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2、询价内容及要求：详见附1：《采购标的一览表及询价通知书第四章》。</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需要落实的政府采购政策：节能产品，适用于（合同包一），按照财库[2019]19号文所附品目清单执行。环境标志产品，适用于（合同包一），按按照财库[2019]18号文所附品目清单执行。信息安全产品，适用于（合同包一）。小型、微型企业符合财政部、工信部文件（财库〔2020〕46号），适用于（合同包一）。监狱企业，适用于（合同包一）。促进残疾人就业 ，适用于（合同包一）。信用记录，适用于（合同包一），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4、供应商的资格要求</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4.1法定条件：</w:t>
      </w:r>
      <w:r>
        <w:rPr>
          <w:rFonts w:hint="eastAsia" w:ascii="宋体" w:hAnsi="宋体" w:eastAsia="宋体" w:cs="宋体"/>
          <w:color w:val="000000"/>
          <w:sz w:val="24"/>
          <w:szCs w:val="24"/>
          <w:highlight w:val="none"/>
        </w:rPr>
        <w:t>符合政府采购法第二十二条第一款规定的条件。</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4.2特定条件：</w:t>
      </w:r>
    </w:p>
    <w:tbl>
      <w:tblPr>
        <w:tblStyle w:val="18"/>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902"/>
        <w:gridCol w:w="6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1502" w:type="pct"/>
            <w:shd w:val="clear" w:color="auto" w:fill="auto"/>
            <w:vAlign w:val="center"/>
          </w:tcPr>
          <w:p>
            <w:pPr>
              <w:keepNext w:val="0"/>
              <w:keepLines w:val="0"/>
              <w:widowControl/>
              <w:suppressLineNumbers w:val="0"/>
              <w:ind w:left="0" w:firstLine="0"/>
              <w:jc w:val="center"/>
              <w:rPr>
                <w:rFonts w:ascii="微软雅黑" w:hAnsi="微软雅黑" w:eastAsia="微软雅黑" w:cs="微软雅黑"/>
                <w:b/>
                <w:bCs/>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lang w:val="en-US" w:eastAsia="zh-CN" w:bidi="ar"/>
              </w:rPr>
              <w:t>明细</w:t>
            </w:r>
          </w:p>
        </w:tc>
        <w:tc>
          <w:tcPr>
            <w:tcW w:w="3497" w:type="pct"/>
            <w:shd w:val="clear" w:color="auto" w:fill="auto"/>
            <w:vAlign w:val="center"/>
          </w:tcPr>
          <w:p>
            <w:pPr>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2905" w:type="dxa"/>
            <w:shd w:val="clear" w:color="auto" w:fill="auto"/>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ascii="宋体" w:hAnsi="宋体" w:eastAsia="宋体" w:cs="宋体"/>
                <w:kern w:val="0"/>
                <w:sz w:val="24"/>
                <w:szCs w:val="24"/>
                <w:lang w:val="en-US" w:eastAsia="zh-CN" w:bidi="ar"/>
              </w:rPr>
              <w:t>具备履行合同所必需设备和专业技术能力专项证明材料（若有）</w:t>
            </w:r>
          </w:p>
        </w:tc>
        <w:tc>
          <w:tcPr>
            <w:tcW w:w="6763" w:type="dxa"/>
            <w:shd w:val="clear" w:color="auto" w:fill="auto"/>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ascii="宋体" w:hAnsi="宋体" w:eastAsia="宋体" w:cs="宋体"/>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2905" w:type="dxa"/>
            <w:shd w:val="clear" w:color="auto" w:fill="auto"/>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ascii="宋体" w:hAnsi="宋体" w:eastAsia="宋体" w:cs="宋体"/>
                <w:kern w:val="0"/>
                <w:sz w:val="24"/>
                <w:szCs w:val="24"/>
                <w:lang w:val="en-US" w:eastAsia="zh-CN" w:bidi="ar"/>
              </w:rPr>
              <w:t>招标文件规定的其他资格证明文件（若有）</w:t>
            </w:r>
          </w:p>
        </w:tc>
        <w:tc>
          <w:tcPr>
            <w:tcW w:w="6763" w:type="dxa"/>
            <w:shd w:val="clear" w:color="auto" w:fill="auto"/>
            <w:vAlign w:val="center"/>
          </w:tcPr>
          <w:p>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r>
              <w:rPr>
                <w:rFonts w:ascii="宋体" w:hAnsi="宋体" w:eastAsia="宋体" w:cs="宋体"/>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w:t>
            </w:r>
          </w:p>
        </w:tc>
      </w:tr>
    </w:tbl>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4.3是否接受联合体报价：不接受</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※根据上述资格要求，响应文件中应提交的“供应商的资格及资信证明文件”详见询价通知书第六章。</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5、报名</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5.1报名期限：详见询价公告或更正公告（若有），若不一致，以更正公告（若有）为准。</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5.2</w:t>
      </w:r>
      <w:r>
        <w:rPr>
          <w:rFonts w:hint="eastAsia" w:ascii="宋体" w:hAnsi="宋体" w:eastAsia="宋体" w:cs="宋体"/>
          <w:bCs/>
          <w:color w:val="000000"/>
          <w:sz w:val="24"/>
          <w:szCs w:val="24"/>
          <w:highlight w:val="none"/>
        </w:rPr>
        <w:t>投标报名方式：</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上门报名：即供应商直接到福建省一十招标代理有限公司购买询价文件(需带材料：营业执照复印件、授权委托书、法人及经办人身份证复印件加盖公章)。</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邮寄或邮箱报名：即响应供应商用邮寄方式或邮箱方式购买询价文件。（将报名材料：营业执照复印件、授权委托书、法人及经办人身份证复印件加盖公章等发送到我司邮箱fjys10@163.com）</w:t>
      </w:r>
      <w:r>
        <w:rPr>
          <w:rFonts w:hint="eastAsia" w:ascii="宋体" w:hAnsi="宋体" w:cs="宋体"/>
          <w:color w:val="auto"/>
        </w:rPr>
        <w:t>，我司通过邮箱将电子文档标书发给投标人。</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6、询价通知书的获取</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6.1询价通知书的提供期限：详见询价公告或更正公告（若有），若不一致，以更正公告（若有）为准。询价通知书的提供期限与询价公告的公告期限保持一致。</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6.2询价通知书售价：100元/本(含电子文档)， 本文件售后不退。</w:t>
      </w:r>
    </w:p>
    <w:p>
      <w:pPr>
        <w:keepNext w:val="0"/>
        <w:keepLines w:val="0"/>
        <w:pageBreakBefore w:val="0"/>
        <w:tabs>
          <w:tab w:val="left" w:pos="1134"/>
        </w:tabs>
        <w:kinsoku/>
        <w:wordWrap/>
        <w:overflowPunct/>
        <w:topLinePunct w:val="0"/>
        <w:autoSpaceDE/>
        <w:autoSpaceDN/>
        <w:bidi w:val="0"/>
        <w:adjustRightInd/>
        <w:snapToGrid/>
        <w:spacing w:line="360" w:lineRule="auto"/>
        <w:ind w:firstLine="482"/>
        <w:textAlignment w:val="baseline"/>
        <w:rPr>
          <w:rFonts w:hint="eastAsia" w:ascii="宋体" w:hAnsi="宋体" w:eastAsia="宋体" w:cs="宋体"/>
          <w:color w:val="000000"/>
          <w:kern w:val="1"/>
          <w:sz w:val="24"/>
          <w:szCs w:val="24"/>
          <w:highlight w:val="none"/>
        </w:rPr>
      </w:pPr>
      <w:r>
        <w:rPr>
          <w:rFonts w:hint="eastAsia" w:ascii="宋体" w:hAnsi="宋体" w:eastAsia="宋体" w:cs="宋体"/>
          <w:b/>
          <w:bCs/>
          <w:color w:val="000000"/>
          <w:sz w:val="24"/>
          <w:szCs w:val="24"/>
          <w:highlight w:val="none"/>
        </w:rPr>
        <w:t>7、</w:t>
      </w:r>
      <w:r>
        <w:rPr>
          <w:rFonts w:hint="eastAsia" w:ascii="宋体" w:hAnsi="宋体" w:eastAsia="宋体" w:cs="宋体"/>
          <w:b/>
          <w:color w:val="000000"/>
          <w:kern w:val="1"/>
          <w:sz w:val="24"/>
          <w:szCs w:val="24"/>
          <w:highlight w:val="none"/>
        </w:rPr>
        <w:t>投标保证金：</w:t>
      </w:r>
      <w:r>
        <w:rPr>
          <w:rFonts w:hint="eastAsia" w:ascii="宋体" w:hAnsi="宋体" w:eastAsia="宋体" w:cs="宋体"/>
          <w:color w:val="000000"/>
          <w:kern w:val="1"/>
          <w:sz w:val="24"/>
          <w:szCs w:val="24"/>
          <w:highlight w:val="none"/>
        </w:rPr>
        <w:t>人民币</w:t>
      </w:r>
      <w:r>
        <w:rPr>
          <w:rFonts w:hint="eastAsia" w:ascii="宋体" w:hAnsi="宋体" w:eastAsia="宋体" w:cs="宋体"/>
          <w:color w:val="000000"/>
          <w:kern w:val="1"/>
          <w:sz w:val="24"/>
          <w:szCs w:val="24"/>
          <w:highlight w:val="none"/>
          <w:lang w:eastAsia="zh-CN"/>
        </w:rPr>
        <w:t>壹仟贰佰元整</w:t>
      </w:r>
      <w:r>
        <w:rPr>
          <w:rFonts w:hint="eastAsia" w:ascii="宋体" w:hAnsi="宋体" w:eastAsia="宋体" w:cs="宋体"/>
          <w:color w:val="000000"/>
          <w:kern w:val="1"/>
          <w:sz w:val="24"/>
          <w:szCs w:val="24"/>
          <w:highlight w:val="none"/>
        </w:rPr>
        <w:t>(￥</w:t>
      </w:r>
      <w:r>
        <w:rPr>
          <w:rFonts w:hint="eastAsia" w:ascii="宋体" w:hAnsi="宋体" w:eastAsia="宋体" w:cs="宋体"/>
          <w:color w:val="000000"/>
          <w:kern w:val="1"/>
          <w:sz w:val="24"/>
          <w:szCs w:val="24"/>
          <w:highlight w:val="none"/>
          <w:lang w:val="en-US" w:eastAsia="zh-CN"/>
        </w:rPr>
        <w:t>1200</w:t>
      </w:r>
      <w:r>
        <w:rPr>
          <w:rFonts w:hint="eastAsia" w:ascii="宋体" w:hAnsi="宋体" w:eastAsia="宋体" w:cs="宋体"/>
          <w:color w:val="000000"/>
          <w:kern w:val="1"/>
          <w:sz w:val="24"/>
          <w:szCs w:val="24"/>
          <w:highlight w:val="none"/>
        </w:rPr>
        <w:t>元)，投标保证金以转账、电汇或招标公司认可的其他形式提交，不直接接受现金或汇票，以响应文件递交截止时间前到帐为准。</w:t>
      </w:r>
    </w:p>
    <w:tbl>
      <w:tblPr>
        <w:tblStyle w:val="18"/>
        <w:tblW w:w="9636" w:type="dxa"/>
        <w:tblInd w:w="108" w:type="dxa"/>
        <w:tblLayout w:type="fixed"/>
        <w:tblCellMar>
          <w:top w:w="0" w:type="dxa"/>
          <w:left w:w="108" w:type="dxa"/>
          <w:bottom w:w="0" w:type="dxa"/>
          <w:right w:w="108" w:type="dxa"/>
        </w:tblCellMar>
      </w:tblPr>
      <w:tblGrid>
        <w:gridCol w:w="9636"/>
      </w:tblGrid>
      <w:tr>
        <w:tblPrEx>
          <w:tblCellMar>
            <w:top w:w="0" w:type="dxa"/>
            <w:left w:w="108" w:type="dxa"/>
            <w:bottom w:w="0" w:type="dxa"/>
            <w:right w:w="108" w:type="dxa"/>
          </w:tblCellMar>
        </w:tblPrEx>
        <w:trPr>
          <w:trHeight w:val="416" w:hRule="atLeast"/>
        </w:trPr>
        <w:tc>
          <w:tcPr>
            <w:tcW w:w="9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000000"/>
                <w:kern w:val="1"/>
                <w:sz w:val="24"/>
                <w:szCs w:val="24"/>
                <w:highlight w:val="none"/>
              </w:rPr>
            </w:pPr>
            <w:r>
              <w:rPr>
                <w:rFonts w:hint="eastAsia" w:ascii="宋体" w:hAnsi="宋体" w:eastAsia="宋体" w:cs="宋体"/>
                <w:b/>
                <w:bCs/>
                <w:color w:val="000000"/>
                <w:kern w:val="1"/>
                <w:sz w:val="24"/>
                <w:szCs w:val="24"/>
                <w:highlight w:val="none"/>
              </w:rPr>
              <w:t>保证金缴纳、中标服务费缴纳帐户：</w:t>
            </w:r>
          </w:p>
        </w:tc>
      </w:tr>
      <w:tr>
        <w:tblPrEx>
          <w:tblCellMar>
            <w:top w:w="0" w:type="dxa"/>
            <w:left w:w="108" w:type="dxa"/>
            <w:bottom w:w="0" w:type="dxa"/>
            <w:right w:w="108" w:type="dxa"/>
          </w:tblCellMar>
        </w:tblPrEx>
        <w:trPr>
          <w:trHeight w:val="416" w:hRule="atLeast"/>
        </w:trPr>
        <w:tc>
          <w:tcPr>
            <w:tcW w:w="9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baseline"/>
              <w:rPr>
                <w:rFonts w:hint="eastAsia" w:ascii="宋体" w:hAnsi="宋体" w:eastAsia="宋体" w:cs="宋体"/>
                <w:color w:val="000000"/>
                <w:kern w:val="1"/>
                <w:sz w:val="24"/>
                <w:szCs w:val="24"/>
                <w:highlight w:val="none"/>
              </w:rPr>
            </w:pPr>
            <w:r>
              <w:rPr>
                <w:rFonts w:hint="eastAsia" w:ascii="宋体" w:hAnsi="宋体" w:eastAsia="宋体" w:cs="宋体"/>
                <w:color w:val="000000"/>
                <w:kern w:val="1"/>
                <w:sz w:val="24"/>
                <w:szCs w:val="24"/>
                <w:highlight w:val="none"/>
              </w:rPr>
              <w:t>开户名：福建省一十招标代理有限公司</w:t>
            </w:r>
          </w:p>
        </w:tc>
      </w:tr>
      <w:tr>
        <w:tblPrEx>
          <w:tblCellMar>
            <w:top w:w="0" w:type="dxa"/>
            <w:left w:w="108" w:type="dxa"/>
            <w:bottom w:w="0" w:type="dxa"/>
            <w:right w:w="108" w:type="dxa"/>
          </w:tblCellMar>
        </w:tblPrEx>
        <w:trPr>
          <w:trHeight w:val="416" w:hRule="atLeast"/>
        </w:trPr>
        <w:tc>
          <w:tcPr>
            <w:tcW w:w="9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baseline"/>
              <w:rPr>
                <w:rFonts w:hint="eastAsia" w:ascii="宋体" w:hAnsi="宋体" w:eastAsia="宋体" w:cs="宋体"/>
                <w:color w:val="000000"/>
                <w:kern w:val="1"/>
                <w:sz w:val="24"/>
                <w:szCs w:val="24"/>
                <w:highlight w:val="none"/>
              </w:rPr>
            </w:pPr>
            <w:r>
              <w:rPr>
                <w:rFonts w:hint="eastAsia" w:ascii="宋体" w:hAnsi="宋体" w:eastAsia="宋体" w:cs="宋体"/>
                <w:color w:val="000000"/>
                <w:kern w:val="1"/>
                <w:sz w:val="24"/>
                <w:szCs w:val="24"/>
                <w:highlight w:val="none"/>
              </w:rPr>
              <w:t>开户行：福建莆田农村商业银行股份有限公司行政服务中心支行</w:t>
            </w:r>
          </w:p>
        </w:tc>
      </w:tr>
      <w:tr>
        <w:tblPrEx>
          <w:tblCellMar>
            <w:top w:w="0" w:type="dxa"/>
            <w:left w:w="108" w:type="dxa"/>
            <w:bottom w:w="0" w:type="dxa"/>
            <w:right w:w="108" w:type="dxa"/>
          </w:tblCellMar>
        </w:tblPrEx>
        <w:trPr>
          <w:trHeight w:val="425" w:hRule="atLeast"/>
        </w:trPr>
        <w:tc>
          <w:tcPr>
            <w:tcW w:w="9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baseline"/>
              <w:rPr>
                <w:rFonts w:hint="eastAsia" w:ascii="宋体" w:hAnsi="宋体" w:eastAsia="宋体" w:cs="宋体"/>
                <w:color w:val="000000"/>
                <w:kern w:val="1"/>
                <w:sz w:val="24"/>
                <w:szCs w:val="24"/>
                <w:highlight w:val="none"/>
              </w:rPr>
            </w:pPr>
            <w:r>
              <w:rPr>
                <w:rFonts w:hint="eastAsia" w:ascii="宋体" w:hAnsi="宋体" w:eastAsia="宋体" w:cs="宋体"/>
                <w:color w:val="000000"/>
                <w:kern w:val="1"/>
                <w:sz w:val="24"/>
                <w:szCs w:val="24"/>
                <w:highlight w:val="none"/>
              </w:rPr>
              <w:t>账号：9040210030010000001362</w:t>
            </w:r>
          </w:p>
        </w:tc>
      </w:tr>
    </w:tbl>
    <w:p>
      <w:pPr>
        <w:keepNext w:val="0"/>
        <w:keepLines w:val="0"/>
        <w:pageBreakBefore w:val="0"/>
        <w:tabs>
          <w:tab w:val="left" w:pos="113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kern w:val="1"/>
          <w:sz w:val="24"/>
          <w:szCs w:val="24"/>
          <w:highlight w:val="none"/>
          <w:shd w:val="clear" w:color="auto" w:fill="FFFFFF"/>
        </w:rPr>
      </w:pPr>
      <w:r>
        <w:rPr>
          <w:rFonts w:hint="eastAsia" w:ascii="宋体" w:hAnsi="宋体" w:eastAsia="宋体" w:cs="宋体"/>
          <w:color w:val="000000"/>
          <w:kern w:val="1"/>
          <w:sz w:val="24"/>
          <w:szCs w:val="24"/>
          <w:highlight w:val="none"/>
          <w:shd w:val="clear" w:color="auto" w:fill="FFFFFF"/>
        </w:rPr>
        <w:t>投标保证金应当通过响应供应商开户行基本账户转入采购人指定的银行专户，并写明投标项目名称或编号(即询价文件上注明的招标项目名称或编号)。缴交时间确认以询价文件指定银行在截标时出具的对账单为准。当对账单上没有体现响应供应商、投标项目名称或编号的，而投标保证金缴交凭证原件上有响应供应商、投标项目名称或编号的可以给予开标。未按期足额缴纳投标保证金的响应供应商，采购人拒绝接收(已接收的将予以退回)其响应文件。</w:t>
      </w:r>
    </w:p>
    <w:p>
      <w:pPr>
        <w:keepNext w:val="0"/>
        <w:keepLines w:val="0"/>
        <w:pageBreakBefore w:val="0"/>
        <w:kinsoku/>
        <w:wordWrap/>
        <w:overflowPunct/>
        <w:topLinePunct w:val="0"/>
        <w:autoSpaceDE/>
        <w:autoSpaceDN/>
        <w:bidi w:val="0"/>
        <w:adjustRightInd/>
        <w:snapToGrid/>
        <w:spacing w:line="360" w:lineRule="auto"/>
        <w:ind w:left="239" w:leftChars="114" w:firstLine="306" w:firstLineChars="127"/>
        <w:textAlignment w:val="baseline"/>
        <w:rPr>
          <w:rFonts w:hint="eastAsia" w:ascii="宋体" w:hAnsi="宋体" w:eastAsia="宋体" w:cs="宋体"/>
          <w:b/>
          <w:color w:val="000000"/>
          <w:kern w:val="1"/>
          <w:sz w:val="24"/>
          <w:szCs w:val="24"/>
          <w:highlight w:val="none"/>
        </w:rPr>
      </w:pPr>
      <w:r>
        <w:rPr>
          <w:rFonts w:hint="eastAsia" w:ascii="宋体" w:hAnsi="宋体" w:eastAsia="宋体" w:cs="宋体"/>
          <w:b/>
          <w:color w:val="000000"/>
          <w:kern w:val="1"/>
          <w:sz w:val="24"/>
          <w:szCs w:val="24"/>
          <w:highlight w:val="none"/>
        </w:rPr>
        <w:t>以上如有变更，我司将在中国政府采购网、湄洲湾职业技术学院网、福建招标网上发布，请响应供应商及时关注，响应供应商若没有在以上网站上查询相关更改通知和答疑纪要等信息而影响投标的，响应供应商自行承担相关责任。</w:t>
      </w:r>
    </w:p>
    <w:p>
      <w:pPr>
        <w:keepNext w:val="0"/>
        <w:keepLines w:val="0"/>
        <w:pageBreakBefore w:val="0"/>
        <w:kinsoku/>
        <w:wordWrap/>
        <w:overflowPunct/>
        <w:topLinePunct w:val="0"/>
        <w:autoSpaceDE/>
        <w:autoSpaceDN/>
        <w:bidi w:val="0"/>
        <w:adjustRightInd/>
        <w:snapToGrid/>
        <w:spacing w:line="360" w:lineRule="auto"/>
        <w:ind w:firstLine="477"/>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提交响应文件截止时间：详见询价公告或更正公告（若有），若不一致，以更正公告（若有）为准。供应商应在提交响应文件截止时间前将密封的纸质响应文件送达询价通知书第一章第9条载明的地点，否则响应文件将被拒收。</w:t>
      </w:r>
    </w:p>
    <w:p>
      <w:pPr>
        <w:keepNext w:val="0"/>
        <w:keepLines w:val="0"/>
        <w:pageBreakBefore w:val="0"/>
        <w:tabs>
          <w:tab w:val="left" w:pos="1134"/>
        </w:tabs>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9、询价时间及地点：</w:t>
      </w:r>
    </w:p>
    <w:p>
      <w:pPr>
        <w:keepNext w:val="0"/>
        <w:keepLines w:val="0"/>
        <w:pageBreakBefore w:val="0"/>
        <w:tabs>
          <w:tab w:val="left" w:pos="113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1）投标咨询及来往信函地点：福建省莆田市城厢区龙桥街道民心街249号1104室；</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响应文件递交、招标答疑及开标地点：福建省一十招标代理有限公司（福建省莆田市城厢区龙桥街道民心街249号1104室），逾期收到的或不符合规定的响应文件将被拒绝，响应文件由招标代理机构的工作人员接收。</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787" w:firstLineChars="328"/>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详见询价公告或更正公告（若有），若不一致，以更正公告（若有）为准。</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10、公告期限：</w:t>
      </w:r>
      <w:r>
        <w:rPr>
          <w:rFonts w:hint="eastAsia" w:ascii="宋体" w:hAnsi="宋体" w:eastAsia="宋体" w:cs="宋体"/>
          <w:color w:val="000000"/>
          <w:sz w:val="24"/>
          <w:szCs w:val="24"/>
          <w:highlight w:val="none"/>
        </w:rPr>
        <w:t>自发布公告之日起3个工作日</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color w:val="000000"/>
          <w:sz w:val="24"/>
          <w:szCs w:val="24"/>
          <w:highlight w:val="none"/>
          <w:lang w:eastAsia="zh-CN"/>
        </w:rPr>
      </w:pPr>
      <w:r>
        <w:rPr>
          <w:rFonts w:hint="eastAsia" w:ascii="宋体" w:hAnsi="宋体" w:eastAsia="宋体" w:cs="宋体"/>
          <w:b/>
          <w:color w:val="000000"/>
          <w:sz w:val="24"/>
          <w:szCs w:val="24"/>
          <w:highlight w:val="none"/>
        </w:rPr>
        <w:t>11、联系方式：</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        采购人：</w:t>
      </w:r>
      <w:r>
        <w:rPr>
          <w:rFonts w:hint="eastAsia" w:ascii="宋体" w:hAnsi="宋体" w:eastAsia="宋体" w:cs="宋体"/>
          <w:color w:val="000000"/>
          <w:sz w:val="24"/>
          <w:szCs w:val="24"/>
          <w:highlight w:val="none"/>
          <w:lang w:eastAsia="zh-CN"/>
        </w:rPr>
        <w:t>湄洲湾职业技术学院</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1080" w:firstLineChars="450"/>
        <w:jc w:val="left"/>
        <w:textAlignment w:val="baseline"/>
        <w:rPr>
          <w:rFonts w:hint="eastAsia" w:ascii="宋体" w:hAnsi="宋体" w:eastAsia="宋体" w:cs="宋体"/>
          <w:color w:val="0000FF"/>
          <w:lang w:val="en-US" w:eastAsia="zh-CN"/>
        </w:rPr>
      </w:pPr>
      <w:r>
        <w:rPr>
          <w:rFonts w:hint="eastAsia" w:ascii="宋体" w:hAnsi="宋体" w:eastAsia="宋体" w:cs="宋体"/>
          <w:color w:val="0000FF"/>
          <w:sz w:val="24"/>
          <w:szCs w:val="24"/>
          <w:highlight w:val="none"/>
        </w:rPr>
        <w:t>联系人：</w:t>
      </w:r>
      <w:r>
        <w:rPr>
          <w:rFonts w:hint="eastAsia" w:ascii="宋体" w:hAnsi="宋体" w:eastAsia="宋体" w:cs="宋体"/>
          <w:color w:val="0000FF"/>
          <w:lang w:eastAsia="zh-CN"/>
        </w:rPr>
        <w:t>陈先生</w:t>
      </w:r>
      <w:r>
        <w:rPr>
          <w:rFonts w:hint="eastAsia" w:ascii="宋体" w:hAnsi="宋体" w:eastAsia="宋体" w:cs="宋体"/>
          <w:color w:val="0000FF"/>
          <w:lang w:val="en-US" w:eastAsia="zh-CN"/>
        </w:rPr>
        <w:t xml:space="preserve"> 17688909103</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12、代理机构：福建省一十招标代理有限公司</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1080" w:firstLineChars="45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地址：福建省莆田市城厢区龙桥街道民心街249号1104室</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1080" w:firstLineChars="45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联系人：黄女士</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1080" w:firstLineChars="45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联系方法：18505940006/0594-2278989</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1080" w:firstLineChars="45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邮箱：fjys10@163.com</w:t>
      </w:r>
    </w:p>
    <w:p>
      <w:pPr>
        <w:keepNext w:val="0"/>
        <w:keepLines w:val="0"/>
        <w:pageBreakBefore w:val="0"/>
        <w:kinsoku/>
        <w:wordWrap/>
        <w:overflowPunct/>
        <w:topLinePunct w:val="0"/>
        <w:autoSpaceDE/>
        <w:autoSpaceDN/>
        <w:bidi w:val="0"/>
        <w:adjustRightInd/>
        <w:snapToGrid/>
        <w:spacing w:line="360" w:lineRule="auto"/>
        <w:textAlignment w:val="baseline"/>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附1：采购标的一览表</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jc w:val="right"/>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金额单位：人民币元</w:t>
      </w:r>
    </w:p>
    <w:tbl>
      <w:tblPr>
        <w:tblStyle w:val="18"/>
        <w:tblW w:w="502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46"/>
        <w:gridCol w:w="945"/>
        <w:gridCol w:w="2249"/>
        <w:gridCol w:w="869"/>
        <w:gridCol w:w="1565"/>
        <w:gridCol w:w="1568"/>
        <w:gridCol w:w="15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4" w:hRule="atLeast"/>
          <w:tblHeader/>
        </w:trPr>
        <w:tc>
          <w:tcPr>
            <w:tcW w:w="487"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合同包</w:t>
            </w:r>
          </w:p>
        </w:tc>
        <w:tc>
          <w:tcPr>
            <w:tcW w:w="486" w:type="pct"/>
            <w:tcBorders>
              <w:top w:val="outset" w:color="auto" w:sz="6" w:space="0"/>
              <w:left w:val="outset" w:color="auto" w:sz="6" w:space="0"/>
              <w:bottom w:val="outset"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品目号</w:t>
            </w:r>
          </w:p>
        </w:tc>
        <w:tc>
          <w:tcPr>
            <w:tcW w:w="1157" w:type="pct"/>
            <w:tcBorders>
              <w:top w:val="outset" w:color="auto" w:sz="6" w:space="0"/>
              <w:left w:val="single" w:color="auto" w:sz="4" w:space="0"/>
              <w:bottom w:val="outset"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采购标的</w:t>
            </w:r>
          </w:p>
        </w:tc>
        <w:tc>
          <w:tcPr>
            <w:tcW w:w="447" w:type="pct"/>
            <w:tcBorders>
              <w:top w:val="outset" w:color="auto" w:sz="6" w:space="0"/>
              <w:left w:val="single" w:color="auto" w:sz="4" w:space="0"/>
              <w:bottom w:val="outset"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数量</w:t>
            </w:r>
          </w:p>
        </w:tc>
        <w:tc>
          <w:tcPr>
            <w:tcW w:w="805" w:type="pct"/>
            <w:tcBorders>
              <w:top w:val="outset" w:color="auto" w:sz="6" w:space="0"/>
              <w:left w:val="single" w:color="auto" w:sz="4"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品目号预算</w:t>
            </w:r>
          </w:p>
        </w:tc>
        <w:tc>
          <w:tcPr>
            <w:tcW w:w="807"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合同包预算</w:t>
            </w:r>
          </w:p>
        </w:tc>
        <w:tc>
          <w:tcPr>
            <w:tcW w:w="807" w:type="pct"/>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询价保证金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4" w:hRule="atLeast"/>
        </w:trPr>
        <w:tc>
          <w:tcPr>
            <w:tcW w:w="487" w:type="pct"/>
            <w:tcBorders>
              <w:top w:val="outset" w:color="auto" w:sz="6" w:space="0"/>
              <w:left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486" w:type="pct"/>
            <w:tcBorders>
              <w:top w:val="outset" w:color="auto" w:sz="6" w:space="0"/>
              <w:left w:val="outset" w:color="auto" w:sz="6" w:space="0"/>
              <w:bottom w:val="outset"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w:t>
            </w:r>
          </w:p>
        </w:tc>
        <w:tc>
          <w:tcPr>
            <w:tcW w:w="1157" w:type="pct"/>
            <w:tcBorders>
              <w:top w:val="outset" w:color="auto" w:sz="6" w:space="0"/>
              <w:left w:val="single" w:color="auto" w:sz="4" w:space="0"/>
              <w:bottom w:val="outset"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2022年度全国职业院校技能大赛机电一体化工具耗材</w:t>
            </w:r>
          </w:p>
        </w:tc>
        <w:tc>
          <w:tcPr>
            <w:tcW w:w="447" w:type="pct"/>
            <w:tcBorders>
              <w:top w:val="outset" w:color="auto" w:sz="6" w:space="0"/>
              <w:left w:val="single" w:color="auto" w:sz="4" w:space="0"/>
              <w:bottom w:val="outset"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一批</w:t>
            </w:r>
          </w:p>
        </w:tc>
        <w:tc>
          <w:tcPr>
            <w:tcW w:w="805" w:type="pct"/>
            <w:tcBorders>
              <w:top w:val="outset" w:color="auto" w:sz="6" w:space="0"/>
              <w:left w:val="single" w:color="auto" w:sz="4"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125326.00</w:t>
            </w:r>
          </w:p>
        </w:tc>
        <w:tc>
          <w:tcPr>
            <w:tcW w:w="807" w:type="pct"/>
            <w:tcBorders>
              <w:top w:val="outset" w:color="auto" w:sz="6" w:space="0"/>
              <w:left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val="en-US" w:eastAsia="zh-CN"/>
              </w:rPr>
              <w:t>125326.00</w:t>
            </w:r>
          </w:p>
        </w:tc>
        <w:tc>
          <w:tcPr>
            <w:tcW w:w="807" w:type="pct"/>
            <w:tcBorders>
              <w:top w:val="outset" w:color="auto" w:sz="6" w:space="0"/>
              <w:left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val="en-US" w:eastAsia="zh-CN"/>
              </w:rPr>
              <w:t>1200.00</w:t>
            </w:r>
          </w:p>
        </w:tc>
      </w:tr>
    </w:tbl>
    <w:p>
      <w:pPr>
        <w:pStyle w:val="15"/>
        <w:widowControl/>
        <w:spacing w:beforeAutospacing="0" w:afterAutospacing="0" w:line="360" w:lineRule="auto"/>
        <w:jc w:val="center"/>
        <w:textAlignment w:val="baseline"/>
        <w:rPr>
          <w:rFonts w:ascii="宋体" w:hAnsi="宋体" w:eastAsia="宋体" w:cs="宋体"/>
          <w:color w:val="000000"/>
          <w:highlight w:val="none"/>
        </w:rPr>
      </w:pPr>
      <w:r>
        <w:rPr>
          <w:rStyle w:val="21"/>
          <w:rFonts w:hint="eastAsia" w:ascii="宋体" w:hAnsi="宋体" w:eastAsia="宋体" w:cs="宋体"/>
          <w:color w:val="000000"/>
          <w:sz w:val="32"/>
          <w:szCs w:val="32"/>
          <w:highlight w:val="none"/>
        </w:rPr>
        <w:t>第二章  询价须知</w:t>
      </w:r>
    </w:p>
    <w:p>
      <w:pPr>
        <w:pStyle w:val="15"/>
        <w:widowControl/>
        <w:spacing w:beforeAutospacing="0" w:afterAutospacing="0" w:line="360" w:lineRule="auto"/>
        <w:jc w:val="center"/>
        <w:textAlignment w:val="baseline"/>
        <w:rPr>
          <w:rFonts w:ascii="宋体" w:hAnsi="宋体" w:eastAsia="宋体" w:cs="宋体"/>
          <w:color w:val="000000"/>
          <w:sz w:val="30"/>
          <w:szCs w:val="30"/>
          <w:highlight w:val="none"/>
        </w:rPr>
      </w:pPr>
      <w:r>
        <w:rPr>
          <w:rStyle w:val="21"/>
          <w:rFonts w:hint="eastAsia" w:ascii="宋体" w:hAnsi="宋体" w:eastAsia="宋体" w:cs="宋体"/>
          <w:color w:val="000000"/>
          <w:sz w:val="30"/>
          <w:szCs w:val="30"/>
          <w:highlight w:val="none"/>
        </w:rPr>
        <w:t>第1节  询价须知前附表</w:t>
      </w:r>
    </w:p>
    <w:tbl>
      <w:tblPr>
        <w:tblStyle w:val="18"/>
        <w:tblW w:w="9802" w:type="dxa"/>
        <w:tblCellSpacing w:w="15"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5"/>
        <w:gridCol w:w="1129"/>
        <w:gridCol w:w="7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15" w:type="dxa"/>
        </w:trPr>
        <w:tc>
          <w:tcPr>
            <w:tcW w:w="9742" w:type="dxa"/>
            <w:gridSpan w:val="3"/>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特别提示：本表与询价通知书对应章节的内容若不一致，以本表为准。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15" w:type="dxa"/>
        </w:trPr>
        <w:tc>
          <w:tcPr>
            <w:tcW w:w="830"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序号</w:t>
            </w:r>
          </w:p>
        </w:tc>
        <w:tc>
          <w:tcPr>
            <w:tcW w:w="1099"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条款号</w:t>
            </w:r>
          </w:p>
        </w:tc>
        <w:tc>
          <w:tcPr>
            <w:tcW w:w="7753"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blCellSpacing w:w="15" w:type="dxa"/>
        </w:trPr>
        <w:tc>
          <w:tcPr>
            <w:tcW w:w="830"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099"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3.1（2）</w:t>
            </w:r>
          </w:p>
        </w:tc>
        <w:tc>
          <w:tcPr>
            <w:tcW w:w="7753" w:type="dxa"/>
            <w:shd w:val="clear" w:color="auto" w:fill="auto"/>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right="0" w:firstLine="0"/>
              <w:rPr>
                <w:rFonts w:ascii="微软雅黑" w:hAnsi="微软雅黑" w:eastAsia="微软雅黑" w:cs="微软雅黑"/>
                <w:i w:val="0"/>
                <w:iCs w:val="0"/>
                <w:caps w:val="0"/>
                <w:color w:val="000000"/>
                <w:spacing w:val="0"/>
                <w:sz w:val="27"/>
                <w:szCs w:val="27"/>
              </w:rPr>
            </w:pPr>
            <w:r>
              <w:rPr>
                <w:rStyle w:val="21"/>
                <w:rFonts w:ascii="宋体" w:hAnsi="宋体" w:eastAsia="宋体" w:cs="宋体"/>
                <w:i w:val="0"/>
                <w:iCs w:val="0"/>
                <w:caps w:val="0"/>
                <w:color w:val="000000"/>
                <w:spacing w:val="0"/>
                <w:sz w:val="24"/>
                <w:szCs w:val="24"/>
              </w:rPr>
              <w:t>供应商的资格要求</w:t>
            </w:r>
            <w:r>
              <w:rPr>
                <w:rFonts w:hint="eastAsia" w:ascii="宋体" w:hAnsi="宋体" w:eastAsia="宋体" w:cs="宋体"/>
                <w:i w:val="0"/>
                <w:iCs w:val="0"/>
                <w:caps w:val="0"/>
                <w:color w:val="000000"/>
                <w:spacing w:val="0"/>
                <w:sz w:val="24"/>
                <w:szCs w:val="24"/>
              </w:rPr>
              <w:t>：</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（1）法定条件：符合政府采购法第二十二条第一款规定的条件。</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（2）特定条件：</w:t>
            </w:r>
          </w:p>
          <w:p>
            <w:pPr>
              <w:spacing w:line="360" w:lineRule="auto"/>
              <w:ind w:firstLine="480" w:firstLineChars="200"/>
              <w:rPr>
                <w:rFonts w:ascii="宋体" w:hAnsi="宋体" w:cs="宋体"/>
                <w:color w:val="000000"/>
                <w:kern w:val="0"/>
                <w:sz w:val="24"/>
              </w:rPr>
            </w:pPr>
            <w:bookmarkStart w:id="0" w:name="_GoBack"/>
            <w:r>
              <w:rPr>
                <w:rFonts w:hint="eastAsia" w:ascii="宋体" w:hAnsi="宋体" w:cs="宋体"/>
                <w:color w:val="000000"/>
                <w:kern w:val="0"/>
                <w:sz w:val="24"/>
              </w:rPr>
              <w:t>1</w:t>
            </w:r>
            <w:r>
              <w:rPr>
                <w:rFonts w:hint="eastAsia" w:ascii="宋体" w:hAnsi="宋体" w:cs="宋体"/>
                <w:color w:val="000000"/>
                <w:kern w:val="0"/>
                <w:sz w:val="24"/>
                <w:lang w:eastAsia="zh-CN"/>
              </w:rPr>
              <w:t>）</w:t>
            </w:r>
            <w:r>
              <w:rPr>
                <w:rFonts w:hint="eastAsia" w:ascii="宋体" w:hAnsi="宋体" w:cs="宋体"/>
                <w:color w:val="000000"/>
                <w:kern w:val="0"/>
                <w:sz w:val="24"/>
              </w:rPr>
              <w:t>经批准具有法人资格的境内合法响应供应商。响应供应商须提供合格有效且加盖公章的法人营业执照副本、税务登记证和组织机构代码证（或统一社会信用代码证的复印件）。</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eastAsia="zh-CN"/>
              </w:rPr>
              <w:t>）</w:t>
            </w:r>
            <w:r>
              <w:rPr>
                <w:rFonts w:hint="eastAsia" w:ascii="宋体" w:hAnsi="宋体" w:cs="宋体"/>
                <w:color w:val="000000"/>
                <w:kern w:val="0"/>
                <w:sz w:val="24"/>
              </w:rPr>
              <w:t>投标代表必须经响应供应商的法定代表人关于参与本项目投标的授权，请提供法定代表人授权投标代表的授权委托书原件（投标代表是法定代表人无需），法定代表人或投标代表的身份证复印件。</w:t>
            </w:r>
          </w:p>
          <w:p>
            <w:pPr>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3</w:t>
            </w:r>
            <w:r>
              <w:rPr>
                <w:rFonts w:hint="eastAsia" w:ascii="宋体" w:hAnsi="宋体" w:cs="宋体"/>
                <w:color w:val="000000"/>
                <w:kern w:val="0"/>
                <w:sz w:val="24"/>
                <w:lang w:eastAsia="zh-CN"/>
              </w:rPr>
              <w:t>）</w:t>
            </w:r>
            <w:r>
              <w:rPr>
                <w:rFonts w:hint="eastAsia" w:ascii="宋体" w:hAnsi="宋体" w:cs="宋体"/>
                <w:bCs/>
                <w:color w:val="000000"/>
                <w:kern w:val="0"/>
                <w:sz w:val="24"/>
              </w:rPr>
              <w:t>响应供应商需提供无行贿犯罪记录承诺（说明）函（响应供应商自行对其有无行贿犯罪情形进行说明或承诺，格式自拟）。</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w:t>
            </w:r>
            <w:r>
              <w:rPr>
                <w:rFonts w:hint="eastAsia" w:ascii="宋体" w:hAnsi="宋体" w:cs="宋体"/>
                <w:color w:val="000000"/>
                <w:kern w:val="0"/>
                <w:sz w:val="24"/>
                <w:lang w:eastAsia="zh-CN"/>
              </w:rPr>
              <w:t>）</w:t>
            </w:r>
            <w:r>
              <w:rPr>
                <w:rFonts w:hint="eastAsia" w:ascii="宋体" w:hAnsi="宋体" w:cs="宋体"/>
                <w:color w:val="000000"/>
                <w:kern w:val="0"/>
                <w:sz w:val="24"/>
              </w:rPr>
              <w:t>参加本项目投标前3年内在经营活动中没有重大违法记录的书面声明。</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5</w:t>
            </w:r>
            <w:r>
              <w:rPr>
                <w:rFonts w:hint="eastAsia" w:ascii="宋体" w:hAnsi="宋体" w:cs="宋体"/>
                <w:color w:val="000000"/>
                <w:kern w:val="0"/>
                <w:sz w:val="24"/>
                <w:lang w:eastAsia="zh-CN"/>
              </w:rPr>
              <w:t>）</w:t>
            </w:r>
            <w:r>
              <w:rPr>
                <w:rFonts w:hint="eastAsia" w:ascii="宋体" w:hAnsi="宋体" w:cs="宋体"/>
                <w:color w:val="000000"/>
                <w:kern w:val="0"/>
                <w:sz w:val="24"/>
              </w:rPr>
              <w:t>具备履行合同所必需的设备和专业技术能力的材料的书面声明。</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firstLine="480"/>
              <w:rPr>
                <w:rFonts w:hint="eastAsia" w:ascii="宋体" w:hAnsi="宋体" w:cs="宋体"/>
                <w:color w:val="000000"/>
                <w:kern w:val="0"/>
                <w:sz w:val="24"/>
              </w:rPr>
            </w:pPr>
            <w:r>
              <w:rPr>
                <w:rFonts w:hint="eastAsia" w:ascii="宋体" w:hAnsi="宋体" w:cs="宋体"/>
                <w:color w:val="000000"/>
                <w:kern w:val="0"/>
                <w:sz w:val="24"/>
              </w:rPr>
              <w:t>6</w:t>
            </w:r>
            <w:r>
              <w:rPr>
                <w:rFonts w:hint="eastAsia" w:ascii="宋体" w:hAnsi="宋体" w:cs="宋体"/>
                <w:color w:val="000000"/>
                <w:kern w:val="0"/>
                <w:sz w:val="24"/>
                <w:lang w:eastAsia="zh-CN"/>
              </w:rPr>
              <w:t>）</w:t>
            </w:r>
            <w:r>
              <w:rPr>
                <w:rFonts w:hint="eastAsia" w:ascii="宋体" w:hAnsi="宋体" w:cs="宋体"/>
                <w:color w:val="000000"/>
                <w:kern w:val="0"/>
                <w:sz w:val="24"/>
              </w:rPr>
              <w:t>响应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bookmarkEnd w:id="0"/>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rPr>
              <w:t>（3）是否接受联合体报价：不接受</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firstLine="0"/>
              <w:rPr>
                <w:rFonts w:hint="eastAsia" w:ascii="宋体" w:hAnsi="宋体" w:eastAsia="宋体" w:cs="宋体"/>
                <w:color w:val="000000"/>
                <w:spacing w:val="-4"/>
                <w:sz w:val="24"/>
                <w:szCs w:val="24"/>
                <w:highlight w:val="none"/>
              </w:rPr>
            </w:pPr>
            <w:r>
              <w:rPr>
                <w:rStyle w:val="21"/>
                <w:rFonts w:hint="eastAsia" w:ascii="宋体" w:hAnsi="宋体" w:eastAsia="宋体" w:cs="宋体"/>
                <w:i w:val="0"/>
                <w:iCs w:val="0"/>
                <w:caps w:val="0"/>
                <w:color w:val="000000"/>
                <w:spacing w:val="0"/>
                <w:sz w:val="24"/>
                <w:szCs w:val="24"/>
              </w:rPr>
              <w:t>※根据上述资格要求，响应文件中应提交的：“供应商的资格及资信证明文件”详见询价通知书第六章。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6" w:hRule="atLeast"/>
          <w:tblCellSpacing w:w="15" w:type="dxa"/>
        </w:trPr>
        <w:tc>
          <w:tcPr>
            <w:tcW w:w="830"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099"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9.4</w:t>
            </w:r>
          </w:p>
        </w:tc>
        <w:tc>
          <w:tcPr>
            <w:tcW w:w="7753"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响应文件的份数：</w:t>
            </w:r>
          </w:p>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（1）纸质响应文件：</w:t>
            </w:r>
          </w:p>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①正本 1份、副本2份。</w:t>
            </w:r>
          </w:p>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②可读介质（光盘或U盘）1份：将所有响应文件在可读介质中另存1份。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tblCellSpacing w:w="15" w:type="dxa"/>
        </w:trPr>
        <w:tc>
          <w:tcPr>
            <w:tcW w:w="830"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099"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9.5-（2）-③</w:t>
            </w:r>
          </w:p>
        </w:tc>
        <w:tc>
          <w:tcPr>
            <w:tcW w:w="7753"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允许散装或活页装订的内容或材料：</w:t>
            </w:r>
          </w:p>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（1）响应文件的补充、修改或撤回；</w:t>
            </w:r>
          </w:p>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15" w:type="dxa"/>
        </w:trPr>
        <w:tc>
          <w:tcPr>
            <w:tcW w:w="830"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099"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9.7（1）</w:t>
            </w:r>
          </w:p>
        </w:tc>
        <w:tc>
          <w:tcPr>
            <w:tcW w:w="7753"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响应有效期</w:t>
            </w:r>
            <w:r>
              <w:rPr>
                <w:rFonts w:hint="eastAsia" w:ascii="宋体" w:hAnsi="宋体" w:eastAsia="宋体" w:cs="宋体"/>
                <w:color w:val="000000"/>
                <w:sz w:val="24"/>
                <w:szCs w:val="24"/>
                <w:highlight w:val="none"/>
              </w:rPr>
              <w:t>：提交响应文件截止时间起90个日历日。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blCellSpacing w:w="15" w:type="dxa"/>
        </w:trPr>
        <w:tc>
          <w:tcPr>
            <w:tcW w:w="830"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1099"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9.8</w:t>
            </w:r>
          </w:p>
        </w:tc>
        <w:tc>
          <w:tcPr>
            <w:tcW w:w="7753"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询价保证金：</w:t>
            </w:r>
          </w:p>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本项目的询价保证金详见《采购标的一览表》，提交方式为转帐，须于提交响应文件截止时间前到达指定账户为准，是否到达以指定账户银行查询结果为准；</w:t>
            </w:r>
          </w:p>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其他约定：无。   </w:t>
            </w:r>
            <w:r>
              <w:rPr>
                <w:rStyle w:val="21"/>
                <w:rFonts w:hint="eastAsia" w:ascii="宋体" w:hAnsi="宋体" w:eastAsia="宋体" w:cs="宋体"/>
                <w:color w:val="00000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1" w:hRule="atLeast"/>
          <w:tblCellSpacing w:w="15" w:type="dxa"/>
        </w:trPr>
        <w:tc>
          <w:tcPr>
            <w:tcW w:w="830"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1099"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9.9 （2）</w:t>
            </w:r>
          </w:p>
        </w:tc>
        <w:tc>
          <w:tcPr>
            <w:tcW w:w="7753"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密封及其标记的具体形式：</w:t>
            </w:r>
          </w:p>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（1）全部响应文件包括正本、副本、电子文本均应密封。</w:t>
            </w:r>
            <w:r>
              <w:rPr>
                <w:rStyle w:val="21"/>
                <w:rFonts w:hint="eastAsia" w:ascii="宋体" w:hAnsi="宋体" w:eastAsia="宋体" w:cs="宋体"/>
                <w:color w:val="000000"/>
                <w:sz w:val="24"/>
                <w:szCs w:val="24"/>
                <w:highlight w:val="none"/>
              </w:rPr>
              <w:t>未密封将导致响应文件被拒收。</w:t>
            </w:r>
          </w:p>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（2）密封的外包装应至少标记“项目名称、项目编号、所报合同包、供应商全称”等内容，否则造成响应文件误投、遗漏或者提前拆封的，采购代理机构不承担责任。</w:t>
            </w:r>
          </w:p>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其他：响应供应商须编制响应文件正本一份，副本二份、及电子文档一份（电子文档也需要密封），响应文件由报价标和技术商务标两部分组成，响应供应商必须分别编制报价部分和技术商务部分，报价部分要求提供的证明材料必须在报价部分体现，技术商务部分不得出现任何报价及影响报价的材料，并分别单独装订，单独分册密封；在响应文件封面上和密封袋上分别标明“投标报价部分”和“投标技术商务部分”； 响应文件正本和副本必须用A4幅面纸张打印装订成册(含产品彩页)，应编制封面目录、页码，必须用胶装(为永久性、无破坏不可拆的)并加盖骑缝章，不能采用活页装。副本可以用正本的完整复印件，并在封面标明“正本”、“副本”字样加盖骑缝章。正本与副本如有不一致，则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blCellSpacing w:w="15" w:type="dxa"/>
        </w:trPr>
        <w:tc>
          <w:tcPr>
            <w:tcW w:w="830"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7</w:t>
            </w:r>
          </w:p>
        </w:tc>
        <w:tc>
          <w:tcPr>
            <w:tcW w:w="1099"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firstLine="240" w:firstLineChars="1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9.6（1）</w:t>
            </w:r>
          </w:p>
        </w:tc>
        <w:tc>
          <w:tcPr>
            <w:tcW w:w="775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是否允许成交人进行分包：</w:t>
            </w:r>
            <w:r>
              <w:rPr>
                <w:rFonts w:hint="eastAsia" w:ascii="宋体" w:hAnsi="宋体" w:eastAsia="宋体" w:cs="宋体"/>
                <w:color w:val="000000"/>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830"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8</w:t>
            </w:r>
          </w:p>
        </w:tc>
        <w:tc>
          <w:tcPr>
            <w:tcW w:w="1099"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w:t>
            </w:r>
          </w:p>
        </w:tc>
        <w:tc>
          <w:tcPr>
            <w:tcW w:w="7753"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本项目确定合同包1成交人数为1家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98" w:hRule="atLeast"/>
          <w:tblCellSpacing w:w="15" w:type="dxa"/>
        </w:trPr>
        <w:tc>
          <w:tcPr>
            <w:tcW w:w="830"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tc>
        <w:tc>
          <w:tcPr>
            <w:tcW w:w="1099"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17.1</w:t>
            </w:r>
          </w:p>
        </w:tc>
        <w:tc>
          <w:tcPr>
            <w:tcW w:w="775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Style w:val="21"/>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指定媒体：</w:t>
            </w:r>
          </w:p>
          <w:p>
            <w:pPr>
              <w:pStyle w:val="1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40" w:lineRule="exact"/>
              <w:rPr>
                <w:rFonts w:ascii="宋体" w:hAnsi="宋体" w:cs="宋体"/>
                <w:color w:val="auto"/>
              </w:rPr>
            </w:pPr>
            <w:r>
              <w:rPr>
                <w:rFonts w:hint="eastAsia" w:ascii="宋体" w:hAnsi="宋体" w:cs="宋体"/>
                <w:color w:val="auto"/>
              </w:rPr>
              <w:t>中国政府采购网</w:t>
            </w:r>
          </w:p>
          <w:p>
            <w:pPr>
              <w:pStyle w:val="1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40" w:lineRule="exact"/>
              <w:rPr>
                <w:rFonts w:ascii="宋体" w:hAnsi="宋体" w:cs="宋体"/>
                <w:color w:val="auto"/>
              </w:rPr>
            </w:pPr>
            <w:r>
              <w:rPr>
                <w:rFonts w:hint="eastAsia" w:ascii="宋体" w:hAnsi="宋体" w:cs="宋体"/>
                <w:color w:val="auto"/>
              </w:rPr>
              <w:t>湄洲湾职业技术学院网</w:t>
            </w:r>
          </w:p>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rPr>
                <w:rFonts w:ascii="宋体" w:hAnsi="宋体" w:cs="宋体"/>
                <w:color w:val="auto"/>
              </w:rPr>
            </w:pPr>
            <w:r>
              <w:rPr>
                <w:rFonts w:ascii="宋体" w:hAnsi="宋体" w:cs="宋体"/>
                <w:color w:val="auto"/>
              </w:rPr>
              <w:t>(3)</w:t>
            </w:r>
            <w:r>
              <w:rPr>
                <w:rFonts w:hint="eastAsia" w:ascii="宋体" w:hAnsi="宋体" w:cs="宋体"/>
                <w:color w:val="auto"/>
              </w:rPr>
              <w:t>福建招标网</w:t>
            </w:r>
          </w:p>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※上述指定媒体的有关信息若不一致，应以中国政府采购网发布的为准。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blCellSpacing w:w="15" w:type="dxa"/>
        </w:trPr>
        <w:tc>
          <w:tcPr>
            <w:tcW w:w="830"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c>
          <w:tcPr>
            <w:tcW w:w="10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p>
        </w:tc>
        <w:tc>
          <w:tcPr>
            <w:tcW w:w="775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000000"/>
                <w:sz w:val="24"/>
                <w:szCs w:val="24"/>
                <w:highlight w:val="none"/>
              </w:rPr>
            </w:pPr>
            <w:r>
              <w:rPr>
                <w:rStyle w:val="21"/>
                <w:rFonts w:hint="eastAsia" w:ascii="宋体" w:hAnsi="宋体" w:eastAsia="宋体" w:cs="宋体"/>
                <w:color w:val="0000FF"/>
                <w:sz w:val="24"/>
                <w:szCs w:val="24"/>
                <w:highlight w:val="none"/>
              </w:rPr>
              <w:t>履约保证金：</w:t>
            </w:r>
            <w:r>
              <w:rPr>
                <w:rFonts w:hint="eastAsia" w:ascii="宋体" w:hAnsi="宋体" w:eastAsia="宋体" w:cs="宋体"/>
                <w:color w:val="0000FF"/>
                <w:sz w:val="24"/>
                <w:szCs w:val="24"/>
                <w:highlight w:val="none"/>
              </w:rPr>
              <w:t>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blCellSpacing w:w="15" w:type="dxa"/>
        </w:trPr>
        <w:tc>
          <w:tcPr>
            <w:tcW w:w="830"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p>
        </w:tc>
        <w:tc>
          <w:tcPr>
            <w:tcW w:w="10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p>
        </w:tc>
        <w:tc>
          <w:tcPr>
            <w:tcW w:w="775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合同付款方式:见第四章</w:t>
            </w:r>
            <w:r>
              <w:rPr>
                <w:rStyle w:val="21"/>
                <w:rFonts w:hint="eastAsia" w:ascii="宋体" w:hAnsi="宋体" w:eastAsia="宋体" w:cs="宋体"/>
                <w:color w:val="000000"/>
                <w:sz w:val="24"/>
                <w:szCs w:val="24"/>
                <w:highlight w:val="none"/>
                <w:lang w:val="en-US" w:eastAsia="zh-CN"/>
              </w:rPr>
              <w:t xml:space="preserve"> </w:t>
            </w:r>
            <w:r>
              <w:rPr>
                <w:rStyle w:val="21"/>
                <w:rFonts w:hint="eastAsia" w:ascii="宋体" w:hAnsi="宋体" w:eastAsia="宋体" w:cs="宋体"/>
                <w:color w:val="000000"/>
                <w:sz w:val="24"/>
                <w:szCs w:val="24"/>
                <w:highlight w:val="none"/>
              </w:rPr>
              <w:t>三、商务条件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tblCellSpacing w:w="15" w:type="dxa"/>
        </w:trPr>
        <w:tc>
          <w:tcPr>
            <w:tcW w:w="830"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p>
        </w:tc>
        <w:tc>
          <w:tcPr>
            <w:tcW w:w="10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p>
        </w:tc>
        <w:tc>
          <w:tcPr>
            <w:tcW w:w="775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Style w:val="21"/>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采购代理服务费：</w:t>
            </w:r>
          </w:p>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(1)本项目代理服务费由</w:t>
            </w:r>
            <w:r>
              <w:rPr>
                <w:rFonts w:hint="eastAsia" w:ascii="宋体" w:hAnsi="宋体" w:eastAsia="宋体" w:cs="宋体"/>
                <w:b/>
                <w:bCs/>
                <w:color w:val="000000"/>
                <w:sz w:val="24"/>
                <w:szCs w:val="24"/>
                <w:highlight w:val="none"/>
                <w:u w:val="single" w:color="000000"/>
              </w:rPr>
              <w:t>成交供应商</w:t>
            </w:r>
            <w:r>
              <w:rPr>
                <w:rFonts w:hint="eastAsia" w:ascii="宋体" w:hAnsi="宋体" w:eastAsia="宋体" w:cs="宋体"/>
                <w:b/>
                <w:bCs/>
                <w:color w:val="000000"/>
                <w:sz w:val="24"/>
                <w:szCs w:val="24"/>
                <w:highlight w:val="none"/>
              </w:rPr>
              <w:t>支付。</w:t>
            </w:r>
            <w:r>
              <w:rPr>
                <w:rFonts w:hint="eastAsia" w:ascii="宋体" w:hAnsi="宋体" w:eastAsia="宋体" w:cs="宋体"/>
                <w:b/>
                <w:bCs/>
                <w:color w:val="000000"/>
                <w:sz w:val="24"/>
                <w:szCs w:val="24"/>
                <w:highlight w:val="none"/>
              </w:rPr>
              <w:br w:type="textWrapping"/>
            </w:r>
            <w:r>
              <w:rPr>
                <w:rFonts w:hint="eastAsia" w:ascii="宋体" w:hAnsi="宋体" w:eastAsia="宋体" w:cs="宋体"/>
                <w:b/>
                <w:bCs/>
                <w:color w:val="000000"/>
                <w:sz w:val="24"/>
                <w:szCs w:val="24"/>
                <w:highlight w:val="none"/>
              </w:rPr>
              <w:t>(2)其他：</w:t>
            </w:r>
          </w:p>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2.1成交供应商在领取</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rPr>
              <w:t>向代理机构支付服务费，</w:t>
            </w:r>
            <w:r>
              <w:rPr>
                <w:rFonts w:hint="eastAsia" w:ascii="宋体" w:hAnsi="宋体" w:eastAsia="宋体" w:cs="宋体"/>
                <w:color w:val="auto"/>
                <w:sz w:val="24"/>
                <w:szCs w:val="24"/>
                <w:highlight w:val="none"/>
                <w:lang w:eastAsia="zh-CN"/>
              </w:rPr>
              <w:t>收费标准：成交金额</w:t>
            </w:r>
            <w:r>
              <w:rPr>
                <w:rFonts w:hint="eastAsia" w:ascii="宋体" w:hAnsi="宋体" w:eastAsia="宋体" w:cs="宋体"/>
                <w:color w:val="auto"/>
                <w:sz w:val="24"/>
                <w:szCs w:val="24"/>
                <w:highlight w:val="none"/>
                <w:lang w:val="en-US" w:eastAsia="zh-CN"/>
              </w:rPr>
              <w:t>100万元以内按1.5%计算收取。</w:t>
            </w:r>
          </w:p>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2.2招标代理服务费缴纳账户：开户名：福建省一十招标代理有限公司；开户行：福建莆田农村商业银行股份有限公司行政服务中心支行；</w:t>
            </w:r>
          </w:p>
          <w:p>
            <w:pPr>
              <w:pStyle w:val="15"/>
              <w:keepNext w:val="0"/>
              <w:keepLines w:val="0"/>
              <w:pageBreakBefore w:val="0"/>
              <w:widowControl/>
              <w:tabs>
                <w:tab w:val="left" w:pos="4640"/>
              </w:tabs>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b/>
                <w:bCs/>
                <w:color w:val="000000"/>
                <w:sz w:val="24"/>
                <w:szCs w:val="24"/>
                <w:highlight w:val="none"/>
                <w:lang w:eastAsia="zh-CN"/>
              </w:rPr>
            </w:pPr>
            <w:r>
              <w:rPr>
                <w:rFonts w:hint="eastAsia" w:ascii="宋体" w:hAnsi="宋体" w:eastAsia="宋体" w:cs="宋体"/>
                <w:color w:val="000000"/>
                <w:sz w:val="24"/>
                <w:szCs w:val="24"/>
                <w:highlight w:val="none"/>
              </w:rPr>
              <w:t xml:space="preserve">账号：9040210030010000001362。 </w:t>
            </w:r>
            <w:r>
              <w:rPr>
                <w:rFonts w:hint="eastAsia" w:ascii="宋体" w:hAnsi="宋体" w:eastAsia="宋体" w:cs="宋体"/>
                <w:color w:val="000000"/>
                <w:sz w:val="24"/>
                <w:szCs w:val="24"/>
                <w:highlight w:val="none"/>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830"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w:t>
            </w:r>
          </w:p>
        </w:tc>
        <w:tc>
          <w:tcPr>
            <w:tcW w:w="1099"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15.1</w:t>
            </w:r>
          </w:p>
        </w:tc>
        <w:tc>
          <w:tcPr>
            <w:tcW w:w="7753"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监督管理部门</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湄洲湾职业技术学院。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830"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w:t>
            </w:r>
          </w:p>
        </w:tc>
        <w:tc>
          <w:tcPr>
            <w:tcW w:w="1099"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p>
        </w:tc>
        <w:tc>
          <w:tcPr>
            <w:tcW w:w="7753"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报价无效条款：</w:t>
            </w:r>
            <w:r>
              <w:rPr>
                <w:rFonts w:hint="eastAsia" w:ascii="宋体" w:hAnsi="宋体" w:eastAsia="宋体" w:cs="宋体"/>
                <w:color w:val="000000"/>
                <w:sz w:val="24"/>
                <w:szCs w:val="24"/>
                <w:highlight w:val="none"/>
              </w:rPr>
              <w:t>（1）本章表2报价无效的规定；</w:t>
            </w:r>
          </w:p>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（2）本章第2节中的第3.1、7.2、8、9.5、9.7、9.8、9.11条；</w:t>
            </w:r>
          </w:p>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（3）第三章评审及第六章响应文件格式规定的报价无效的规定。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830"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w:t>
            </w:r>
          </w:p>
        </w:tc>
        <w:tc>
          <w:tcPr>
            <w:tcW w:w="1099"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w:t>
            </w:r>
          </w:p>
        </w:tc>
        <w:tc>
          <w:tcPr>
            <w:tcW w:w="7753" w:type="dxa"/>
            <w:shd w:val="clear" w:color="auto" w:fill="auto"/>
            <w:tcMar>
              <w:top w:w="0" w:type="dxa"/>
              <w:left w:w="105" w:type="dxa"/>
              <w:bottom w:w="0" w:type="dxa"/>
              <w:right w:w="105" w:type="dxa"/>
            </w:tcMar>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其他事项：</w:t>
            </w:r>
            <w:r>
              <w:rPr>
                <w:rFonts w:hint="eastAsia" w:ascii="宋体" w:hAnsi="宋体" w:eastAsia="宋体" w:cs="宋体"/>
                <w:color w:val="000000"/>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blCellSpacing w:w="15" w:type="dxa"/>
        </w:trPr>
        <w:tc>
          <w:tcPr>
            <w:tcW w:w="8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16</w:t>
            </w:r>
          </w:p>
        </w:tc>
        <w:tc>
          <w:tcPr>
            <w:tcW w:w="10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000000"/>
                <w:sz w:val="24"/>
                <w:szCs w:val="24"/>
                <w:highlight w:val="none"/>
              </w:rPr>
            </w:pPr>
          </w:p>
        </w:tc>
        <w:tc>
          <w:tcPr>
            <w:tcW w:w="775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是否组织现场考察或召开开标前答疑会：</w:t>
            </w:r>
            <w:r>
              <w:rPr>
                <w:rFonts w:hint="eastAsia" w:ascii="宋体" w:hAnsi="宋体" w:eastAsia="宋体" w:cs="宋体"/>
                <w:color w:val="000000"/>
                <w:sz w:val="24"/>
                <w:szCs w:val="24"/>
                <w:highlight w:val="none"/>
              </w:rPr>
              <w:t>否。</w:t>
            </w:r>
          </w:p>
        </w:tc>
      </w:tr>
    </w:tbl>
    <w:p>
      <w:pPr>
        <w:keepNext w:val="0"/>
        <w:keepLines w:val="0"/>
        <w:pageBreakBefore w:val="0"/>
        <w:widowControl/>
        <w:kinsoku/>
        <w:wordWrap/>
        <w:overflowPunct/>
        <w:topLinePunct w:val="0"/>
        <w:autoSpaceDE/>
        <w:autoSpaceDN/>
        <w:bidi w:val="0"/>
        <w:adjustRightInd/>
        <w:snapToGrid/>
        <w:spacing w:line="360" w:lineRule="auto"/>
        <w:ind w:left="0" w:leftChars="0"/>
        <w:jc w:val="left"/>
        <w:textAlignment w:val="baseline"/>
        <w:rPr>
          <w:rFonts w:hint="eastAsia" w:ascii="宋体" w:hAnsi="宋体" w:eastAsia="宋体" w:cs="宋体"/>
          <w:color w:val="000000"/>
          <w:sz w:val="24"/>
          <w:szCs w:val="24"/>
          <w:highlight w:val="none"/>
        </w:rPr>
      </w:pPr>
    </w:p>
    <w:p>
      <w:pPr>
        <w:pStyle w:val="15"/>
        <w:keepNext w:val="0"/>
        <w:keepLines w:val="0"/>
        <w:pageBreakBefore w:val="0"/>
        <w:widowControl/>
        <w:kinsoku/>
        <w:wordWrap/>
        <w:overflowPunct/>
        <w:topLinePunct w:val="0"/>
        <w:autoSpaceDE/>
        <w:autoSpaceDN/>
        <w:bidi w:val="0"/>
        <w:adjustRightInd/>
        <w:snapToGrid/>
        <w:spacing w:beforeAutospacing="0" w:afterAutospacing="0" w:line="600" w:lineRule="auto"/>
        <w:ind w:left="0" w:leftChars="0"/>
        <w:jc w:val="center"/>
        <w:textAlignment w:val="baseline"/>
        <w:rPr>
          <w:rFonts w:hint="eastAsia" w:ascii="宋体" w:hAnsi="宋体" w:eastAsia="宋体" w:cs="宋体"/>
          <w:color w:val="000000"/>
          <w:sz w:val="30"/>
          <w:szCs w:val="30"/>
          <w:highlight w:val="none"/>
        </w:rPr>
      </w:pPr>
      <w:r>
        <w:rPr>
          <w:rStyle w:val="21"/>
          <w:rFonts w:hint="eastAsia" w:ascii="宋体" w:hAnsi="宋体" w:eastAsia="宋体" w:cs="宋体"/>
          <w:color w:val="000000"/>
          <w:sz w:val="30"/>
          <w:szCs w:val="30"/>
          <w:highlight w:val="none"/>
        </w:rPr>
        <w:t>第2节 询价须知正文</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center"/>
        <w:textAlignment w:val="baseline"/>
        <w:rPr>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一、总则</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1、适用范围</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1.1适用于询价通知书载明项目的采购活动（以下简称：“本次采购活动”）。</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2、定义</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2.1“采购标的”指询价通知书载明的需要采购的货物。</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2.2“采购人”系指本次采购项目的业主方；“采购代理机构”系指接受采购人委托，组织开展采购活动的代理机构。</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2.3“潜在供应商”指按照询价通知书第一章第</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条规定进行报名且有意向参加本项目询价的供应商。</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2.4“供应商”指按照询价通知书第一章第</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条规定进行报名并参加本项目询价的供应商。</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2.5“单位负责人”指单位法定代表人（供应商为法人的）或法律、法规规定代表单位行使职权的主要负责人（供应商为其他组织的）。</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2.6“供应商代表”指供应商（供应商为法人或其他组织的）的单位负责人或由其授权的委托代理人，即单位负责人授权书中载明的接受授权方。</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2" w:firstLineChars="200"/>
        <w:jc w:val="center"/>
        <w:textAlignment w:val="baseline"/>
        <w:rPr>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二、供应商</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3、合格供应商</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3.1一般规定</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（1）供应商除了应遵守采购法及实施条例、采购非招标采购方式管理办法及财政部、福建省财政厅有关采购文件的规定外，还应遵守有关法律、法规和规章的强制性规定。</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（2）供应商的资格要求：详见询价通知书第一章。有任一项不满足的，</w:t>
      </w:r>
      <w:r>
        <w:rPr>
          <w:rStyle w:val="21"/>
          <w:rFonts w:hint="eastAsia" w:ascii="宋体" w:hAnsi="宋体" w:eastAsia="宋体" w:cs="宋体"/>
          <w:color w:val="000000"/>
          <w:sz w:val="24"/>
          <w:szCs w:val="24"/>
          <w:highlight w:val="none"/>
        </w:rPr>
        <w:t>报价无效。</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3.2若本项目接受联合体报价且供应商为联合体，则联合体各方除了应遵守本章第3.1条规定外，还应遵守下列规定：</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（1）联合体各方应提交联合体协议，联合体协议应符合询价通知书规定。</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（2）联合体各方不得再单独参加或与其他供应商另外组成联合体参加同一合同项下的询价。</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（3）联合体各方应共同与采购人签订采购合同，就采购合同约定的事项对采购人承担连带责任。</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 单位负责人为同一人或存在直接控股、管理关系的不同供应商不得参加同一合同项下的询价。</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4、询价费用</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Style w:val="21"/>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4.1除询价通知书另有规定外，供应商应自行承担其参加本项目询价所涉及的一切费用。</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2" w:firstLineChars="200"/>
        <w:jc w:val="center"/>
        <w:textAlignment w:val="baseline"/>
        <w:rPr>
          <w:rStyle w:val="21"/>
          <w:rFonts w:hint="eastAsia" w:ascii="宋体" w:hAnsi="宋体" w:eastAsia="宋体" w:cs="宋体"/>
          <w:color w:val="000000"/>
          <w:sz w:val="24"/>
          <w:szCs w:val="24"/>
          <w:highlight w:val="none"/>
        </w:rPr>
      </w:pPr>
    </w:p>
    <w:p>
      <w:pPr>
        <w:pStyle w:val="15"/>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360" w:lineRule="auto"/>
        <w:ind w:left="0" w:leftChars="0" w:firstLine="482" w:firstLineChars="200"/>
        <w:jc w:val="center"/>
        <w:textAlignment w:val="baseline"/>
        <w:rPr>
          <w:rStyle w:val="21"/>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询价通知书</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textAlignment w:val="baseline"/>
        <w:rPr>
          <w:rFonts w:hint="eastAsia" w:ascii="宋体" w:hAnsi="宋体" w:eastAsia="宋体" w:cs="宋体"/>
          <w:sz w:val="24"/>
          <w:szCs w:val="24"/>
          <w:highlight w:val="none"/>
        </w:rPr>
      </w:pP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5、询价通知书的组成</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5.1询价通知书由下述部分组成：</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第一章 询价邀请/询价采购通知书</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第二章询价须知（表1、表2）</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第三章评审</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第四章询价内容及要求</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第五章采购合同</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第六章响应文件格式</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5.2询价通知书的澄清或修改</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（1）采购代理机构可对已发出的询价通知书进行必要的澄清或修改。</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澄清或修改的内容可能影响响应文件编制的，采购代理机构将在提交响应文件截止时间至少3个工作日前，在询价通知书载明的指定媒体以更正公告的形式发布澄清或修改的内容。不足3个工作日的，采购代理机构将对提交响应文件截止时间及询价时间进行相应顺延，采购代理机构和供应商受原提交响应文件截止时间及询价时间制约的所有权利和义务均延长至新的提交响应文件截止时间及询价时间。</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6、更正公告</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6.1若采购代理机构发布更正公告，则更正公告及其所发布的内容或信息（包括但不限于询价通知书的澄清或修改等）</w:t>
      </w:r>
      <w:r>
        <w:rPr>
          <w:rStyle w:val="21"/>
          <w:rFonts w:hint="eastAsia" w:ascii="宋体" w:hAnsi="宋体" w:eastAsia="宋体" w:cs="宋体"/>
          <w:color w:val="000000"/>
          <w:sz w:val="24"/>
          <w:szCs w:val="24"/>
          <w:highlight w:val="none"/>
        </w:rPr>
        <w:t>作为询价通知书组成部分</w:t>
      </w:r>
      <w:r>
        <w:rPr>
          <w:rFonts w:hint="eastAsia" w:ascii="宋体" w:hAnsi="宋体" w:eastAsia="宋体" w:cs="宋体"/>
          <w:color w:val="000000"/>
          <w:sz w:val="24"/>
          <w:szCs w:val="24"/>
          <w:highlight w:val="none"/>
        </w:rPr>
        <w:t>，对供应商具有约束力。</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6.2更正公告作为采购代理机构通知所有潜在供应商的书面形式，潜在供应商务必随时关注询价通知书载明的指定媒体，以免遗漏。</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四、报价响应文件的编制</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7、报价要求</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7.1供应商可对询价通知书载明的全部或部分合同包进行报价。</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7.2下列情形之一供应商报价无效</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（1）报价时，同一个合同包内所有品目号的内容应完整，否则</w:t>
      </w:r>
      <w:r>
        <w:rPr>
          <w:rStyle w:val="21"/>
          <w:rFonts w:hint="eastAsia" w:ascii="宋体" w:hAnsi="宋体" w:eastAsia="宋体" w:cs="宋体"/>
          <w:color w:val="000000"/>
          <w:sz w:val="24"/>
          <w:szCs w:val="24"/>
          <w:highlight w:val="none"/>
        </w:rPr>
        <w:t>报价无效</w:t>
      </w:r>
      <w:r>
        <w:rPr>
          <w:rFonts w:hint="eastAsia" w:ascii="宋体" w:hAnsi="宋体" w:eastAsia="宋体" w:cs="宋体"/>
          <w:color w:val="000000"/>
          <w:sz w:val="24"/>
          <w:szCs w:val="24"/>
          <w:highlight w:val="none"/>
        </w:rPr>
        <w:t>。</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（2）供应商代表只能接受一个供应商的授权参加报价，否则</w:t>
      </w:r>
      <w:r>
        <w:rPr>
          <w:rStyle w:val="21"/>
          <w:rFonts w:hint="eastAsia" w:ascii="宋体" w:hAnsi="宋体" w:eastAsia="宋体" w:cs="宋体"/>
          <w:color w:val="000000"/>
          <w:sz w:val="24"/>
          <w:szCs w:val="24"/>
          <w:highlight w:val="none"/>
        </w:rPr>
        <w:t>报价无效</w:t>
      </w:r>
      <w:r>
        <w:rPr>
          <w:rFonts w:hint="eastAsia" w:ascii="宋体" w:hAnsi="宋体" w:eastAsia="宋体" w:cs="宋体"/>
          <w:color w:val="000000"/>
          <w:sz w:val="24"/>
          <w:szCs w:val="24"/>
          <w:highlight w:val="none"/>
        </w:rPr>
        <w:t>。</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（3）单位负责人为同一人或存在直接控股、管理关系的不同供应商，不得同时参加同一合同项下的报价，否则</w:t>
      </w:r>
      <w:r>
        <w:rPr>
          <w:rStyle w:val="21"/>
          <w:rFonts w:hint="eastAsia" w:ascii="宋体" w:hAnsi="宋体" w:eastAsia="宋体" w:cs="宋体"/>
          <w:color w:val="000000"/>
          <w:sz w:val="24"/>
          <w:szCs w:val="24"/>
          <w:highlight w:val="none"/>
        </w:rPr>
        <w:t>报价无效</w:t>
      </w:r>
      <w:r>
        <w:rPr>
          <w:rFonts w:hint="eastAsia" w:ascii="宋体" w:hAnsi="宋体" w:eastAsia="宋体" w:cs="宋体"/>
          <w:color w:val="000000"/>
          <w:sz w:val="24"/>
          <w:szCs w:val="24"/>
          <w:highlight w:val="none"/>
        </w:rPr>
        <w:t>。</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（4）为本项目提供整体设计、规范编制或项目管理、监理、检测等服务的供应商，不得参加本项目除整体设计、规范编制和项目管理、监理、检测等服务之外的采购活动，否则</w:t>
      </w:r>
      <w:r>
        <w:rPr>
          <w:rStyle w:val="21"/>
          <w:rFonts w:hint="eastAsia" w:ascii="宋体" w:hAnsi="宋体" w:eastAsia="宋体" w:cs="宋体"/>
          <w:color w:val="000000"/>
          <w:sz w:val="24"/>
          <w:szCs w:val="24"/>
          <w:highlight w:val="none"/>
        </w:rPr>
        <w:t>报价无效</w:t>
      </w:r>
      <w:r>
        <w:rPr>
          <w:rFonts w:hint="eastAsia" w:ascii="宋体" w:hAnsi="宋体" w:eastAsia="宋体" w:cs="宋体"/>
          <w:color w:val="000000"/>
          <w:sz w:val="24"/>
          <w:szCs w:val="24"/>
          <w:highlight w:val="none"/>
        </w:rPr>
        <w:t>。</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（5）列入失信被执行人、重大税收违法案件当事人名单、采购严重违法失信行为记录名单及其他不符合《中华人民共和国政府采购法》第二十二条规定条件的供应商，不得参加报价，否则</w:t>
      </w:r>
      <w:r>
        <w:rPr>
          <w:rStyle w:val="21"/>
          <w:rFonts w:hint="eastAsia" w:ascii="宋体" w:hAnsi="宋体" w:eastAsia="宋体" w:cs="宋体"/>
          <w:color w:val="000000"/>
          <w:sz w:val="24"/>
          <w:szCs w:val="24"/>
          <w:highlight w:val="none"/>
        </w:rPr>
        <w:t>报价无效</w:t>
      </w:r>
      <w:r>
        <w:rPr>
          <w:rFonts w:hint="eastAsia" w:ascii="宋体" w:hAnsi="宋体" w:eastAsia="宋体" w:cs="宋体"/>
          <w:color w:val="000000"/>
          <w:sz w:val="24"/>
          <w:szCs w:val="24"/>
          <w:highlight w:val="none"/>
        </w:rPr>
        <w:t>。</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（6）预算价作为最高限价。报价超出最高限价将导致</w:t>
      </w:r>
      <w:r>
        <w:rPr>
          <w:rStyle w:val="21"/>
          <w:rFonts w:hint="eastAsia" w:ascii="宋体" w:hAnsi="宋体" w:eastAsia="宋体" w:cs="宋体"/>
          <w:color w:val="000000"/>
          <w:sz w:val="24"/>
          <w:szCs w:val="24"/>
          <w:highlight w:val="none"/>
        </w:rPr>
        <w:t>报价无效。</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①除询价通知书另有规定外，预算金额应作为最高限价。</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②无论预算金额是否作为最高限价，最高限价均不得超出预算价。</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（7）除询价通知书另有规定外，响应文件不能出现任何选择性的报价，即每一个合同包和品目号的采购标的都只能有一个报价。任何选择性的报价将导致</w:t>
      </w:r>
      <w:r>
        <w:rPr>
          <w:rStyle w:val="21"/>
          <w:rFonts w:hint="eastAsia" w:ascii="宋体" w:hAnsi="宋体" w:eastAsia="宋体" w:cs="宋体"/>
          <w:color w:val="000000"/>
          <w:sz w:val="24"/>
          <w:szCs w:val="24"/>
          <w:highlight w:val="none"/>
        </w:rPr>
        <w:t>报价无效。</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8供应商有下列情形之一的，视为相互恶意串通投标：</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（1）不同供应商的响应文件由同一单位或个人编制；</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（2）不同供应商委托同一单位或个人办理投标事宜；</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（3）不同供应商的响应文件载明的项目管理成员为同一人；</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（4）不同供应商的响应文件异常一致或报价呈规律性差异；</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（5）不同供应商的响应文件相互混装；</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（6）不同供应商的报价保证金从同一单位或个人的账户转出；</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（7）有关法律、法规和规章规定的其他串通投标情形。</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9、编制要求</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9.1响应文件的编制</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（1）供应商应先仔细阅读询价通知书的全部内容后，再进行响应文件的编制。</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（2）响应文件应按照本章第9.2条规定编制其组成部分。</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（3）响应文件应满足询价通知书提出的实质性要求和条件，并保证其所提交的全部资料是不可割离且真实、合法、有效、准确、完整和不具有任何误导性的，否则造成不利后果由供应商承担法律责任。</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9.2响应文件由下述部分组成,但不限于下列内容：</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（1）承诺函</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（2）报价一览表</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（3）分项报价表</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（4）技术和服务要求响应表</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（5）商务条件响应表</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（6）供应商的资格及资信证明文件</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（7）询价保证金</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（8）供应商提交的其他资料（若有）</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（9）按照询价通知书规定作为响应文件组成部分的其他内容（若有）</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9.3响应文件的语言</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（1）除询价通知书另有规定外，响应文件应使用中文文本，若有不同文本，以中文文本为准。</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9.4响应文件的份数：详见询价通知书第二章。</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9.5响应文件的格式</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（1）除询价通知书另有规定外，响应文件应使用询价通知书第六章规定的格式。</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（2）除询价通知书另有规定外，响应文件的正本和全部副本均应使用不能擦去的墨料或墨水打印、书写或复印，其中：</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①正本应用A4幅面纸张打印装订，编制封面（封面标明“正本”字样）、索引、页码，并用胶装装订成册。</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②副本应用A4幅面纸张打印装订，编制封面（封面标明“副本”字样）、索引、页码，并用胶装装订成册；副本可用正本的完整复印件，并与正本保持一致（若不一致，以正本为准）。</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③允许散装或活页装订的内容或材料：详见询价通知书第二章。</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2" w:firstLineChars="200"/>
        <w:textAlignment w:val="baseline"/>
        <w:rPr>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※除本章第9.5条第（2）款第③点规定情形之外，响应文件散装或活页装订将导致报价无效。</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（3）除询价通知书另有规定外，响应文件应使用人民币作为计量货币，计量单位应使用我国法定计量单位。</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（4）响应文件应由供应商代表签字并加盖供应商的单位公章。若供应商代表为单位负责人授权的委托代理人，应提供“单位负责人授权书”。</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（5）响应文件应没有涂改或行间插字，除非这些改动是根据采购方的指示进行的，或是为改正供应商造成的应修改的错误而进行的。若有前述改动，应按照下列规定之一对改动处进行处理：</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①供应商代表签字确认；</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②加盖供应商的单位公章或校正章。</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9.6分包</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（1）是否允许成交人进行分包：详见询价通知书第二章。</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（2）若允许成交人进行分包且供应商拟在成交后进行分包，则供应商应在响应文件中载明关于非主体、非关键性工作分包及分包人资质条件的说明，否则视为不进行分包。</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9.7响应有效期</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（1）询价通知书载明的响应有效期：详见询价通知书第二章。</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（2）响应文件承诺的响应有效期不得少于询价通知书载明的响应有效期，否则</w:t>
      </w:r>
      <w:r>
        <w:rPr>
          <w:rStyle w:val="21"/>
          <w:rFonts w:hint="eastAsia" w:ascii="宋体" w:hAnsi="宋体" w:eastAsia="宋体" w:cs="宋体"/>
          <w:color w:val="000000"/>
          <w:sz w:val="24"/>
          <w:szCs w:val="24"/>
          <w:highlight w:val="none"/>
        </w:rPr>
        <w:t>报价无效</w:t>
      </w:r>
      <w:r>
        <w:rPr>
          <w:rFonts w:hint="eastAsia" w:ascii="宋体" w:hAnsi="宋体" w:eastAsia="宋体" w:cs="宋体"/>
          <w:color w:val="000000"/>
          <w:sz w:val="24"/>
          <w:szCs w:val="24"/>
          <w:highlight w:val="none"/>
        </w:rPr>
        <w:t>。</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根据本次采购活动的需要，采购代理机构可于响应有效期届满之前书面要求供应商延长响应有效期，供应商应在采购代理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9.8询价保证金</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（1）询价保证金作为供应商按照询价通知书要求履行相应报价义务的约束及担保。</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（2）询价保证金的有效期与响应文件承诺的响应有效期保持一致。</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（3）提交</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①供应商应从其银行账户</w:t>
      </w:r>
      <w:r>
        <w:rPr>
          <w:rStyle w:val="21"/>
          <w:rFonts w:hint="eastAsia" w:ascii="宋体" w:hAnsi="宋体" w:eastAsia="宋体" w:cs="宋体"/>
          <w:color w:val="000000"/>
          <w:sz w:val="24"/>
          <w:szCs w:val="24"/>
          <w:highlight w:val="none"/>
        </w:rPr>
        <w:t>（基本户）</w:t>
      </w:r>
      <w:r>
        <w:rPr>
          <w:rFonts w:hint="eastAsia" w:ascii="宋体" w:hAnsi="宋体" w:eastAsia="宋体" w:cs="宋体"/>
          <w:color w:val="000000"/>
          <w:sz w:val="24"/>
          <w:szCs w:val="24"/>
          <w:highlight w:val="none"/>
        </w:rPr>
        <w:t>按照下列方式：</w:t>
      </w:r>
      <w:r>
        <w:rPr>
          <w:rFonts w:hint="eastAsia" w:ascii="宋体" w:hAnsi="宋体" w:eastAsia="宋体" w:cs="宋体"/>
          <w:color w:val="000000"/>
          <w:sz w:val="24"/>
          <w:szCs w:val="24"/>
          <w:highlight w:val="none"/>
          <w:u w:val="single" w:color="000000"/>
        </w:rPr>
        <w:t>银行公对公转账</w:t>
      </w:r>
      <w:r>
        <w:rPr>
          <w:rFonts w:hint="eastAsia" w:ascii="宋体" w:hAnsi="宋体" w:eastAsia="宋体" w:cs="宋体"/>
          <w:color w:val="000000"/>
          <w:sz w:val="24"/>
          <w:szCs w:val="24"/>
          <w:highlight w:val="none"/>
        </w:rPr>
        <w:t>向询价通知书载明的报价保证金账户提交询价保证金，具体金额详见询价通知书第一章。</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②询价保证金应于提交响应文件截止时间前到达询价通知书载明的报价保证金账户，否则视为询价保证金未提交；是否到达以询价保证金应于提交响应文件截止时间前到达询价通知书载明的报价保证金账户为准。</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③若本项目接受联合体询价且供应商为联合体，则联合体应按照本款第①、②点规定提交询价保证金。</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2" w:firstLineChars="200"/>
        <w:textAlignment w:val="baseline"/>
        <w:rPr>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※未按照上述规定提交询价保证金将导致报价无效。</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（4）退还</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①未成交人的询价保证金将在成交通知书发出之日起5个工作日内退回原账户。</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②成交人的询价保证金将在采购合同签订之日后，代理机构见证盖章起5个工作日内退回原账户；签订之日以为准。</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③质疑或投诉涉及的供应商，若询价保证金尚未退还，则待质疑或投诉处理完毕后不计利息原额退还。</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若出现本章第9.7条第（3）款规定情形，对于拒绝延长响应有效期的供应商，询价保证金仍可退还。对于接受延长响应有效期的供应商，相应延长询价保证金有效期，询价通知书关于退还和不予退还询价保证金的规定继续适用。</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（6）有下列情形之一的，询价保证金将不予退还：</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①供应商恶意串通投标的；</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②供应商提供虚假材料的；</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③供应商采取不正当手段诋毁、排挤其他供应商；</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④提交响应文件截止时间后，供应商在响应有效期内撤销响应文件的；</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⑤供应商不接受询价小组按照询价通知书规定对报价错误之处进行修正的；</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⑥询价通知书规定的其他不予退还情形的；</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⑦成交人有下列情形之一的；</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a.除不可抗力外，因成交人自身原因未在成交通知书要求的期限内与采购人签订采购合同；</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b.未按照询价通知书、响应文件的约定签订采购合同或提交履约保证金。</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2" w:firstLineChars="200"/>
        <w:textAlignment w:val="baseline"/>
        <w:rPr>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※若上述询价保证金不予退还情形给采购代理机构造成损失，则供应商还要承担相应的赔偿责任。</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9.9响应文件的提交</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（1）一个供应商只能提交一个响应文件，并按照询价通知书第一章规定将其送达。</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（2）密封及其标记的具体形式：详见询价通知书第二章。</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9.10响应文件的补充、修改或撤回</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（1）提交响应文件截止时间前，供应商可对所提交的响应文件进行补充、修改或撤回，并书面通知采购代理机构。</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（2）补充、修改的内容应按照本章第9.5条第（4）款规定进行签章，并按照本章第9.9条规定提交，</w:t>
      </w:r>
      <w:r>
        <w:rPr>
          <w:rStyle w:val="21"/>
          <w:rFonts w:hint="eastAsia" w:ascii="宋体" w:hAnsi="宋体" w:eastAsia="宋体" w:cs="宋体"/>
          <w:color w:val="000000"/>
          <w:sz w:val="24"/>
          <w:szCs w:val="24"/>
          <w:highlight w:val="none"/>
        </w:rPr>
        <w:t>否则将被拒收。</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（3）补充、修改的内容</w:t>
      </w:r>
      <w:r>
        <w:rPr>
          <w:rStyle w:val="21"/>
          <w:rFonts w:hint="eastAsia" w:ascii="宋体" w:hAnsi="宋体" w:eastAsia="宋体" w:cs="宋体"/>
          <w:color w:val="000000"/>
          <w:sz w:val="24"/>
          <w:szCs w:val="24"/>
          <w:highlight w:val="none"/>
        </w:rPr>
        <w:t>作为响应文件组成部分。</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9.11除询价通知书另有规定外，有下列情形之一的，</w:t>
      </w:r>
      <w:r>
        <w:rPr>
          <w:rStyle w:val="21"/>
          <w:rFonts w:hint="eastAsia" w:ascii="宋体" w:hAnsi="宋体" w:eastAsia="宋体" w:cs="宋体"/>
          <w:color w:val="000000"/>
          <w:sz w:val="24"/>
          <w:szCs w:val="24"/>
          <w:highlight w:val="none"/>
        </w:rPr>
        <w:t>报价无效</w:t>
      </w:r>
      <w:r>
        <w:rPr>
          <w:rFonts w:hint="eastAsia" w:ascii="宋体" w:hAnsi="宋体" w:eastAsia="宋体" w:cs="宋体"/>
          <w:color w:val="000000"/>
          <w:sz w:val="24"/>
          <w:szCs w:val="24"/>
          <w:highlight w:val="none"/>
        </w:rPr>
        <w:t>：</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（1）询价保证金未按照规定提交的；</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（2）响应文件散装或活页装订的；</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（3）不具备询价通知书中规定的资格要求的；</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（4）报价超过询价通知书中规定的最高限价的；</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（5）响应文件含有采购人不能接受的附加条件的；</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（6）响应文件不符合有关法律、法规和规章或询价通知书中规定的其他实质性要求的。</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2" w:firstLineChars="200"/>
        <w:jc w:val="center"/>
        <w:textAlignment w:val="baseline"/>
        <w:rPr>
          <w:rStyle w:val="21"/>
          <w:rFonts w:hint="eastAsia" w:ascii="宋体" w:hAnsi="宋体" w:eastAsia="宋体" w:cs="宋体"/>
          <w:color w:val="000000"/>
          <w:sz w:val="24"/>
          <w:szCs w:val="24"/>
          <w:highlight w:val="none"/>
        </w:rPr>
      </w:pPr>
    </w:p>
    <w:p>
      <w:pPr>
        <w:pStyle w:val="15"/>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0" w:leftChars="0" w:firstLine="482" w:firstLineChars="200"/>
        <w:jc w:val="center"/>
        <w:textAlignment w:val="baseline"/>
        <w:rPr>
          <w:rStyle w:val="21"/>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报价会</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10、报价</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10.1报价在询价通知书载明的询价时间及地点进行。</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10.2提交响应文件截止时间后，参加询价的供应商不足三家的，不进行响应文件开启活动。同时，本次采购活动终止，采购代理机构将依法组织后续采购活动（包括但不限于重新采购、采用其他方式采购、终止采购等）。</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10.3报价会由采购代理机构主持。报价会的主持人、唱标人、记录人及工作人员均由采购代理机构派出，现场监督人员由采购人派出；参加询价的供应商也应派出代表参加，未参加的，视同认可报价会结果。</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10.4参加报价会的供应商代表应签到，非供应商不参加报价会。</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10.5报价会应遵守下列规定：</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（1）首先由主持人宣读报价会须知，然后在现场监督人员的见证下，由供应商代表或者其推选的代表对响应文件的密封情况进行检查。密封经确认无误后，由工作人员或供应商代表对密封的响应文件当众拆封。</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（2）唱标时，唱标人先宣读各供应商关于响应文件补充、修改或撤回的书面通知（若有），再宣读各供应商名称、报价和询价通知书规定的需要宣布的其他内容，记录人对唱标内容作记录。</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（3）唱标结束后，供应商代表应对记录进行签字确认。供应商代表的签字确认，视为供应商对报价过程及记录予以认可。供应商代表拒绝签字确认且无合法理由，亦视为供应商对报价过程及记录予以认可。</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（4）供应商代表对报价过程或记录若有异议，应以书面形式当场向主持人提出，否则，视为供应商对报价过程及记录予以认可。</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（5）若供应商代表未参加报价会（包括但不限于供应商派出的人员不是供应商代表），则视为供应商对报价过程及记录予以认可。</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2" w:firstLineChars="200"/>
        <w:textAlignment w:val="baseline"/>
        <w:rPr>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※若出现本条第（3）、（4）、（5）款规定情形</w:t>
      </w:r>
      <w:r>
        <w:rPr>
          <w:rFonts w:hint="eastAsia" w:ascii="宋体" w:hAnsi="宋体" w:eastAsia="宋体" w:cs="宋体"/>
          <w:color w:val="000000"/>
          <w:sz w:val="24"/>
          <w:szCs w:val="24"/>
          <w:highlight w:val="none"/>
        </w:rPr>
        <w:t>，</w:t>
      </w:r>
      <w:r>
        <w:rPr>
          <w:rStyle w:val="21"/>
          <w:rFonts w:hint="eastAsia" w:ascii="宋体" w:hAnsi="宋体" w:eastAsia="宋体" w:cs="宋体"/>
          <w:color w:val="000000"/>
          <w:sz w:val="24"/>
          <w:szCs w:val="24"/>
          <w:highlight w:val="none"/>
        </w:rPr>
        <w:t>则供应商不得在报价会后以响应文件的提交、响应文件的密封、采购方报价及报价会过程或记录等有关事由向采购方提出任何异议或要求（包括质疑）。</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center"/>
        <w:textAlignment w:val="baseline"/>
        <w:rPr>
          <w:rStyle w:val="21"/>
          <w:rFonts w:hint="eastAsia" w:ascii="宋体" w:hAnsi="宋体" w:eastAsia="宋体" w:cs="宋体"/>
          <w:color w:val="000000"/>
          <w:kern w:val="0"/>
          <w:sz w:val="24"/>
          <w:szCs w:val="24"/>
          <w:highlight w:val="none"/>
        </w:rPr>
      </w:pP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360" w:lineRule="auto"/>
        <w:ind w:left="0" w:leftChars="0" w:firstLine="482" w:firstLineChars="200"/>
        <w:jc w:val="center"/>
        <w:textAlignment w:val="baseline"/>
        <w:rPr>
          <w:rStyle w:val="21"/>
          <w:rFonts w:hint="eastAsia" w:ascii="宋体" w:hAnsi="宋体" w:eastAsia="宋体" w:cs="宋体"/>
          <w:color w:val="000000"/>
          <w:kern w:val="0"/>
          <w:sz w:val="24"/>
          <w:szCs w:val="24"/>
          <w:highlight w:val="none"/>
        </w:rPr>
      </w:pPr>
      <w:r>
        <w:rPr>
          <w:rStyle w:val="21"/>
          <w:rFonts w:hint="eastAsia" w:ascii="宋体" w:hAnsi="宋体" w:eastAsia="宋体" w:cs="宋体"/>
          <w:color w:val="000000"/>
          <w:kern w:val="0"/>
          <w:sz w:val="24"/>
          <w:szCs w:val="24"/>
          <w:highlight w:val="none"/>
        </w:rPr>
        <w:t>成交与采购合同</w:t>
      </w:r>
    </w:p>
    <w:p>
      <w:pPr>
        <w:pStyle w:val="16"/>
        <w:keepNext w:val="0"/>
        <w:keepLines w:val="0"/>
        <w:pageBreakBefore w:val="0"/>
        <w:kinsoku/>
        <w:wordWrap/>
        <w:overflowPunct/>
        <w:topLinePunct w:val="0"/>
        <w:autoSpaceDE/>
        <w:autoSpaceDN/>
        <w:bidi w:val="0"/>
        <w:adjustRightInd/>
        <w:snapToGrid/>
        <w:spacing w:beforeAutospacing="0" w:afterAutospacing="0" w:line="360" w:lineRule="auto"/>
        <w:ind w:left="0" w:leftChars="0"/>
        <w:textAlignment w:val="baseline"/>
        <w:rPr>
          <w:rFonts w:hint="eastAsia" w:ascii="宋体" w:hAnsi="宋体" w:eastAsia="宋体" w:cs="宋体"/>
          <w:sz w:val="24"/>
          <w:szCs w:val="24"/>
          <w:highlight w:val="none"/>
        </w:rPr>
      </w:pP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11、成交</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确定成交：本项目按照询价通知书第二章规定推荐相应的成交候选人,采购人应当在收到评审报告后5个工作日内，从评审报告提出的成交候选人中，根据质量和服务均能满足询价通知书实质性响应要求且报价最低的原则确定成交人，也可以书面授权询价小组直接确定成交人。</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11.2询价终止：</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（1）出现下列情形之一的，采购代理机构应当终止询价采购活动，发布项目终止公告并说明原因，重新开展采购活动：</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①因情况变化，不再符合规定的询价采购方式适用情形的；</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②出现影响采购公正的违法、违规行为的；</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③在采购过程中符合竞争要求的供应商或报价未超过采购最高限价的供应商不足3家的。</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（2）因重大变故，采购任务取消的，采购代理机构应当终止采购活动，并通知所有参加采购活动的供应商</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11.3成交公告</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（1）成交人确定之日起2个工作日内，采购代理机构将在询价通知书载明的指定媒体以成交公告的形式发布成交结果。</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（2）成交公告的公告期限为1个工作日。</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（3）成交公告同时作为采购代理机构通知除成交人外的其他供应商没有成交的书面形式。</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11.4成交通知书</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（1）成交公告发布的同时，采购代理机构将向成交人发出成交通知书。</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（2）成交通知书对采购人和成交人具有同等法律效力。</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（3）成交通知书发出后，成交人放弃成交的，应依法承担法律责任。</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12、采购合同</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12.1签订采购合同应遵守采购法及实施条例的规定，不得对询价通知书和成交人的响应文件作实质性修改。采购人不得提出任何不合理要求作为采购合同的签订条件。</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12.2签订时限：自成交通知书发出之日起5天内。</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12.3采购合同的履行、违约责任和解决争议的方法等适用合同法。</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12.4采购合同履行过程中，采购人若需追加与合同标的相同的货物或服务，则追加采购金额不得超过原合同采购金额的10%。</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12.5成交人在采购合同履行过程中应遵守有关法律、法规和规章的强制性规定（即使前述强制性规定有可能在询价通知书中未予列明）。</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12.6成交人有下列情形之一的，应依法承担违约责任：</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（1）在履行期限届满前，明确表示或以自己的行为表明不履行合同；</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（2）迟延履行合同，经催告后在合理期限内仍未履行；</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（3）有其他违约行为致使不能实现合同目的；</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（4）将合同转包，或未经采购人同意采取分包方式履行合同。</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2" w:firstLineChars="200"/>
        <w:jc w:val="center"/>
        <w:textAlignment w:val="baseline"/>
        <w:rPr>
          <w:rStyle w:val="21"/>
          <w:rFonts w:hint="eastAsia" w:ascii="宋体" w:hAnsi="宋体" w:eastAsia="宋体" w:cs="宋体"/>
          <w:color w:val="000000"/>
          <w:sz w:val="24"/>
          <w:szCs w:val="24"/>
          <w:highlight w:val="none"/>
        </w:rPr>
      </w:pP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Style w:val="21"/>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七、询问、质疑与投诉</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textAlignment w:val="baseline"/>
        <w:rPr>
          <w:rFonts w:hint="eastAsia" w:ascii="宋体" w:hAnsi="宋体" w:eastAsia="宋体" w:cs="宋体"/>
          <w:sz w:val="24"/>
          <w:szCs w:val="24"/>
          <w:highlight w:val="none"/>
        </w:rPr>
      </w:pP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13、询问</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13.1潜在供应商或供应商对本次采购活动的有关事项若有疑问，可向采购代理机构提出询问，采购代理机构将按照采购法及实施条例的有关规定进行答复。</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14、质疑</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14.1质疑应在采购法及实施条例规定的时限内提出，并符合下列条件：</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（1）对询价通知书提出质疑的，质疑人应为潜在供应商，且两者的身份、名称等均应保持一致。对采购过程、结果提出质疑的，质疑人应为供应商，且两者的身份、名称等均应保持一致。</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（2）质疑人应按照询价通知书第二章规定方式提交质疑函原件。</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（3）质疑函应包括下列主要内容：</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①质疑人的基本信息，至少包括：全称、地址、邮政编码等；</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②所质疑项目的基本信息，至少包括：项目编号、项目名称等；</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③所质疑的具体事项（以下简称：“质疑事项”）；</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④针对质疑事项提出的明确请求，前述明确请求指质疑人提出质疑的目的、希望采购代理机构对其质疑作出的处理结果，如：暂停询价采购活动、修改询价通知书、停止或纠正违法违规行为、成交结果无效、废标、重新开展采购活动等；</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⑤针对质疑事项导致质疑人自身权益受到损害的必要证明材料，至少包括：</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b.其他证明材料，包括但不限于下列材料：</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b1所质疑的具体事项是与自已有利害关系的证明材料；</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b2质疑函所述事实存在的证明材料，如：采购文件、采购过程或成交结果违法违规或不符合采购文件要求等证明材料；</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b3依法应终止采购程序的证明材料；</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b4应重新采购的证明材料；</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b5采购文件、采购过程或成交、成交结果损害自已合法权益的证明材料等；</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21"/>
          <w:rFonts w:hint="eastAsia" w:ascii="宋体" w:hAnsi="宋体" w:eastAsia="宋体" w:cs="宋体"/>
          <w:color w:val="000000"/>
          <w:sz w:val="24"/>
          <w:szCs w:val="24"/>
          <w:highlight w:val="none"/>
        </w:rPr>
        <w:t>视为无效</w:t>
      </w:r>
      <w:r>
        <w:rPr>
          <w:rFonts w:hint="eastAsia" w:ascii="宋体" w:hAnsi="宋体" w:eastAsia="宋体" w:cs="宋体"/>
          <w:color w:val="000000"/>
          <w:sz w:val="24"/>
          <w:szCs w:val="24"/>
          <w:highlight w:val="none"/>
        </w:rPr>
        <w:t>）。</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⑥质疑人代表及其联系方式的信息，至少包括：姓名、手机、电子信箱、邮寄地址等。</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14.2对不符合本章第14.1条规定的质疑，采购代理机构将按照下列规定进行处理：</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（1）未按照规定提交的，书面告知质疑人不予受理及其理由。</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（2）内容不符合规定的，告知质疑人修改、补充后在规定时限内重新提交质疑函原件。</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14.3对符合本章第14.1条规定的质疑，采购代理机构将按照采购法及实施条例的有关规定进行答复。</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14.4询价通知书的质疑：详见询价通知书第二章。</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15、投诉</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15.1若对质疑答复不满意或质疑答复未在答复期限内作出，质疑人可在答复期限届满之日起15个工作日内向询价通知书第二章载明的监督管理部门投诉。</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15.2投诉应有明确的请求和必要的证明材料，投诉的事项不得超出已质疑事项的范围。</w:t>
      </w:r>
    </w:p>
    <w:p>
      <w:pPr>
        <w:keepNext w:val="0"/>
        <w:keepLines w:val="0"/>
        <w:pageBreakBefore w:val="0"/>
        <w:kinsoku/>
        <w:wordWrap/>
        <w:overflowPunct/>
        <w:topLinePunct w:val="0"/>
        <w:autoSpaceDE/>
        <w:autoSpaceDN/>
        <w:bidi w:val="0"/>
        <w:adjustRightInd/>
        <w:snapToGrid/>
        <w:spacing w:beforeAutospacing="0" w:afterAutospacing="0"/>
        <w:rPr>
          <w:rFonts w:hint="eastAsia"/>
          <w:highlight w:val="none"/>
        </w:rPr>
      </w:pPr>
    </w:p>
    <w:p>
      <w:pPr>
        <w:pStyle w:val="15"/>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360" w:lineRule="auto"/>
        <w:ind w:left="0" w:leftChars="0" w:firstLine="482" w:firstLineChars="200"/>
        <w:jc w:val="center"/>
        <w:textAlignment w:val="baseline"/>
        <w:rPr>
          <w:rFonts w:hint="eastAsia" w:ascii="宋体" w:hAnsi="宋体" w:eastAsia="宋体" w:cs="宋体"/>
          <w:sz w:val="24"/>
          <w:szCs w:val="24"/>
          <w:highlight w:val="none"/>
        </w:rPr>
      </w:pPr>
      <w:r>
        <w:rPr>
          <w:rStyle w:val="21"/>
          <w:rFonts w:hint="eastAsia" w:ascii="宋体" w:hAnsi="宋体" w:eastAsia="宋体" w:cs="宋体"/>
          <w:color w:val="000000"/>
          <w:sz w:val="24"/>
          <w:szCs w:val="24"/>
          <w:highlight w:val="none"/>
        </w:rPr>
        <w:t>采购政策</w:t>
      </w:r>
    </w:p>
    <w:p>
      <w:pPr>
        <w:keepNext w:val="0"/>
        <w:keepLines w:val="0"/>
        <w:pageBreakBefore w:val="0"/>
        <w:kinsoku/>
        <w:wordWrap/>
        <w:overflowPunct/>
        <w:topLinePunct w:val="0"/>
        <w:autoSpaceDE/>
        <w:autoSpaceDN/>
        <w:bidi w:val="0"/>
        <w:adjustRightInd/>
        <w:snapToGrid/>
        <w:spacing w:beforeAutospacing="0" w:afterAutospacing="0"/>
        <w:rPr>
          <w:rFonts w:hint="eastAsia"/>
          <w:highlight w:val="none"/>
        </w:rPr>
      </w:pPr>
    </w:p>
    <w:p>
      <w:pPr>
        <w:pStyle w:val="15"/>
        <w:keepNext w:val="0"/>
        <w:keepLines w:val="0"/>
        <w:widowControl/>
        <w:suppressLineNumbers w:val="0"/>
        <w:ind w:left="0" w:firstLine="0"/>
        <w:rPr>
          <w:rFonts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16、政府采购政策由财政部根据国家的经济和社会发展政策并会同国家有关部委制定，包括但不限于下列管理办法或措施：</w:t>
      </w:r>
    </w:p>
    <w:p>
      <w:pPr>
        <w:pStyle w:val="15"/>
        <w:keepNext w:val="0"/>
        <w:keepLines w:val="0"/>
        <w:widowControl/>
        <w:suppressLineNumbers w:val="0"/>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16.1进口产品指通过中国海关报关验放进入中国境内且产自关境外的产品，其中：</w:t>
      </w:r>
    </w:p>
    <w:p>
      <w:pPr>
        <w:pStyle w:val="15"/>
        <w:keepNext w:val="0"/>
        <w:keepLines w:val="0"/>
        <w:widowControl/>
        <w:suppressLineNumbers w:val="0"/>
        <w:spacing w:before="0" w:beforeAutospacing="1" w:after="0" w:afterAutospacing="1"/>
        <w:ind w:left="0" w:firstLine="48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5"/>
        <w:keepNext w:val="0"/>
        <w:keepLines w:val="0"/>
        <w:widowControl/>
        <w:suppressLineNumbers w:val="0"/>
        <w:spacing w:before="0" w:beforeAutospacing="1" w:after="0" w:afterAutospacing="1"/>
        <w:ind w:left="0" w:firstLine="48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（2）凡在海关特殊监管区域内企业生产或加工（包括从境外进口料件）销往境内其他地区的产品，不作为政府采购项下进口产品。</w:t>
      </w:r>
    </w:p>
    <w:p>
      <w:pPr>
        <w:pStyle w:val="15"/>
        <w:keepNext w:val="0"/>
        <w:keepLines w:val="0"/>
        <w:widowControl/>
        <w:suppressLineNumbers w:val="0"/>
        <w:spacing w:before="0" w:beforeAutospacing="1" w:after="0" w:afterAutospacing="1"/>
        <w:ind w:left="0" w:firstLine="48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（3）对从境外进入海关特殊监管区域，再经办理报关手续后从海关特殊监管区进入境内其他地区的产品，认定为进口产品。</w:t>
      </w:r>
    </w:p>
    <w:p>
      <w:pPr>
        <w:pStyle w:val="15"/>
        <w:keepNext w:val="0"/>
        <w:keepLines w:val="0"/>
        <w:widowControl/>
        <w:suppressLineNumbers w:val="0"/>
        <w:spacing w:before="0" w:beforeAutospacing="1" w:after="0" w:afterAutospacing="1"/>
        <w:ind w:left="0" w:firstLine="48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（4）询价通知书列明不允许或未列明允许进口产品参加报价的，均视为拒绝进口产品参加报价。</w:t>
      </w:r>
    </w:p>
    <w:p>
      <w:pPr>
        <w:pStyle w:val="15"/>
        <w:keepNext w:val="0"/>
        <w:keepLines w:val="0"/>
        <w:widowControl/>
        <w:suppressLineNumbers w:val="0"/>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16.2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pStyle w:val="15"/>
        <w:keepNext w:val="0"/>
        <w:keepLines w:val="0"/>
        <w:widowControl/>
        <w:suppressLineNumbers w:val="0"/>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16.3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5"/>
        <w:keepNext w:val="0"/>
        <w:keepLines w:val="0"/>
        <w:widowControl/>
        <w:suppressLineNumbers w:val="0"/>
        <w:spacing w:before="75" w:beforeAutospacing="0" w:after="75" w:afterAutospacing="0"/>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16.4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21"/>
          <w:rFonts w:hint="eastAsia" w:ascii="宋体" w:hAnsi="宋体" w:eastAsia="宋体" w:cs="宋体"/>
          <w:i w:val="0"/>
          <w:iCs w:val="0"/>
          <w:caps w:val="0"/>
          <w:color w:val="000000"/>
          <w:spacing w:val="0"/>
          <w:sz w:val="21"/>
          <w:szCs w:val="21"/>
        </w:rPr>
        <w:t>“残疾人福利性单位”</w:t>
      </w:r>
      <w:r>
        <w:rPr>
          <w:rFonts w:hint="eastAsia" w:ascii="宋体" w:hAnsi="宋体" w:eastAsia="宋体" w:cs="宋体"/>
          <w:i w:val="0"/>
          <w:iCs w:val="0"/>
          <w:caps w:val="0"/>
          <w:color w:val="000000"/>
          <w:spacing w:val="0"/>
          <w:sz w:val="24"/>
          <w:szCs w:val="24"/>
        </w:rPr>
        <w:t>）亦可享受前述扶持政策。其中：</w:t>
      </w:r>
    </w:p>
    <w:p>
      <w:pPr>
        <w:pStyle w:val="15"/>
        <w:keepNext w:val="0"/>
        <w:keepLines w:val="0"/>
        <w:widowControl/>
        <w:suppressLineNumbers w:val="0"/>
        <w:spacing w:before="75" w:beforeAutospacing="0" w:after="75" w:afterAutospacing="0"/>
        <w:ind w:left="0" w:firstLine="24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（1）中小企业指符合下列条件的中型、小型、微型企业：</w:t>
      </w:r>
    </w:p>
    <w:p>
      <w:pPr>
        <w:pStyle w:val="15"/>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①符合《工业和信息化部、国家统计局、国家发展和改革委员会、财政部关于印发中小企业划型标准规定的通知》（工信部联企业</w:t>
      </w:r>
      <w:r>
        <w:rPr>
          <w:rFonts w:ascii="Calibri" w:hAnsi="Calibri" w:eastAsia="宋体" w:cs="Calibri"/>
          <w:i w:val="0"/>
          <w:iCs w:val="0"/>
          <w:caps w:val="0"/>
          <w:color w:val="000000"/>
          <w:spacing w:val="0"/>
          <w:sz w:val="24"/>
          <w:szCs w:val="24"/>
        </w:rPr>
        <w:t>[2011]300</w:t>
      </w:r>
      <w:r>
        <w:rPr>
          <w:rFonts w:hint="eastAsia" w:ascii="宋体" w:hAnsi="宋体" w:eastAsia="宋体" w:cs="宋体"/>
          <w:i w:val="0"/>
          <w:iCs w:val="0"/>
          <w:caps w:val="0"/>
          <w:color w:val="000000"/>
          <w:spacing w:val="0"/>
          <w:sz w:val="24"/>
          <w:szCs w:val="24"/>
        </w:rPr>
        <w:t>号）规定的划分标准，但与大企业的负责人为同一人，或者与大企业存在直接控股、管理关系的除外；；</w:t>
      </w:r>
    </w:p>
    <w:p>
      <w:pPr>
        <w:pStyle w:val="15"/>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②符合中小企业划分标准的个体工商户，在政府采购活动中视同中小企业。</w:t>
      </w:r>
    </w:p>
    <w:p>
      <w:pPr>
        <w:pStyle w:val="15"/>
        <w:keepNext w:val="0"/>
        <w:keepLines w:val="0"/>
        <w:widowControl/>
        <w:suppressLineNumbers w:val="0"/>
        <w:spacing w:before="75" w:beforeAutospacing="0" w:after="75" w:afterAutospacing="0"/>
        <w:ind w:left="0" w:firstLine="24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（2）在政府采购活动中，供应商提供的货物、工程或者服务符合下列情形的，享受本办法规定的中小企业扶持政策：</w:t>
      </w:r>
    </w:p>
    <w:p>
      <w:pPr>
        <w:pStyle w:val="15"/>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①在货物采购项目中，货物由中小企业制造，即货物由中小企业生产且使用该中小企业商号或者注册商标；</w:t>
      </w:r>
    </w:p>
    <w:p>
      <w:pPr>
        <w:pStyle w:val="15"/>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②在工程采购项目中，工程由中小企业承建，即工程施工单位为中小企业；</w:t>
      </w:r>
    </w:p>
    <w:p>
      <w:pPr>
        <w:pStyle w:val="15"/>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③在服务采购项目中，服务由中小企业承接，即提供服务的人员为中小企业依照《中华人民共和国劳动合同法》 订立劳动合同的从业人员。</w:t>
      </w:r>
    </w:p>
    <w:p>
      <w:pPr>
        <w:pStyle w:val="15"/>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在货物采购项目中，供应商提供的货物既有中小企业制造货物，也有大型企业制造货物的，不享受本办法规定的中小企业扶持政策。</w:t>
      </w:r>
    </w:p>
    <w:p>
      <w:pPr>
        <w:pStyle w:val="15"/>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以联合体形式参加政府采购活动，联合体各方均为中小企业的，联合体视同中小企业。其中，联合体各方均为小微企业的，联合体视同小微企业。</w:t>
      </w:r>
    </w:p>
    <w:p>
      <w:pPr>
        <w:pStyle w:val="15"/>
        <w:keepNext w:val="0"/>
        <w:keepLines w:val="0"/>
        <w:widowControl/>
        <w:suppressLineNumbers w:val="0"/>
        <w:spacing w:before="75" w:beforeAutospacing="0" w:after="75" w:afterAutospacing="0"/>
        <w:ind w:left="0" w:firstLine="24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5"/>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①监狱企业参加采购活动时，应提供由省级以上监狱管理局、戒毒管理局（含新疆生产建设兵团）出具的属于监狱企业的证明文件。</w:t>
      </w:r>
    </w:p>
    <w:p>
      <w:pPr>
        <w:pStyle w:val="15"/>
        <w:keepNext w:val="0"/>
        <w:keepLines w:val="0"/>
        <w:widowControl/>
        <w:suppressLineNumbers w:val="0"/>
        <w:spacing w:before="75" w:beforeAutospacing="0" w:after="240" w:afterAutospacing="0"/>
        <w:ind w:left="0" w:firstLine="48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②监狱企业视同小型、微型企业。</w:t>
      </w:r>
    </w:p>
    <w:p>
      <w:pPr>
        <w:pStyle w:val="15"/>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（4）残疾人福利性单位指同时符合下列条件的单位：</w:t>
      </w:r>
    </w:p>
    <w:p>
      <w:pPr>
        <w:pStyle w:val="15"/>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①安置的残疾人占本单位在职职工人数的比例不低于</w:t>
      </w:r>
      <w:r>
        <w:rPr>
          <w:rFonts w:hint="default" w:ascii="Calibri" w:hAnsi="Calibri" w:eastAsia="宋体" w:cs="Calibri"/>
          <w:i w:val="0"/>
          <w:iCs w:val="0"/>
          <w:caps w:val="0"/>
          <w:color w:val="000000"/>
          <w:spacing w:val="0"/>
          <w:sz w:val="24"/>
          <w:szCs w:val="24"/>
        </w:rPr>
        <w:t>25%</w:t>
      </w:r>
      <w:r>
        <w:rPr>
          <w:rFonts w:hint="eastAsia" w:ascii="宋体" w:hAnsi="宋体" w:eastAsia="宋体" w:cs="宋体"/>
          <w:i w:val="0"/>
          <w:iCs w:val="0"/>
          <w:caps w:val="0"/>
          <w:color w:val="000000"/>
          <w:spacing w:val="0"/>
          <w:sz w:val="24"/>
          <w:szCs w:val="24"/>
        </w:rPr>
        <w:t>（含</w:t>
      </w:r>
      <w:r>
        <w:rPr>
          <w:rFonts w:hint="default" w:ascii="Calibri" w:hAnsi="Calibri" w:eastAsia="宋体" w:cs="Calibri"/>
          <w:i w:val="0"/>
          <w:iCs w:val="0"/>
          <w:caps w:val="0"/>
          <w:color w:val="000000"/>
          <w:spacing w:val="0"/>
          <w:sz w:val="24"/>
          <w:szCs w:val="24"/>
        </w:rPr>
        <w:t>25%</w:t>
      </w:r>
      <w:r>
        <w:rPr>
          <w:rFonts w:hint="eastAsia" w:ascii="宋体" w:hAnsi="宋体" w:eastAsia="宋体" w:cs="宋体"/>
          <w:i w:val="0"/>
          <w:iCs w:val="0"/>
          <w:caps w:val="0"/>
          <w:color w:val="000000"/>
          <w:spacing w:val="0"/>
          <w:sz w:val="24"/>
          <w:szCs w:val="24"/>
        </w:rPr>
        <w:t>），并且安置的残疾人人数不少于</w:t>
      </w:r>
      <w:r>
        <w:rPr>
          <w:rFonts w:hint="default" w:ascii="Calibri" w:hAnsi="Calibri" w:eastAsia="宋体" w:cs="Calibri"/>
          <w:i w:val="0"/>
          <w:iCs w:val="0"/>
          <w:caps w:val="0"/>
          <w:color w:val="000000"/>
          <w:spacing w:val="0"/>
          <w:sz w:val="24"/>
          <w:szCs w:val="24"/>
        </w:rPr>
        <w:t>10</w:t>
      </w:r>
      <w:r>
        <w:rPr>
          <w:rFonts w:hint="eastAsia" w:ascii="宋体" w:hAnsi="宋体" w:eastAsia="宋体" w:cs="宋体"/>
          <w:i w:val="0"/>
          <w:iCs w:val="0"/>
          <w:caps w:val="0"/>
          <w:color w:val="000000"/>
          <w:spacing w:val="0"/>
          <w:sz w:val="24"/>
          <w:szCs w:val="24"/>
        </w:rPr>
        <w:t>人（含</w:t>
      </w:r>
      <w:r>
        <w:rPr>
          <w:rFonts w:hint="default" w:ascii="Calibri" w:hAnsi="Calibri" w:eastAsia="宋体" w:cs="Calibri"/>
          <w:i w:val="0"/>
          <w:iCs w:val="0"/>
          <w:caps w:val="0"/>
          <w:color w:val="000000"/>
          <w:spacing w:val="0"/>
          <w:sz w:val="24"/>
          <w:szCs w:val="24"/>
        </w:rPr>
        <w:t>10</w:t>
      </w:r>
      <w:r>
        <w:rPr>
          <w:rFonts w:hint="eastAsia" w:ascii="宋体" w:hAnsi="宋体" w:eastAsia="宋体" w:cs="宋体"/>
          <w:i w:val="0"/>
          <w:iCs w:val="0"/>
          <w:caps w:val="0"/>
          <w:color w:val="000000"/>
          <w:spacing w:val="0"/>
          <w:sz w:val="24"/>
          <w:szCs w:val="24"/>
        </w:rPr>
        <w:t>人）；</w:t>
      </w:r>
    </w:p>
    <w:p>
      <w:pPr>
        <w:pStyle w:val="15"/>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②依法与安置的每位残疾人签订了一年以上（含一年）的劳动合同或服务协议；</w:t>
      </w:r>
    </w:p>
    <w:p>
      <w:pPr>
        <w:pStyle w:val="15"/>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③为安置的每位残疾人按月足额缴纳了基本养老保险、基本医疗保险、失业保险、工伤保险和生育保险等社会保险费；</w:t>
      </w:r>
    </w:p>
    <w:p>
      <w:pPr>
        <w:pStyle w:val="15"/>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④通过银行等金融机构向安置的每位残疾人，按月支付了不低于单位所在区县适用的经省级人民政府批准的月最低工资标准的工资；</w:t>
      </w:r>
    </w:p>
    <w:p>
      <w:pPr>
        <w:pStyle w:val="15"/>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⑤提供本单位制造的货物、承担的工程或服务，或提供其他残疾人福利性单位制造的货物（不包括使用非残疾人福利性单位注册商标的货物）。</w:t>
      </w:r>
    </w:p>
    <w:p>
      <w:pPr>
        <w:pStyle w:val="15"/>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前款所称残疾人指法定劳动年龄内，持有《中华人民共和国残疾人证》或《中华人民共和国残疾军人证（1至</w:t>
      </w:r>
      <w:r>
        <w:rPr>
          <w:rFonts w:hint="default" w:ascii="Calibri" w:hAnsi="Calibri" w:eastAsia="宋体" w:cs="Calibri"/>
          <w:i w:val="0"/>
          <w:iCs w:val="0"/>
          <w:caps w:val="0"/>
          <w:color w:val="000000"/>
          <w:spacing w:val="0"/>
          <w:sz w:val="24"/>
          <w:szCs w:val="24"/>
        </w:rPr>
        <w:t>8</w:t>
      </w:r>
      <w:r>
        <w:rPr>
          <w:rFonts w:hint="eastAsia" w:ascii="宋体" w:hAnsi="宋体" w:eastAsia="宋体" w:cs="宋体"/>
          <w:i w:val="0"/>
          <w:iCs w:val="0"/>
          <w:caps w:val="0"/>
          <w:color w:val="000000"/>
          <w:spacing w:val="0"/>
          <w:sz w:val="24"/>
          <w:szCs w:val="24"/>
        </w:rPr>
        <w:t>级）》的自然人，包括具有劳动条件和劳动意愿的精神残疾人。在职职工人数是指与残疾人福利性单位建立劳动关系并依法签订劳动合同或服务协议的雇员人数。</w:t>
      </w:r>
    </w:p>
    <w:p>
      <w:pPr>
        <w:pStyle w:val="15"/>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000000"/>
          <w:spacing w:val="0"/>
          <w:sz w:val="21"/>
          <w:szCs w:val="21"/>
        </w:rPr>
      </w:pPr>
      <w:r>
        <w:rPr>
          <w:rStyle w:val="21"/>
          <w:rFonts w:hint="eastAsia" w:ascii="宋体" w:hAnsi="宋体" w:eastAsia="宋体" w:cs="宋体"/>
          <w:i w:val="0"/>
          <w:iCs w:val="0"/>
          <w:caps w:val="0"/>
          <w:color w:val="000000"/>
          <w:spacing w:val="0"/>
          <w:sz w:val="21"/>
          <w:szCs w:val="21"/>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5"/>
        <w:keepNext w:val="0"/>
        <w:keepLines w:val="0"/>
        <w:widowControl/>
        <w:suppressLineNumbers w:val="0"/>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4"/>
          <w:szCs w:val="24"/>
        </w:rPr>
        <w:t>16.5信用记录指由财政部确定的有关网站提供的相关主体信用信息。信用记录的查询及使用应符合财政部文件（财库[2016]125号）规定。</w:t>
      </w:r>
    </w:p>
    <w:p>
      <w:pPr>
        <w:pStyle w:val="15"/>
        <w:keepNext w:val="0"/>
        <w:keepLines w:val="0"/>
        <w:widowControl/>
        <w:suppressLineNumbers w:val="0"/>
        <w:ind w:left="0" w:firstLine="0"/>
        <w:rPr>
          <w:rFonts w:hint="eastAsia" w:ascii="宋体" w:hAnsi="宋体" w:eastAsia="宋体" w:cs="宋体"/>
          <w:i w:val="0"/>
          <w:iCs w:val="0"/>
          <w:caps w:val="0"/>
          <w:color w:val="000000"/>
          <w:spacing w:val="0"/>
          <w:sz w:val="21"/>
          <w:szCs w:val="21"/>
        </w:rPr>
      </w:pPr>
      <w:r>
        <w:rPr>
          <w:rFonts w:hint="default" w:ascii="Calibri" w:hAnsi="Calibri" w:eastAsia="宋体" w:cs="Calibri"/>
          <w:i w:val="0"/>
          <w:iCs w:val="0"/>
          <w:caps w:val="0"/>
          <w:color w:val="000000"/>
          <w:spacing w:val="0"/>
          <w:sz w:val="24"/>
          <w:szCs w:val="24"/>
        </w:rPr>
        <w:t>16.6</w:t>
      </w:r>
      <w:r>
        <w:rPr>
          <w:rFonts w:hint="eastAsia" w:ascii="宋体" w:hAnsi="宋体" w:eastAsia="宋体" w:cs="宋体"/>
          <w:i w:val="0"/>
          <w:iCs w:val="0"/>
          <w:caps w:val="0"/>
          <w:color w:val="000000"/>
          <w:spacing w:val="0"/>
          <w:sz w:val="24"/>
          <w:szCs w:val="24"/>
        </w:rPr>
        <w:t>为落实政府采购政策需满足的要求：详见询价通知书第一章。</w:t>
      </w:r>
    </w:p>
    <w:p>
      <w:pPr>
        <w:pStyle w:val="15"/>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360" w:lineRule="auto"/>
        <w:ind w:left="0" w:leftChars="0" w:firstLine="482" w:firstLineChars="200"/>
        <w:jc w:val="center"/>
        <w:textAlignment w:val="baseline"/>
        <w:rPr>
          <w:rStyle w:val="21"/>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本项目的有关信息</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textAlignment w:val="baseline"/>
        <w:rPr>
          <w:rFonts w:hint="eastAsia" w:ascii="宋体" w:hAnsi="宋体" w:eastAsia="宋体" w:cs="宋体"/>
          <w:sz w:val="24"/>
          <w:szCs w:val="24"/>
          <w:highlight w:val="none"/>
        </w:rPr>
      </w:pP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本项目的有关信息，包括但不限于询价公告、更正公告（若有）、询价通知书、询价通知书的澄清或修改（若有）、成交公告、终止公告（若有）、废标公告（若有）等都将在询价通知书载明的指定媒体发布。潜在供应商或供应商务必随时关注，以免遗漏。</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17.1指定媒体：详见询价通知书第二章。 </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2" w:firstLineChars="200"/>
        <w:jc w:val="center"/>
        <w:textAlignment w:val="baseline"/>
        <w:rPr>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十、其他事项</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ascii="宋体" w:hAnsi="宋体" w:eastAsia="宋体" w:cs="宋体"/>
          <w:color w:val="000000"/>
          <w:highlight w:val="none"/>
        </w:rPr>
      </w:pPr>
      <w:r>
        <w:rPr>
          <w:rFonts w:hint="eastAsia" w:ascii="宋体" w:hAnsi="宋体" w:eastAsia="宋体" w:cs="宋体"/>
          <w:color w:val="000000"/>
          <w:sz w:val="24"/>
          <w:szCs w:val="24"/>
          <w:highlight w:val="none"/>
        </w:rPr>
        <w:t>18、其他事项：详见询价通知书第二章。</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Style w:val="21"/>
          <w:rFonts w:ascii="宋体" w:hAnsi="宋体" w:eastAsia="宋体" w:cs="宋体"/>
          <w:color w:val="000000"/>
          <w:sz w:val="36"/>
          <w:szCs w:val="36"/>
          <w:highlight w:val="none"/>
        </w:rPr>
      </w:pP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Style w:val="21"/>
          <w:rFonts w:ascii="宋体" w:hAnsi="宋体" w:eastAsia="宋体" w:cs="宋体"/>
          <w:color w:val="000000"/>
          <w:sz w:val="36"/>
          <w:szCs w:val="36"/>
          <w:highlight w:val="none"/>
        </w:rPr>
      </w:pPr>
    </w:p>
    <w:p>
      <w:pPr>
        <w:rPr>
          <w:rStyle w:val="21"/>
          <w:rFonts w:ascii="宋体" w:hAnsi="宋体" w:eastAsia="宋体" w:cs="宋体"/>
          <w:color w:val="000000"/>
          <w:sz w:val="36"/>
          <w:szCs w:val="36"/>
          <w:highlight w:val="none"/>
        </w:rPr>
      </w:pPr>
    </w:p>
    <w:p>
      <w:pPr>
        <w:pStyle w:val="2"/>
        <w:rPr>
          <w:rStyle w:val="21"/>
          <w:rFonts w:ascii="宋体" w:hAnsi="宋体" w:eastAsia="宋体" w:cs="宋体"/>
          <w:color w:val="000000"/>
          <w:sz w:val="36"/>
          <w:szCs w:val="36"/>
          <w:highlight w:val="none"/>
        </w:rPr>
      </w:pPr>
    </w:p>
    <w:p>
      <w:pPr>
        <w:pStyle w:val="2"/>
        <w:rPr>
          <w:rStyle w:val="21"/>
          <w:rFonts w:ascii="宋体" w:hAnsi="宋体" w:eastAsia="宋体" w:cs="宋体"/>
          <w:color w:val="000000"/>
          <w:sz w:val="36"/>
          <w:szCs w:val="36"/>
          <w:highlight w:val="none"/>
        </w:rPr>
      </w:pPr>
    </w:p>
    <w:p>
      <w:pPr>
        <w:pStyle w:val="2"/>
        <w:rPr>
          <w:rStyle w:val="21"/>
          <w:rFonts w:ascii="宋体" w:hAnsi="宋体" w:eastAsia="宋体" w:cs="宋体"/>
          <w:color w:val="000000"/>
          <w:sz w:val="36"/>
          <w:szCs w:val="36"/>
          <w:highlight w:val="none"/>
        </w:rPr>
      </w:pPr>
    </w:p>
    <w:p>
      <w:pPr>
        <w:pStyle w:val="2"/>
        <w:rPr>
          <w:rStyle w:val="21"/>
          <w:rFonts w:ascii="宋体" w:hAnsi="宋体" w:eastAsia="宋体" w:cs="宋体"/>
          <w:color w:val="000000"/>
          <w:sz w:val="36"/>
          <w:szCs w:val="36"/>
          <w:highlight w:val="none"/>
        </w:rPr>
      </w:pPr>
    </w:p>
    <w:p>
      <w:pPr>
        <w:pStyle w:val="2"/>
        <w:rPr>
          <w:rStyle w:val="21"/>
          <w:rFonts w:ascii="宋体" w:hAnsi="宋体" w:eastAsia="宋体" w:cs="宋体"/>
          <w:color w:val="000000"/>
          <w:sz w:val="36"/>
          <w:szCs w:val="36"/>
          <w:highlight w:val="none"/>
        </w:rPr>
      </w:pPr>
    </w:p>
    <w:p>
      <w:pPr>
        <w:pStyle w:val="2"/>
        <w:rPr>
          <w:rStyle w:val="21"/>
          <w:rFonts w:ascii="宋体" w:hAnsi="宋体" w:eastAsia="宋体" w:cs="宋体"/>
          <w:color w:val="000000"/>
          <w:sz w:val="36"/>
          <w:szCs w:val="36"/>
          <w:highlight w:val="none"/>
        </w:rPr>
      </w:pPr>
    </w:p>
    <w:p>
      <w:pPr>
        <w:pStyle w:val="2"/>
        <w:rPr>
          <w:rStyle w:val="21"/>
          <w:rFonts w:ascii="宋体" w:hAnsi="宋体" w:eastAsia="宋体" w:cs="宋体"/>
          <w:color w:val="000000"/>
          <w:sz w:val="36"/>
          <w:szCs w:val="36"/>
          <w:highlight w:val="none"/>
        </w:rPr>
      </w:pPr>
    </w:p>
    <w:p>
      <w:pPr>
        <w:pStyle w:val="2"/>
        <w:rPr>
          <w:rStyle w:val="21"/>
          <w:rFonts w:ascii="宋体" w:hAnsi="宋体" w:eastAsia="宋体" w:cs="宋体"/>
          <w:color w:val="000000"/>
          <w:sz w:val="36"/>
          <w:szCs w:val="36"/>
          <w:highlight w:val="none"/>
        </w:rPr>
      </w:pPr>
    </w:p>
    <w:p>
      <w:pPr>
        <w:pStyle w:val="15"/>
        <w:keepNext w:val="0"/>
        <w:keepLines w:val="0"/>
        <w:pageBreakBefore w:val="0"/>
        <w:widowControl/>
        <w:kinsoku/>
        <w:wordWrap/>
        <w:overflowPunct/>
        <w:topLinePunct w:val="0"/>
        <w:autoSpaceDE/>
        <w:autoSpaceDN/>
        <w:bidi w:val="0"/>
        <w:adjustRightInd/>
        <w:snapToGrid/>
        <w:spacing w:beforeAutospacing="0" w:afterAutospacing="0" w:line="480" w:lineRule="auto"/>
        <w:jc w:val="center"/>
        <w:textAlignment w:val="baseline"/>
        <w:rPr>
          <w:sz w:val="32"/>
          <w:szCs w:val="32"/>
          <w:highlight w:val="none"/>
        </w:rPr>
      </w:pPr>
      <w:r>
        <w:rPr>
          <w:rStyle w:val="21"/>
          <w:rFonts w:hint="eastAsia" w:ascii="宋体" w:hAnsi="宋体" w:eastAsia="宋体" w:cs="宋体"/>
          <w:color w:val="000000"/>
          <w:sz w:val="32"/>
          <w:szCs w:val="32"/>
          <w:highlight w:val="none"/>
        </w:rPr>
        <w:t>第三章 评审</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Fonts w:ascii="宋体" w:hAnsi="宋体" w:eastAsia="宋体" w:cs="宋体"/>
          <w:color w:val="000000"/>
          <w:highlight w:val="none"/>
        </w:rPr>
      </w:pPr>
      <w:r>
        <w:rPr>
          <w:rStyle w:val="21"/>
          <w:rFonts w:hint="eastAsia" w:ascii="宋体" w:hAnsi="宋体" w:eastAsia="宋体" w:cs="宋体"/>
          <w:color w:val="000000"/>
          <w:highlight w:val="none"/>
        </w:rPr>
        <w:t>一、询价小组</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1、采购代理机构负责依法组建询价小组及评审工作的组织。</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1.2、询价小组</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textAlignment w:val="baseline"/>
        <w:rPr>
          <w:rFonts w:ascii="宋体" w:hAnsi="宋体" w:eastAsia="宋体" w:cs="宋体"/>
          <w:b/>
          <w:color w:val="000000"/>
          <w:highlight w:val="none"/>
        </w:rPr>
      </w:pPr>
      <w:r>
        <w:rPr>
          <w:rFonts w:hint="eastAsia" w:ascii="宋体" w:hAnsi="宋体" w:eastAsia="宋体" w:cs="宋体"/>
          <w:b/>
          <w:color w:val="000000"/>
          <w:highlight w:val="none"/>
        </w:rPr>
        <w:t>1.2.1询价小组由采购人代表和评审专家两部分（以下简称“评委”）共</w:t>
      </w:r>
      <w:r>
        <w:rPr>
          <w:rFonts w:hint="eastAsia" w:ascii="宋体" w:hAnsi="宋体" w:eastAsia="宋体" w:cs="宋体"/>
          <w:b/>
          <w:color w:val="000000"/>
          <w:highlight w:val="none"/>
          <w:u w:val="single" w:color="000000"/>
        </w:rPr>
        <w:t>3</w:t>
      </w:r>
      <w:r>
        <w:rPr>
          <w:rFonts w:hint="eastAsia" w:ascii="宋体" w:hAnsi="宋体" w:eastAsia="宋体" w:cs="宋体"/>
          <w:b/>
          <w:color w:val="000000"/>
          <w:highlight w:val="none"/>
        </w:rPr>
        <w:t>人组成，其中：采购人代表</w:t>
      </w:r>
      <w:r>
        <w:rPr>
          <w:rFonts w:hint="eastAsia" w:ascii="宋体" w:hAnsi="宋体" w:eastAsia="宋体" w:cs="宋体"/>
          <w:b/>
          <w:color w:val="000000"/>
          <w:highlight w:val="none"/>
          <w:u w:val="single" w:color="000000"/>
        </w:rPr>
        <w:t>1</w:t>
      </w:r>
      <w:r>
        <w:rPr>
          <w:rFonts w:hint="eastAsia" w:ascii="宋体" w:hAnsi="宋体" w:eastAsia="宋体" w:cs="宋体"/>
          <w:b/>
          <w:color w:val="000000"/>
          <w:highlight w:val="none"/>
        </w:rPr>
        <w:t>人由采购人派出，评审专家</w:t>
      </w:r>
      <w:r>
        <w:rPr>
          <w:rFonts w:hint="eastAsia" w:ascii="宋体" w:hAnsi="宋体" w:eastAsia="宋体" w:cs="宋体"/>
          <w:b/>
          <w:color w:val="000000"/>
          <w:highlight w:val="none"/>
          <w:u w:val="single" w:color="000000"/>
        </w:rPr>
        <w:t>2</w:t>
      </w:r>
      <w:r>
        <w:rPr>
          <w:rFonts w:hint="eastAsia" w:ascii="宋体" w:hAnsi="宋体" w:eastAsia="宋体" w:cs="宋体"/>
          <w:b/>
          <w:color w:val="000000"/>
          <w:highlight w:val="none"/>
        </w:rPr>
        <w:t>人由采购评审专家库产生。</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1.2.2询价小组负责具体评审事务，并按照下列原则依法独立履行有关职责：</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（1）评审应保护国家利益、社会公共利益和各方当事人合法权益，提高采购效益，保证项目质量。</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（2）评审应遵循公平、公正、科学、严谨和择优原则。</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（3）评审的依据是询价通知书和响应文件。</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（4）应按照询价通知书规定推荐成交候选人或确定成交人。</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（5）评审应遵守下列评审纪律：</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①评审情况不得私自外泄，有关信息由采购代理机构统一对外发布。</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②对采购方或供应商提供的要求保密的资料，不得摘记翻印和外传。</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③不得收受供应商或有关人员的任何礼物，不得串联鼓动其他人袒护某供应商。若与供应商存在利害关系，则应主动声明并回避。</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④全体评委应按照询价通知书规定进行评审，一切认定事项应查有实据且不得弄虚作假。</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⑤评审中应充分发扬民主，推荐成交候选人或确定成交人后要服从评审报告。</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textAlignment w:val="baseline"/>
        <w:rPr>
          <w:rFonts w:ascii="宋体" w:hAnsi="宋体" w:eastAsia="宋体" w:cs="宋体"/>
          <w:color w:val="000000"/>
          <w:highlight w:val="none"/>
        </w:rPr>
      </w:pPr>
      <w:r>
        <w:rPr>
          <w:rStyle w:val="21"/>
          <w:rFonts w:hint="eastAsia" w:ascii="宋体" w:hAnsi="宋体" w:eastAsia="宋体" w:cs="宋体"/>
          <w:color w:val="000000"/>
          <w:highlight w:val="none"/>
        </w:rPr>
        <w:t>※对违反评审纪律的评委，将取消其评委资格，对评审工作造成严重损失者将予以通报批评乃至追究法律责任。</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jc w:val="center"/>
        <w:textAlignment w:val="baseline"/>
        <w:rPr>
          <w:rFonts w:ascii="宋体" w:hAnsi="宋体" w:eastAsia="宋体" w:cs="宋体"/>
          <w:color w:val="000000"/>
          <w:highlight w:val="none"/>
        </w:rPr>
      </w:pPr>
      <w:r>
        <w:rPr>
          <w:rStyle w:val="21"/>
          <w:rFonts w:hint="eastAsia" w:ascii="宋体" w:hAnsi="宋体" w:eastAsia="宋体" w:cs="宋体"/>
          <w:color w:val="000000"/>
          <w:highlight w:val="none"/>
        </w:rPr>
        <w:t>二、评审</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2.1、评审应遵守下列规定：</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首先进行资格性与符合性审查，其次再进行技术商务及报价部分的评审，最终按照本章第2.2.7条规定的相应评审标准推荐成交候选人。</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2.2、评审程序</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2.2.1</w:t>
      </w:r>
      <w:r>
        <w:rPr>
          <w:rStyle w:val="21"/>
          <w:rFonts w:hint="eastAsia" w:ascii="宋体" w:hAnsi="宋体" w:eastAsia="宋体" w:cs="宋体"/>
          <w:color w:val="000000"/>
          <w:highlight w:val="none"/>
        </w:rPr>
        <w:t>评审前的准备工作</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（1）全体评委应认真审阅询价通知书，了解评委应履行或遵守的职责、义务和评审纪律，并对询价通知书进行确认。</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（2）参加询价小组的采购人代表可对本项目的背景和采购需求进行介绍，介绍材料应以书面形式提交（随采购文件一并存档），介绍内容不得含有歧视性、倾向性意见，不得超出询价通知书所述范围。</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2.2.2</w:t>
      </w:r>
      <w:r>
        <w:rPr>
          <w:rStyle w:val="21"/>
          <w:rFonts w:hint="eastAsia" w:ascii="宋体" w:hAnsi="宋体" w:eastAsia="宋体" w:cs="宋体"/>
          <w:color w:val="000000"/>
          <w:highlight w:val="none"/>
        </w:rPr>
        <w:t xml:space="preserve">资格性审查 </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询价小组将根据询价通知书，对供应商提供的资格证明材料进行审查。有任一项资格证明材料不满足资格条件的，视为</w:t>
      </w:r>
      <w:r>
        <w:rPr>
          <w:rStyle w:val="21"/>
          <w:rFonts w:hint="eastAsia" w:ascii="宋体" w:hAnsi="宋体" w:eastAsia="宋体" w:cs="宋体"/>
          <w:color w:val="000000"/>
          <w:highlight w:val="none"/>
        </w:rPr>
        <w:t>无效响应</w:t>
      </w:r>
      <w:r>
        <w:rPr>
          <w:rFonts w:hint="eastAsia" w:ascii="宋体" w:hAnsi="宋体" w:eastAsia="宋体" w:cs="宋体"/>
          <w:color w:val="000000"/>
          <w:highlight w:val="none"/>
        </w:rPr>
        <w:t>。若供应商为联合体的，询价小组对联合体各方资格证明文件及联合体协议进行审查，不满足资格条件的，视为</w:t>
      </w:r>
      <w:r>
        <w:rPr>
          <w:rStyle w:val="21"/>
          <w:rFonts w:hint="eastAsia" w:ascii="宋体" w:hAnsi="宋体" w:eastAsia="宋体" w:cs="宋体"/>
          <w:color w:val="000000"/>
          <w:highlight w:val="none"/>
        </w:rPr>
        <w:t>无效响应</w:t>
      </w:r>
      <w:r>
        <w:rPr>
          <w:rFonts w:hint="eastAsia" w:ascii="宋体" w:hAnsi="宋体" w:eastAsia="宋体" w:cs="宋体"/>
          <w:color w:val="000000"/>
          <w:highlight w:val="none"/>
        </w:rPr>
        <w:t>。</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2.2.3</w:t>
      </w:r>
      <w:r>
        <w:rPr>
          <w:rStyle w:val="21"/>
          <w:rFonts w:hint="eastAsia" w:ascii="宋体" w:hAnsi="宋体" w:eastAsia="宋体" w:cs="宋体"/>
          <w:color w:val="000000"/>
          <w:highlight w:val="none"/>
        </w:rPr>
        <w:t>符合性审查</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有效性、完整性审查。有下列情形之一的，符合性审查不合格，</w:t>
      </w:r>
      <w:r>
        <w:rPr>
          <w:rStyle w:val="21"/>
          <w:rFonts w:hint="eastAsia" w:ascii="宋体" w:hAnsi="宋体" w:eastAsia="宋体" w:cs="宋体"/>
          <w:color w:val="000000"/>
          <w:highlight w:val="none"/>
        </w:rPr>
        <w:t>响应文件无效</w:t>
      </w:r>
      <w:r>
        <w:rPr>
          <w:rFonts w:hint="eastAsia" w:ascii="宋体" w:hAnsi="宋体" w:eastAsia="宋体" w:cs="宋体"/>
          <w:color w:val="000000"/>
          <w:highlight w:val="none"/>
        </w:rPr>
        <w:t>：</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（1）一般情形</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①未按照询价通知书规定提交询价响应声明的；</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②未按照询价通知书规定提交询价保证金的；</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 xml:space="preserve">③响应文件有效期不足的；  </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④本项目规定的其他情形：</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Style w:val="21"/>
          <w:rFonts w:hint="eastAsia" w:ascii="宋体" w:hAnsi="宋体" w:eastAsia="宋体" w:cs="宋体"/>
          <w:color w:val="000000"/>
          <w:highlight w:val="none"/>
        </w:rPr>
      </w:pPr>
      <w:r>
        <w:rPr>
          <w:rFonts w:hint="eastAsia" w:ascii="宋体" w:hAnsi="宋体" w:eastAsia="宋体" w:cs="宋体"/>
          <w:color w:val="000000"/>
          <w:highlight w:val="none"/>
        </w:rPr>
        <w:t xml:space="preserve"> </w:t>
      </w:r>
      <w:r>
        <w:rPr>
          <w:rStyle w:val="21"/>
          <w:rFonts w:hint="eastAsia" w:ascii="宋体" w:hAnsi="宋体" w:eastAsia="宋体" w:cs="宋体"/>
          <w:color w:val="000000"/>
          <w:highlight w:val="none"/>
        </w:rPr>
        <w:t>包：1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技术符合性</w:t>
      </w:r>
    </w:p>
    <w:tbl>
      <w:tblPr>
        <w:tblStyle w:val="18"/>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（1）供应商的响应文件技术和服务要求响应出现负偏离的，视为无效响应。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（2）供应商的响应文件技术部分中提供虚假或失实证明材料的，视为无效响应。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（3）不符合询价文件中规定的其它实质性要求条款的，视为无效响应。</w:t>
            </w:r>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商务符合性</w:t>
      </w:r>
    </w:p>
    <w:tbl>
      <w:tblPr>
        <w:tblStyle w:val="18"/>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（1）供应商的响应文件商务条件响应出现负偏离的，视为无效响应。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（2）供应商的响应文件商务部分中提供虚假或失实证明材料，视为无效响应。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（3）不符合询价文件中规定的其它实质性要求条款的，视为无效响应。</w:t>
            </w:r>
          </w:p>
        </w:tc>
      </w:tr>
    </w:tbl>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2.2.4</w:t>
      </w:r>
      <w:r>
        <w:rPr>
          <w:rStyle w:val="21"/>
          <w:rFonts w:hint="eastAsia" w:ascii="宋体" w:hAnsi="宋体" w:eastAsia="宋体" w:cs="宋体"/>
          <w:color w:val="000000"/>
          <w:highlight w:val="none"/>
        </w:rPr>
        <w:t>响应程度审查</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（1）审查响应文件是否与询价通知书要求的实质性条款、条件和规格相符。</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（2）响应文件是否实质性响应询价通知书，由询价小组依据询价通知书规定和响应文件内容认定。有任一项实质性要求条款偏离的，视为</w:t>
      </w:r>
      <w:r>
        <w:rPr>
          <w:rStyle w:val="21"/>
          <w:rFonts w:hint="eastAsia" w:ascii="宋体" w:hAnsi="宋体" w:eastAsia="宋体" w:cs="宋体"/>
          <w:color w:val="000000"/>
          <w:highlight w:val="none"/>
        </w:rPr>
        <w:t>无效响应</w:t>
      </w:r>
      <w:r>
        <w:rPr>
          <w:rFonts w:hint="eastAsia" w:ascii="宋体" w:hAnsi="宋体" w:eastAsia="宋体" w:cs="宋体"/>
          <w:color w:val="000000"/>
          <w:highlight w:val="none"/>
        </w:rPr>
        <w:t>。</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2.2.5</w:t>
      </w:r>
      <w:r>
        <w:rPr>
          <w:rStyle w:val="21"/>
          <w:rFonts w:hint="eastAsia" w:ascii="宋体" w:hAnsi="宋体" w:eastAsia="宋体" w:cs="宋体"/>
          <w:color w:val="000000"/>
          <w:highlight w:val="none"/>
        </w:rPr>
        <w:t>澄清</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1）询价小组在对响应文件的有效性、完整性和对询价通知书的响应程度进行审查时，可以以书面形式要求供应商对响应文件中含义不明确、同类问题表述不一致或有明显文字和计算错误的内容，作出必要的澄清、说明或更正。</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2）供应商的澄清、说明或更正应当采用书面形式，由其单位负责人或其授权代表签字，前述澄清、说明或更正不得超出响应文件的范围或改变响应文件的实质性内容。若供应商未按前述规定向询价小组提交书面澄清、说明或更正，则询价小组将按照不利于供应商的内容进行认定。</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（3）关于报价计算错误修正的原则</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①报价一览表内容与分项报价表内容不一致的，以报价一览表为准；</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②大写金额和小写金额不一致的，以大写金额为准；</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③单价金额小数点或百分比有明显错位的，以报价一览表的总价为准，并修改单价。</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④总价金额与按单价汇总金额不一致的，以单价金额计算结果为准；</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textAlignment w:val="baseline"/>
        <w:rPr>
          <w:rFonts w:ascii="宋体" w:hAnsi="宋体" w:eastAsia="宋体" w:cs="宋体"/>
          <w:color w:val="000000"/>
          <w:highlight w:val="none"/>
        </w:rPr>
      </w:pPr>
      <w:r>
        <w:rPr>
          <w:rStyle w:val="21"/>
          <w:rFonts w:hint="eastAsia" w:ascii="宋体" w:hAnsi="宋体" w:eastAsia="宋体" w:cs="宋体"/>
          <w:color w:val="000000"/>
          <w:highlight w:val="none"/>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通知书要求，其符合性检查不合格且询价保证金将不予退还。</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（4）关于细微偏差</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①细微偏差指响应文件实质性响应询价通知书要求，但在个别地方存在漏项或提供了不完整的技术信息和数据等情况，并且补正这些遗漏或不完整不会对其他供应商造成不公平的结果。细微偏差不影响响应文件的有效性。</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②询价小组将以书面形式要求存在细微偏差的供应商在询价小组规定的时间内予以补正。若无法补正，则询价小组将按照不利于供应商的内容进行认定。</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（5）关于响应描述（即响应文件中描述的内容）</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①响应描述前后不一致且不涉及证明材料的：按照本章第4.5条第（1）、（2）款规定执行。</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②响应描述与证明材料不一致或多份证明材料之间不一致的：</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a.询价小组将要求供应商进行书面澄清，并按照不利于供应商的内容进行评审。</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b.供应商按要求进行澄清的，采购人以澄清内容为准进行验收；供应商未按要求进行澄清的，采购人以响应描述或证明材料中有利于采购人的内容进行验收。供应商应对证明材料的真实性、有效性承担责任。</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④响应文件提供的全部资料中，若原件属于非中文描述，但响应文件未提供中文译本或提供的中文译本不符合询价通知书第二章第9.3条第（2）款规定，则该资料</w:t>
      </w:r>
      <w:r>
        <w:rPr>
          <w:rStyle w:val="21"/>
          <w:rFonts w:hint="eastAsia" w:ascii="宋体" w:hAnsi="宋体" w:eastAsia="宋体" w:cs="宋体"/>
          <w:color w:val="000000"/>
          <w:highlight w:val="none"/>
        </w:rPr>
        <w:t>视为无效。</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2.2.6</w:t>
      </w:r>
      <w:r>
        <w:rPr>
          <w:rStyle w:val="21"/>
          <w:rFonts w:hint="eastAsia" w:ascii="宋体" w:hAnsi="宋体" w:eastAsia="宋体" w:cs="宋体"/>
          <w:color w:val="000000"/>
          <w:highlight w:val="none"/>
        </w:rPr>
        <w:t>询价</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（1）询价小组在询价过程中，不得改变询价通知书所确定的技术和服务等要求、评审程序、评定成交的标准和合同文本等事项。</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（2）关于同品牌同型号产品规定：对单一品目或报价核心产品多家供应商用同一品牌同一型号产品参加同一个项目报价的，应作为一家供应商计算。</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（3）漏（缺）项</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①询价通知书中要求列入报价的费用（含配置、功能），漏（缺）项的报价视为已经包括在报价总价中。</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②对多报项及赠送项的价格评审时不予核减，全部进入评审价评议。</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4）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2.2.7</w:t>
      </w:r>
      <w:r>
        <w:rPr>
          <w:rStyle w:val="21"/>
          <w:rFonts w:hint="eastAsia" w:ascii="宋体" w:hAnsi="宋体" w:eastAsia="宋体" w:cs="宋体"/>
          <w:color w:val="000000"/>
          <w:highlight w:val="none"/>
        </w:rPr>
        <w:t>推荐成交候选人</w:t>
      </w:r>
      <w:r>
        <w:rPr>
          <w:rFonts w:hint="eastAsia" w:ascii="宋体" w:hAnsi="宋体" w:eastAsia="宋体" w:cs="宋体"/>
          <w:color w:val="000000"/>
          <w:highlight w:val="none"/>
        </w:rPr>
        <w:t xml:space="preserve">   </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2" w:firstLineChars="200"/>
        <w:textAlignment w:val="baseline"/>
        <w:rPr>
          <w:rFonts w:ascii="宋体" w:hAnsi="宋体" w:eastAsia="宋体" w:cs="宋体"/>
          <w:color w:val="000000"/>
          <w:sz w:val="19"/>
          <w:szCs w:val="19"/>
          <w:highlight w:val="none"/>
        </w:rPr>
      </w:pPr>
      <w:r>
        <w:rPr>
          <w:rStyle w:val="21"/>
          <w:rFonts w:hint="eastAsia" w:ascii="宋体" w:hAnsi="宋体" w:eastAsia="宋体" w:cs="宋体"/>
          <w:color w:val="000000"/>
          <w:highlight w:val="none"/>
          <w:shd w:val="clear" w:color="auto" w:fill="FFFFFF"/>
        </w:rPr>
        <w:t>合同包1采用最低评标价法</w:t>
      </w:r>
      <w:r>
        <w:rPr>
          <w:rFonts w:hint="eastAsia" w:ascii="宋体" w:hAnsi="宋体" w:eastAsia="宋体" w:cs="宋体"/>
          <w:color w:val="000000"/>
          <w:highlight w:val="none"/>
          <w:shd w:val="clear" w:color="auto" w:fill="FFFFFF"/>
        </w:rPr>
        <w:t>：</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sz w:val="19"/>
          <w:szCs w:val="19"/>
          <w:highlight w:val="none"/>
        </w:rPr>
      </w:pPr>
      <w:r>
        <w:rPr>
          <w:rFonts w:hint="eastAsia" w:ascii="宋体" w:hAnsi="宋体" w:eastAsia="宋体" w:cs="宋体"/>
          <w:color w:val="000000"/>
          <w:highlight w:val="none"/>
          <w:shd w:val="clear" w:color="auto" w:fill="FFFFFF"/>
        </w:rPr>
        <w:t>（1）在全部满足询价文件实质性要求前提下，按照统一的价格要素评定最低报价，以提出最低报价的响应供应商作为中标候选人。</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sz w:val="19"/>
          <w:szCs w:val="19"/>
          <w:highlight w:val="none"/>
        </w:rPr>
      </w:pPr>
      <w:r>
        <w:rPr>
          <w:rFonts w:hint="eastAsia" w:ascii="宋体" w:hAnsi="宋体" w:eastAsia="宋体" w:cs="宋体"/>
          <w:color w:val="000000"/>
          <w:highlight w:val="none"/>
          <w:shd w:val="clear" w:color="auto" w:fill="FFFFFF"/>
        </w:rPr>
        <w:t>（2）价格扣除规则如下：</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480"/>
        <w:rPr>
          <w:rFonts w:ascii="微软雅黑" w:hAnsi="微软雅黑" w:eastAsia="微软雅黑" w:cs="微软雅黑"/>
          <w:i w:val="0"/>
          <w:iCs w:val="0"/>
          <w:caps w:val="0"/>
          <w:color w:val="393939"/>
          <w:spacing w:val="0"/>
          <w:sz w:val="19"/>
          <w:szCs w:val="19"/>
        </w:rPr>
      </w:pPr>
      <w:r>
        <w:rPr>
          <w:rFonts w:ascii="宋体" w:hAnsi="宋体" w:eastAsia="宋体" w:cs="宋体"/>
          <w:i w:val="0"/>
          <w:iCs w:val="0"/>
          <w:caps w:val="0"/>
          <w:color w:val="393939"/>
          <w:spacing w:val="0"/>
          <w:sz w:val="24"/>
          <w:szCs w:val="24"/>
          <w:shd w:val="clear" w:fill="FFFFFF"/>
        </w:rPr>
        <w:t>a.</w:t>
      </w:r>
      <w:r>
        <w:rPr>
          <w:rFonts w:hint="eastAsia" w:ascii="宋体" w:hAnsi="宋体" w:eastAsia="宋体" w:cs="宋体"/>
          <w:i w:val="0"/>
          <w:iCs w:val="0"/>
          <w:caps w:val="0"/>
          <w:color w:val="393939"/>
          <w:spacing w:val="0"/>
          <w:sz w:val="24"/>
          <w:szCs w:val="24"/>
          <w:shd w:val="clear" w:fill="FFFFFF"/>
        </w:rPr>
        <w:t>小型、微型企业产品：</w:t>
      </w:r>
      <w:r>
        <w:rPr>
          <w:rFonts w:hint="eastAsia" w:ascii="宋体" w:hAnsi="宋体" w:eastAsia="宋体" w:cs="宋体"/>
          <w:i w:val="0"/>
          <w:iCs w:val="0"/>
          <w:caps w:val="0"/>
          <w:color w:val="393939"/>
          <w:spacing w:val="0"/>
          <w:sz w:val="24"/>
          <w:szCs w:val="24"/>
          <w:u w:val="single"/>
          <w:shd w:val="clear" w:fill="FFFFFF"/>
        </w:rPr>
        <w:t> 1、对小、微企业报价给予 6%的扣除。 2、联合协议或分包意向协议约定小微企业的合同份额占到合同总金额 30%以上的，对联合体或者大中型企业的报价给予 2%的扣除。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10%的扣除。 </w:t>
      </w:r>
      <w:r>
        <w:rPr>
          <w:rFonts w:hint="eastAsia" w:ascii="宋体" w:hAnsi="宋体" w:eastAsia="宋体" w:cs="宋体"/>
          <w:i w:val="0"/>
          <w:iCs w:val="0"/>
          <w:caps w:val="0"/>
          <w:color w:val="393939"/>
          <w:spacing w:val="0"/>
          <w:sz w:val="24"/>
          <w:szCs w:val="24"/>
          <w:shd w:val="clear" w:fill="FFFFFF"/>
        </w:rPr>
        <w:t>。</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480"/>
        <w:rPr>
          <w:rFonts w:hint="eastAsia" w:ascii="微软雅黑" w:hAnsi="微软雅黑" w:eastAsia="微软雅黑" w:cs="微软雅黑"/>
          <w:i w:val="0"/>
          <w:iCs w:val="0"/>
          <w:caps w:val="0"/>
          <w:color w:val="393939"/>
          <w:spacing w:val="0"/>
          <w:sz w:val="19"/>
          <w:szCs w:val="19"/>
        </w:rPr>
      </w:pPr>
      <w:r>
        <w:rPr>
          <w:rFonts w:hint="eastAsia" w:ascii="宋体" w:hAnsi="宋体" w:eastAsia="宋体" w:cs="宋体"/>
          <w:i w:val="0"/>
          <w:iCs w:val="0"/>
          <w:caps w:val="0"/>
          <w:color w:val="393939"/>
          <w:spacing w:val="0"/>
          <w:sz w:val="24"/>
          <w:szCs w:val="24"/>
          <w:shd w:val="clear" w:fill="FFFFFF"/>
        </w:rPr>
        <w:t>b.优先类节能产品、环境标志产品：</w:t>
      </w:r>
      <w:r>
        <w:rPr>
          <w:rFonts w:hint="eastAsia" w:ascii="宋体" w:hAnsi="宋体" w:eastAsia="宋体" w:cs="宋体"/>
          <w:i w:val="0"/>
          <w:iCs w:val="0"/>
          <w:caps w:val="0"/>
          <w:color w:val="393939"/>
          <w:spacing w:val="0"/>
          <w:sz w:val="24"/>
          <w:szCs w:val="24"/>
          <w:u w:val="single"/>
          <w:shd w:val="clear" w:fill="FFFFFF"/>
        </w:rPr>
        <w:t> 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 </w:t>
      </w:r>
      <w:r>
        <w:rPr>
          <w:rFonts w:hint="eastAsia" w:ascii="宋体" w:hAnsi="宋体" w:eastAsia="宋体" w:cs="宋体"/>
          <w:i w:val="0"/>
          <w:iCs w:val="0"/>
          <w:caps w:val="0"/>
          <w:color w:val="393939"/>
          <w:spacing w:val="0"/>
          <w:sz w:val="24"/>
          <w:szCs w:val="24"/>
          <w:shd w:val="clear" w:fill="FFFFFF"/>
        </w:rPr>
        <w:t>。</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480"/>
        <w:rPr>
          <w:rFonts w:hint="eastAsia" w:ascii="微软雅黑" w:hAnsi="微软雅黑" w:eastAsia="微软雅黑" w:cs="微软雅黑"/>
          <w:i w:val="0"/>
          <w:iCs w:val="0"/>
          <w:caps w:val="0"/>
          <w:color w:val="393939"/>
          <w:spacing w:val="0"/>
          <w:sz w:val="19"/>
          <w:szCs w:val="19"/>
        </w:rPr>
      </w:pPr>
      <w:r>
        <w:rPr>
          <w:rFonts w:hint="eastAsia" w:ascii="宋体" w:hAnsi="宋体" w:eastAsia="宋体" w:cs="宋体"/>
          <w:i w:val="0"/>
          <w:iCs w:val="0"/>
          <w:caps w:val="0"/>
          <w:color w:val="393939"/>
          <w:spacing w:val="0"/>
          <w:sz w:val="24"/>
          <w:szCs w:val="24"/>
          <w:shd w:val="clear" w:fill="FFFFFF"/>
        </w:rPr>
        <w:t>c.若节能、环境标志产品仅是构成投标产品的部件、组件或零件，则该投标产品不享受鼓励优惠政策。同一品目中各认证证书不重复计算价格扣除。强制类节能产品不享受价格扣除。</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sz w:val="19"/>
          <w:szCs w:val="19"/>
          <w:highlight w:val="none"/>
        </w:rPr>
      </w:pPr>
      <w:r>
        <w:rPr>
          <w:rFonts w:hint="eastAsia" w:ascii="宋体" w:hAnsi="宋体" w:eastAsia="宋体" w:cs="宋体"/>
          <w:color w:val="000000"/>
          <w:highlight w:val="none"/>
          <w:shd w:val="clear" w:color="auto" w:fill="FFFFFF"/>
        </w:rPr>
        <w:t>d.其他：无。</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2" w:firstLineChars="200"/>
        <w:textAlignment w:val="baseline"/>
        <w:rPr>
          <w:rFonts w:ascii="宋体" w:hAnsi="宋体" w:eastAsia="宋体" w:cs="宋体"/>
          <w:color w:val="000000"/>
          <w:sz w:val="19"/>
          <w:szCs w:val="19"/>
          <w:highlight w:val="none"/>
        </w:rPr>
      </w:pPr>
      <w:r>
        <w:rPr>
          <w:rStyle w:val="21"/>
          <w:rFonts w:hint="eastAsia" w:ascii="宋体" w:hAnsi="宋体" w:eastAsia="宋体" w:cs="宋体"/>
          <w:color w:val="000000"/>
          <w:highlight w:val="none"/>
          <w:shd w:val="clear" w:color="auto" w:fill="FFFFFF"/>
        </w:rPr>
        <w:t>※除本章第4.3条第（3）款规定情形和根据采购政策应进行价格扣除的情形外，不能对响应供应商的投标报价进行任何调整。</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sz w:val="19"/>
          <w:szCs w:val="19"/>
          <w:highlight w:val="none"/>
        </w:rPr>
      </w:pPr>
      <w:r>
        <w:rPr>
          <w:rFonts w:hint="eastAsia" w:ascii="宋体" w:hAnsi="宋体" w:eastAsia="宋体" w:cs="宋体"/>
          <w:color w:val="000000"/>
          <w:highlight w:val="none"/>
          <w:shd w:val="clear" w:color="auto" w:fill="FFFFFF"/>
        </w:rPr>
        <w:t>（3）中标候选人排列规则顺序如下：</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sz w:val="19"/>
          <w:szCs w:val="19"/>
          <w:highlight w:val="none"/>
        </w:rPr>
      </w:pPr>
      <w:r>
        <w:rPr>
          <w:rFonts w:hint="eastAsia" w:ascii="宋体" w:hAnsi="宋体" w:eastAsia="宋体" w:cs="宋体"/>
          <w:color w:val="000000"/>
          <w:highlight w:val="none"/>
          <w:shd w:val="clear" w:color="auto" w:fill="FFFFFF"/>
        </w:rPr>
        <w:t>a.按照评标价（即价格扣除后的投标报价）由低到高顺序排列。</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sz w:val="19"/>
          <w:szCs w:val="19"/>
          <w:highlight w:val="none"/>
        </w:rPr>
      </w:pPr>
      <w:r>
        <w:rPr>
          <w:rFonts w:hint="eastAsia" w:ascii="宋体" w:hAnsi="宋体" w:eastAsia="宋体" w:cs="宋体"/>
          <w:color w:val="000000"/>
          <w:highlight w:val="none"/>
          <w:shd w:val="clear" w:color="auto" w:fill="FFFFFF"/>
        </w:rPr>
        <w:t>b.评标价相同的，按照投标报价由低到高顺序排列。</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sz w:val="19"/>
          <w:szCs w:val="19"/>
          <w:highlight w:val="none"/>
        </w:rPr>
      </w:pPr>
      <w:r>
        <w:rPr>
          <w:rFonts w:hint="eastAsia" w:ascii="宋体" w:hAnsi="宋体" w:eastAsia="宋体" w:cs="宋体"/>
          <w:color w:val="000000"/>
          <w:highlight w:val="none"/>
          <w:shd w:val="clear" w:color="auto" w:fill="FFFFFF"/>
        </w:rPr>
        <w:t>c.投标报价相同的，按照技术指标优劣顺序排列。</w:t>
      </w:r>
    </w:p>
    <w:p>
      <w:pPr>
        <w:pStyle w:val="1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sz w:val="19"/>
          <w:szCs w:val="19"/>
          <w:highlight w:val="none"/>
        </w:rPr>
      </w:pPr>
      <w:r>
        <w:rPr>
          <w:rFonts w:hint="eastAsia" w:ascii="宋体" w:hAnsi="宋体" w:eastAsia="宋体" w:cs="宋体"/>
          <w:color w:val="000000"/>
          <w:highlight w:val="none"/>
          <w:shd w:val="clear" w:color="auto" w:fill="FFFFFF"/>
        </w:rPr>
        <w:t>d.其他：无。</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textAlignment w:val="baseline"/>
        <w:rPr>
          <w:rFonts w:ascii="宋体" w:hAnsi="宋体" w:eastAsia="宋体" w:cs="宋体"/>
          <w:color w:val="000000"/>
          <w:highlight w:val="none"/>
        </w:rPr>
      </w:pPr>
      <w:r>
        <w:rPr>
          <w:rStyle w:val="21"/>
          <w:rFonts w:hint="eastAsia" w:ascii="宋体" w:hAnsi="宋体" w:eastAsia="宋体" w:cs="宋体"/>
          <w:color w:val="000000"/>
          <w:highlight w:val="none"/>
        </w:rPr>
        <w:t>※除本章第2.2.5条第（3）款规定情形和根据采购政策应进行价格扣除的情形外，不能对供应商的报价进行任何调整。 </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jc w:val="center"/>
        <w:textAlignment w:val="baseline"/>
        <w:rPr>
          <w:rStyle w:val="21"/>
          <w:rFonts w:hint="eastAsia" w:ascii="宋体" w:hAnsi="宋体" w:eastAsia="宋体" w:cs="宋体"/>
          <w:color w:val="000000"/>
          <w:highlight w:val="none"/>
        </w:rPr>
      </w:pP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jc w:val="center"/>
        <w:textAlignment w:val="baseline"/>
        <w:rPr>
          <w:rFonts w:ascii="宋体" w:hAnsi="宋体" w:eastAsia="宋体" w:cs="宋体"/>
          <w:color w:val="000000"/>
          <w:highlight w:val="none"/>
        </w:rPr>
      </w:pPr>
      <w:r>
        <w:rPr>
          <w:rStyle w:val="21"/>
          <w:rFonts w:hint="eastAsia" w:ascii="宋体" w:hAnsi="宋体" w:eastAsia="宋体" w:cs="宋体"/>
          <w:color w:val="000000"/>
          <w:highlight w:val="none"/>
        </w:rPr>
        <w:t>三、评审报告</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3.1询价小组完成评审后，应当编写评审报告并提交给采购代理机构，采购代理机构应当在评审结束后2个工作日内将评审报告送采购人确认。</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3.2评审报告应当包括以下主要内容：</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（一）邀请供应商参加采购活动的具体方式和相关情况，以及参加采购活动的供应商名单；</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（二）评审日期和地点，询价小组成员名单；</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（三）评审情况记录和说明，包括对供应商的资格审查情况、供应商响应文件评审情况、报价情况等；</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（四）提出的成交候选人的名单及理由。</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3.3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360" w:lineRule="auto"/>
        <w:ind w:firstLine="482" w:firstLineChars="200"/>
        <w:jc w:val="center"/>
        <w:textAlignment w:val="baseline"/>
        <w:rPr>
          <w:rStyle w:val="21"/>
          <w:rFonts w:ascii="宋体" w:hAnsi="宋体" w:eastAsia="宋体" w:cs="宋体"/>
          <w:color w:val="000000"/>
          <w:highlight w:val="none"/>
        </w:rPr>
      </w:pPr>
      <w:r>
        <w:rPr>
          <w:rStyle w:val="21"/>
          <w:rFonts w:hint="eastAsia" w:ascii="宋体" w:hAnsi="宋体" w:eastAsia="宋体" w:cs="宋体"/>
          <w:color w:val="000000"/>
          <w:highlight w:val="none"/>
        </w:rPr>
        <w:t>其他规定</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baseline"/>
        <w:rPr>
          <w:sz w:val="20"/>
          <w:highlight w:val="none"/>
        </w:rPr>
      </w:pP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4、其他规定</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4.1评审应全程保密且不得透露给任一供应商或与评审工作无关的人员。</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4.2评审将进行全程实时录音录像，录音录像资料随采购文件一并存档。</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4.3若供应商有任何试图干扰具体评审事务，影响询价小组独立履行职责的行为，</w:t>
      </w:r>
      <w:r>
        <w:rPr>
          <w:rStyle w:val="21"/>
          <w:rFonts w:hint="eastAsia" w:ascii="宋体" w:hAnsi="宋体" w:eastAsia="宋体" w:cs="宋体"/>
          <w:color w:val="000000"/>
          <w:highlight w:val="none"/>
        </w:rPr>
        <w:t>其报价无效且不予退还报价保证金</w:t>
      </w:r>
      <w:r>
        <w:rPr>
          <w:rFonts w:hint="eastAsia" w:ascii="宋体" w:hAnsi="宋体" w:eastAsia="宋体" w:cs="宋体"/>
          <w:color w:val="000000"/>
          <w:highlight w:val="none"/>
        </w:rPr>
        <w:t>。情节严重的，由财政部门列入不良行为记录。</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000000"/>
          <w:highlight w:val="none"/>
        </w:rPr>
      </w:pPr>
      <w:r>
        <w:rPr>
          <w:rFonts w:hint="eastAsia" w:ascii="宋体" w:hAnsi="宋体" w:eastAsia="宋体" w:cs="宋体"/>
          <w:color w:val="000000"/>
          <w:highlight w:val="none"/>
        </w:rPr>
        <w:t xml:space="preserve">4.4其他：无。 </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Style w:val="21"/>
          <w:rFonts w:hint="eastAsia" w:ascii="宋体" w:hAnsi="宋体" w:eastAsia="宋体" w:cs="宋体"/>
          <w:color w:val="000000"/>
          <w:sz w:val="32"/>
          <w:szCs w:val="32"/>
          <w:highlight w:val="none"/>
        </w:rPr>
      </w:pP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Style w:val="21"/>
          <w:rFonts w:hint="eastAsia" w:ascii="宋体" w:hAnsi="宋体" w:eastAsia="宋体" w:cs="宋体"/>
          <w:color w:val="000000"/>
          <w:sz w:val="32"/>
          <w:szCs w:val="32"/>
          <w:highlight w:val="none"/>
        </w:rPr>
      </w:pP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Style w:val="21"/>
          <w:rFonts w:hint="eastAsia" w:ascii="宋体" w:hAnsi="宋体" w:eastAsia="宋体" w:cs="宋体"/>
          <w:color w:val="000000"/>
          <w:sz w:val="32"/>
          <w:szCs w:val="32"/>
          <w:highlight w:val="none"/>
        </w:rPr>
      </w:pP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Style w:val="21"/>
          <w:rFonts w:hint="eastAsia" w:ascii="宋体" w:hAnsi="宋体" w:eastAsia="宋体" w:cs="宋体"/>
          <w:color w:val="000000"/>
          <w:sz w:val="32"/>
          <w:szCs w:val="32"/>
          <w:highlight w:val="none"/>
        </w:rPr>
      </w:pP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Style w:val="21"/>
          <w:rFonts w:hint="eastAsia" w:ascii="宋体" w:hAnsi="宋体" w:eastAsia="宋体" w:cs="宋体"/>
          <w:color w:val="000000"/>
          <w:sz w:val="32"/>
          <w:szCs w:val="32"/>
          <w:highlight w:val="none"/>
        </w:rPr>
      </w:pP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Style w:val="21"/>
          <w:rFonts w:hint="eastAsia" w:ascii="宋体" w:hAnsi="宋体" w:eastAsia="宋体" w:cs="宋体"/>
          <w:color w:val="000000"/>
          <w:sz w:val="32"/>
          <w:szCs w:val="32"/>
          <w:highlight w:val="none"/>
        </w:rPr>
      </w:pPr>
    </w:p>
    <w:p>
      <w:pPr>
        <w:rPr>
          <w:rStyle w:val="21"/>
          <w:rFonts w:hint="eastAsia" w:ascii="宋体" w:hAnsi="宋体" w:eastAsia="宋体" w:cs="宋体"/>
          <w:color w:val="000000"/>
          <w:sz w:val="32"/>
          <w:szCs w:val="32"/>
          <w:highlight w:val="none"/>
        </w:rPr>
      </w:pPr>
    </w:p>
    <w:p>
      <w:pPr>
        <w:pStyle w:val="2"/>
        <w:rPr>
          <w:rStyle w:val="21"/>
          <w:rFonts w:hint="eastAsia" w:ascii="宋体" w:hAnsi="宋体" w:eastAsia="宋体" w:cs="宋体"/>
          <w:color w:val="000000"/>
          <w:sz w:val="32"/>
          <w:szCs w:val="32"/>
          <w:highlight w:val="none"/>
        </w:rPr>
      </w:pPr>
    </w:p>
    <w:p>
      <w:pPr>
        <w:pStyle w:val="2"/>
        <w:rPr>
          <w:rStyle w:val="21"/>
          <w:rFonts w:hint="eastAsia" w:ascii="宋体" w:hAnsi="宋体" w:eastAsia="宋体" w:cs="宋体"/>
          <w:color w:val="000000"/>
          <w:sz w:val="32"/>
          <w:szCs w:val="32"/>
          <w:highlight w:val="none"/>
        </w:rPr>
      </w:pPr>
    </w:p>
    <w:p>
      <w:pPr>
        <w:pStyle w:val="2"/>
        <w:rPr>
          <w:rStyle w:val="21"/>
          <w:rFonts w:hint="eastAsia" w:ascii="宋体" w:hAnsi="宋体" w:eastAsia="宋体" w:cs="宋体"/>
          <w:color w:val="000000"/>
          <w:sz w:val="32"/>
          <w:szCs w:val="32"/>
          <w:highlight w:val="none"/>
        </w:rPr>
      </w:pPr>
    </w:p>
    <w:p>
      <w:pPr>
        <w:pStyle w:val="2"/>
        <w:rPr>
          <w:rStyle w:val="21"/>
          <w:rFonts w:hint="eastAsia" w:ascii="宋体" w:hAnsi="宋体" w:eastAsia="宋体" w:cs="宋体"/>
          <w:color w:val="000000"/>
          <w:sz w:val="32"/>
          <w:szCs w:val="32"/>
          <w:highlight w:val="none"/>
        </w:rPr>
      </w:pPr>
    </w:p>
    <w:p>
      <w:pPr>
        <w:pStyle w:val="2"/>
        <w:rPr>
          <w:rStyle w:val="21"/>
          <w:rFonts w:hint="eastAsia" w:ascii="宋体" w:hAnsi="宋体" w:eastAsia="宋体" w:cs="宋体"/>
          <w:color w:val="000000"/>
          <w:sz w:val="32"/>
          <w:szCs w:val="32"/>
          <w:highlight w:val="none"/>
        </w:rPr>
      </w:pPr>
    </w:p>
    <w:p>
      <w:pPr>
        <w:pStyle w:val="2"/>
        <w:rPr>
          <w:rStyle w:val="21"/>
          <w:rFonts w:hint="eastAsia" w:ascii="宋体" w:hAnsi="宋体" w:eastAsia="宋体" w:cs="宋体"/>
          <w:color w:val="000000"/>
          <w:sz w:val="32"/>
          <w:szCs w:val="32"/>
          <w:highlight w:val="none"/>
        </w:rPr>
      </w:pPr>
    </w:p>
    <w:p>
      <w:pPr>
        <w:pStyle w:val="2"/>
        <w:rPr>
          <w:rStyle w:val="21"/>
          <w:rFonts w:hint="eastAsia" w:ascii="宋体" w:hAnsi="宋体" w:eastAsia="宋体" w:cs="宋体"/>
          <w:color w:val="000000"/>
          <w:sz w:val="32"/>
          <w:szCs w:val="32"/>
          <w:highlight w:val="none"/>
        </w:rPr>
      </w:pPr>
    </w:p>
    <w:p>
      <w:pPr>
        <w:pStyle w:val="2"/>
        <w:rPr>
          <w:rStyle w:val="21"/>
          <w:rFonts w:hint="eastAsia" w:ascii="宋体" w:hAnsi="宋体" w:eastAsia="宋体" w:cs="宋体"/>
          <w:color w:val="000000"/>
          <w:sz w:val="32"/>
          <w:szCs w:val="32"/>
          <w:highlight w:val="none"/>
        </w:rPr>
      </w:pPr>
    </w:p>
    <w:p>
      <w:pPr>
        <w:pStyle w:val="2"/>
        <w:rPr>
          <w:rStyle w:val="21"/>
          <w:rFonts w:hint="eastAsia" w:ascii="宋体" w:hAnsi="宋体" w:eastAsia="宋体" w:cs="宋体"/>
          <w:color w:val="000000"/>
          <w:sz w:val="32"/>
          <w:szCs w:val="32"/>
          <w:highlight w:val="none"/>
        </w:rPr>
      </w:pPr>
    </w:p>
    <w:p>
      <w:pPr>
        <w:pStyle w:val="2"/>
        <w:rPr>
          <w:rStyle w:val="21"/>
          <w:rFonts w:hint="eastAsia" w:ascii="宋体" w:hAnsi="宋体" w:eastAsia="宋体" w:cs="宋体"/>
          <w:color w:val="000000"/>
          <w:sz w:val="32"/>
          <w:szCs w:val="32"/>
          <w:highlight w:val="none"/>
        </w:rPr>
      </w:pPr>
    </w:p>
    <w:p>
      <w:pPr>
        <w:pStyle w:val="2"/>
        <w:rPr>
          <w:rStyle w:val="21"/>
          <w:rFonts w:hint="eastAsia" w:ascii="宋体" w:hAnsi="宋体" w:eastAsia="宋体" w:cs="宋体"/>
          <w:color w:val="000000"/>
          <w:sz w:val="32"/>
          <w:szCs w:val="32"/>
          <w:highlight w:val="none"/>
        </w:rPr>
      </w:pPr>
    </w:p>
    <w:p>
      <w:pPr>
        <w:pStyle w:val="2"/>
        <w:rPr>
          <w:rStyle w:val="21"/>
          <w:rFonts w:hint="eastAsia" w:ascii="宋体" w:hAnsi="宋体" w:eastAsia="宋体" w:cs="宋体"/>
          <w:color w:val="000000"/>
          <w:sz w:val="32"/>
          <w:szCs w:val="32"/>
          <w:highlight w:val="none"/>
        </w:rPr>
      </w:pPr>
    </w:p>
    <w:p>
      <w:pPr>
        <w:pStyle w:val="2"/>
        <w:rPr>
          <w:rStyle w:val="21"/>
          <w:rFonts w:hint="eastAsia" w:ascii="宋体" w:hAnsi="宋体" w:eastAsia="宋体" w:cs="宋体"/>
          <w:color w:val="000000"/>
          <w:sz w:val="32"/>
          <w:szCs w:val="32"/>
          <w:highlight w:val="none"/>
        </w:rPr>
      </w:pPr>
    </w:p>
    <w:p>
      <w:pPr>
        <w:pStyle w:val="2"/>
        <w:rPr>
          <w:rStyle w:val="21"/>
          <w:rFonts w:hint="eastAsia" w:ascii="宋体" w:hAnsi="宋体" w:eastAsia="宋体" w:cs="宋体"/>
          <w:color w:val="000000"/>
          <w:sz w:val="32"/>
          <w:szCs w:val="32"/>
          <w:highlight w:val="none"/>
        </w:rPr>
      </w:pPr>
    </w:p>
    <w:p>
      <w:pPr>
        <w:pStyle w:val="15"/>
        <w:widowControl/>
        <w:spacing w:beforeAutospacing="0" w:afterAutospacing="0" w:line="360" w:lineRule="auto"/>
        <w:jc w:val="center"/>
        <w:textAlignment w:val="baseline"/>
        <w:rPr>
          <w:rFonts w:ascii="宋体" w:hAnsi="宋体" w:eastAsia="宋体" w:cs="宋体"/>
          <w:color w:val="000000"/>
          <w:sz w:val="36"/>
          <w:szCs w:val="36"/>
          <w:highlight w:val="none"/>
        </w:rPr>
      </w:pPr>
      <w:r>
        <w:rPr>
          <w:rStyle w:val="21"/>
          <w:rFonts w:hint="eastAsia" w:ascii="宋体" w:hAnsi="宋体" w:eastAsia="宋体" w:cs="宋体"/>
          <w:color w:val="000000"/>
          <w:sz w:val="32"/>
          <w:szCs w:val="32"/>
          <w:highlight w:val="none"/>
        </w:rPr>
        <w:t>第四章 询价内容及要求</w:t>
      </w:r>
    </w:p>
    <w:p>
      <w:pPr>
        <w:pStyle w:val="15"/>
        <w:keepNext w:val="0"/>
        <w:keepLines w:val="0"/>
        <w:pageBreakBefore w:val="0"/>
        <w:widowControl/>
        <w:numPr>
          <w:ilvl w:val="0"/>
          <w:numId w:val="6"/>
        </w:numPr>
        <w:kinsoku/>
        <w:wordWrap/>
        <w:overflowPunct/>
        <w:topLinePunct w:val="0"/>
        <w:autoSpaceDE/>
        <w:autoSpaceDN/>
        <w:bidi w:val="0"/>
        <w:adjustRightInd/>
        <w:snapToGrid/>
        <w:spacing w:beforeAutospacing="0" w:afterAutospacing="0" w:line="360" w:lineRule="auto"/>
        <w:textAlignment w:val="baseline"/>
        <w:rPr>
          <w:rStyle w:val="21"/>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项目概况（采购标的）</w:t>
      </w:r>
    </w:p>
    <w:p>
      <w:pPr>
        <w:pStyle w:val="15"/>
        <w:keepNext w:val="0"/>
        <w:keepLines w:val="0"/>
        <w:pageBreakBefore w:val="0"/>
        <w:widowControl/>
        <w:numPr>
          <w:ilvl w:val="0"/>
          <w:numId w:val="6"/>
        </w:numPr>
        <w:kinsoku/>
        <w:wordWrap/>
        <w:overflowPunct/>
        <w:topLinePunct w:val="0"/>
        <w:autoSpaceDE/>
        <w:autoSpaceDN/>
        <w:bidi w:val="0"/>
        <w:adjustRightInd/>
        <w:snapToGrid/>
        <w:spacing w:beforeAutospacing="0" w:afterAutospacing="0" w:line="360" w:lineRule="auto"/>
        <w:textAlignment w:val="baseline"/>
        <w:rPr>
          <w:rStyle w:val="21"/>
          <w:rFonts w:hint="eastAsia" w:ascii="宋体" w:hAnsi="宋体" w:eastAsia="宋体" w:cs="宋体"/>
          <w:color w:val="000000"/>
          <w:sz w:val="24"/>
          <w:szCs w:val="24"/>
          <w:highlight w:val="none"/>
        </w:rPr>
      </w:pPr>
      <w:r>
        <w:rPr>
          <w:rStyle w:val="21"/>
          <w:rFonts w:hint="eastAsia" w:ascii="宋体" w:hAnsi="宋体" w:eastAsia="宋体" w:cs="宋体"/>
          <w:color w:val="000000"/>
          <w:sz w:val="24"/>
          <w:szCs w:val="24"/>
          <w:highlight w:val="none"/>
        </w:rPr>
        <w:t>技术和服务要求</w:t>
      </w:r>
    </w:p>
    <w:p>
      <w:pPr>
        <w:jc w:val="both"/>
        <w:rPr>
          <w:rStyle w:val="21"/>
          <w:rFonts w:hint="eastAsia" w:ascii="宋体" w:hAnsi="宋体" w:eastAsia="宋体" w:cs="宋体"/>
          <w:color w:val="000000"/>
          <w:kern w:val="0"/>
          <w:sz w:val="24"/>
          <w:szCs w:val="24"/>
          <w:highlight w:val="none"/>
          <w:lang w:val="en-US" w:eastAsia="zh-CN" w:bidi="ar-SA"/>
        </w:rPr>
      </w:pPr>
      <w:r>
        <w:rPr>
          <w:rStyle w:val="21"/>
          <w:rFonts w:hint="eastAsia" w:ascii="宋体" w:hAnsi="宋体" w:eastAsia="宋体" w:cs="宋体"/>
          <w:color w:val="000000"/>
          <w:kern w:val="0"/>
          <w:sz w:val="24"/>
          <w:szCs w:val="24"/>
          <w:highlight w:val="none"/>
          <w:lang w:val="en-US" w:eastAsia="zh-CN" w:bidi="ar-SA"/>
        </w:rPr>
        <w:t>（一）湄洲湾职业技术学院物资采购目录表（机电一体化耗材）</w:t>
      </w:r>
    </w:p>
    <w:tbl>
      <w:tblPr>
        <w:tblStyle w:val="18"/>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793"/>
        <w:gridCol w:w="3576"/>
        <w:gridCol w:w="706"/>
        <w:gridCol w:w="132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6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b/>
                <w:bCs/>
                <w:color w:val="auto"/>
                <w:sz w:val="24"/>
                <w:szCs w:val="24"/>
                <w:lang w:eastAsia="zh-CN"/>
              </w:rPr>
            </w:pPr>
            <w:r>
              <w:rPr>
                <w:rFonts w:hint="eastAsia" w:asciiTheme="majorEastAsia" w:hAnsiTheme="majorEastAsia" w:eastAsiaTheme="majorEastAsia" w:cstheme="majorEastAsia"/>
                <w:b/>
                <w:bCs/>
                <w:color w:val="auto"/>
                <w:sz w:val="24"/>
                <w:szCs w:val="24"/>
                <w:lang w:eastAsia="zh-CN"/>
              </w:rPr>
              <w:t>序号</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名称</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b/>
                <w:bCs/>
                <w:strike w:val="0"/>
                <w:dstrike w:val="0"/>
                <w:color w:val="0000FF"/>
                <w:sz w:val="24"/>
                <w:szCs w:val="24"/>
              </w:rPr>
            </w:pPr>
            <w:r>
              <w:rPr>
                <w:rFonts w:hint="eastAsia" w:asciiTheme="majorEastAsia" w:hAnsiTheme="majorEastAsia" w:eastAsiaTheme="majorEastAsia" w:cstheme="majorEastAsia"/>
                <w:b/>
                <w:bCs/>
                <w:strike w:val="0"/>
                <w:dstrike w:val="0"/>
                <w:color w:val="0000FF"/>
                <w:sz w:val="24"/>
                <w:szCs w:val="24"/>
              </w:rPr>
              <w:t>规格/参考品牌、型号</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数量</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0000FF"/>
                <w:sz w:val="24"/>
                <w:szCs w:val="24"/>
              </w:rPr>
              <w:t>单价</w:t>
            </w:r>
            <w:r>
              <w:rPr>
                <w:rFonts w:hint="eastAsia" w:asciiTheme="majorEastAsia" w:hAnsiTheme="majorEastAsia" w:eastAsiaTheme="majorEastAsia" w:cstheme="majorEastAsia"/>
                <w:b/>
                <w:bCs/>
                <w:color w:val="0000FF"/>
                <w:sz w:val="24"/>
                <w:szCs w:val="24"/>
                <w:lang w:eastAsia="zh-CN"/>
              </w:rPr>
              <w:t>限价</w:t>
            </w:r>
            <w:r>
              <w:rPr>
                <w:rFonts w:hint="eastAsia" w:asciiTheme="majorEastAsia" w:hAnsiTheme="majorEastAsia" w:eastAsiaTheme="majorEastAsia" w:cstheme="majorEastAsia"/>
                <w:b/>
                <w:bCs/>
                <w:color w:val="0000FF"/>
                <w:sz w:val="24"/>
                <w:szCs w:val="24"/>
                <w:lang w:val="en-US" w:eastAsia="zh-CN"/>
              </w:rPr>
              <w:t>/元</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1</w:t>
            </w:r>
          </w:p>
        </w:tc>
        <w:tc>
          <w:tcPr>
            <w:tcW w:w="1793"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PLC</w:t>
            </w:r>
          </w:p>
        </w:tc>
        <w:tc>
          <w:tcPr>
            <w:tcW w:w="3576"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strike w:val="0"/>
                <w:dstrike w:val="0"/>
                <w:color w:val="0000FF"/>
                <w:kern w:val="0"/>
                <w:sz w:val="24"/>
                <w:szCs w:val="24"/>
              </w:rPr>
            </w:pPr>
            <w:r>
              <w:rPr>
                <w:rFonts w:hint="eastAsia" w:asciiTheme="majorEastAsia" w:hAnsiTheme="majorEastAsia" w:eastAsiaTheme="majorEastAsia" w:cstheme="majorEastAsia"/>
                <w:strike w:val="0"/>
                <w:dstrike w:val="0"/>
                <w:color w:val="0000FF"/>
                <w:kern w:val="0"/>
                <w:sz w:val="24"/>
                <w:szCs w:val="24"/>
              </w:rPr>
              <w:t>汇川PLC H5U-1614MTD-A8</w:t>
            </w:r>
          </w:p>
        </w:tc>
        <w:tc>
          <w:tcPr>
            <w:tcW w:w="706"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1</w:t>
            </w:r>
          </w:p>
        </w:tc>
        <w:tc>
          <w:tcPr>
            <w:tcW w:w="1323"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3000</w:t>
            </w:r>
          </w:p>
        </w:tc>
        <w:tc>
          <w:tcPr>
            <w:tcW w:w="1603" w:type="dxa"/>
            <w:vMerge w:val="restart"/>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序号1-20项目内容为三向机电一体化设备上的相关耗材</w:t>
            </w:r>
            <w:r>
              <w:rPr>
                <w:rFonts w:hint="eastAsia" w:asciiTheme="majorEastAsia" w:hAnsiTheme="majorEastAsia" w:eastAsiaTheme="majorEastAsia" w:cstheme="majorEastAsia"/>
                <w:color w:val="auto"/>
                <w:sz w:val="24"/>
                <w:szCs w:val="24"/>
                <w:lang w:eastAsia="zh-CN"/>
              </w:rPr>
              <w:t>（为学校已有设备上的对应零部件）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6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p>
        </w:tc>
        <w:tc>
          <w:tcPr>
            <w:tcW w:w="1793"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真空吸盘</w:t>
            </w:r>
          </w:p>
        </w:tc>
        <w:tc>
          <w:tcPr>
            <w:tcW w:w="3576"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strike w:val="0"/>
                <w:dstrike w:val="0"/>
                <w:color w:val="0000FF"/>
                <w:kern w:val="0"/>
                <w:sz w:val="24"/>
                <w:szCs w:val="24"/>
              </w:rPr>
            </w:pPr>
            <w:r>
              <w:rPr>
                <w:rFonts w:hint="eastAsia" w:asciiTheme="majorEastAsia" w:hAnsiTheme="majorEastAsia" w:eastAsiaTheme="majorEastAsia" w:cstheme="majorEastAsia"/>
                <w:strike w:val="0"/>
                <w:dstrike w:val="0"/>
                <w:color w:val="0000FF"/>
                <w:kern w:val="0"/>
                <w:sz w:val="24"/>
                <w:szCs w:val="24"/>
              </w:rPr>
              <w:t>PAFS-10*10NBR</w:t>
            </w:r>
          </w:p>
        </w:tc>
        <w:tc>
          <w:tcPr>
            <w:tcW w:w="706"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2</w:t>
            </w:r>
          </w:p>
        </w:tc>
        <w:tc>
          <w:tcPr>
            <w:tcW w:w="1323"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60</w:t>
            </w:r>
          </w:p>
        </w:tc>
        <w:tc>
          <w:tcPr>
            <w:tcW w:w="160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6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单向节流阀</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strike w:val="0"/>
                <w:dstrike w:val="0"/>
                <w:color w:val="0000FF"/>
                <w:sz w:val="24"/>
                <w:szCs w:val="24"/>
              </w:rPr>
            </w:pPr>
            <w:r>
              <w:rPr>
                <w:rFonts w:hint="eastAsia" w:asciiTheme="majorEastAsia" w:hAnsiTheme="majorEastAsia" w:eastAsiaTheme="majorEastAsia" w:cstheme="majorEastAsia"/>
                <w:strike w:val="0"/>
                <w:dstrike w:val="0"/>
                <w:color w:val="0000FF"/>
                <w:sz w:val="24"/>
                <w:szCs w:val="24"/>
              </w:rPr>
              <w:t>J-AS1201F-M5-04</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10</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15</w:t>
            </w:r>
          </w:p>
        </w:tc>
        <w:tc>
          <w:tcPr>
            <w:tcW w:w="160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组件电机正反转线路板</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strike w:val="0"/>
                <w:dstrike w:val="0"/>
                <w:color w:val="0000FF"/>
                <w:sz w:val="24"/>
                <w:szCs w:val="24"/>
              </w:rPr>
            </w:pPr>
            <w:r>
              <w:rPr>
                <w:rFonts w:hint="eastAsia" w:asciiTheme="majorEastAsia" w:hAnsiTheme="majorEastAsia" w:eastAsiaTheme="majorEastAsia" w:cstheme="majorEastAsia"/>
                <w:strike w:val="0"/>
                <w:dstrike w:val="0"/>
                <w:color w:val="0000FF"/>
                <w:sz w:val="24"/>
                <w:szCs w:val="24"/>
              </w:rPr>
              <w:t>SX-TBD-003.PCB-V1.1</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10</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150</w:t>
            </w:r>
          </w:p>
        </w:tc>
        <w:tc>
          <w:tcPr>
            <w:tcW w:w="160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标签片(蓝色）</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strike w:val="0"/>
                <w:dstrike w:val="0"/>
                <w:color w:val="0000FF"/>
                <w:sz w:val="24"/>
                <w:szCs w:val="24"/>
              </w:rPr>
            </w:pPr>
            <w:r>
              <w:rPr>
                <w:rFonts w:hint="eastAsia" w:asciiTheme="majorEastAsia" w:hAnsiTheme="majorEastAsia" w:eastAsiaTheme="majorEastAsia" w:cstheme="majorEastAsia"/>
                <w:strike w:val="0"/>
                <w:dstrike w:val="0"/>
                <w:color w:val="0000FF"/>
                <w:sz w:val="24"/>
                <w:szCs w:val="24"/>
              </w:rPr>
              <w:t>SX-815Q-28-07-004</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12</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p>
        </w:tc>
        <w:tc>
          <w:tcPr>
            <w:tcW w:w="160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标签片(白色）</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strike w:val="0"/>
                <w:dstrike w:val="0"/>
                <w:color w:val="0000FF"/>
                <w:sz w:val="24"/>
                <w:szCs w:val="24"/>
              </w:rPr>
            </w:pPr>
            <w:r>
              <w:rPr>
                <w:rFonts w:hint="eastAsia" w:asciiTheme="majorEastAsia" w:hAnsiTheme="majorEastAsia" w:eastAsiaTheme="majorEastAsia" w:cstheme="majorEastAsia"/>
                <w:strike w:val="0"/>
                <w:dstrike w:val="0"/>
                <w:color w:val="0000FF"/>
                <w:sz w:val="24"/>
                <w:szCs w:val="24"/>
              </w:rPr>
              <w:t>SX-815Q-28-07-004</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12</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p>
        </w:tc>
        <w:tc>
          <w:tcPr>
            <w:tcW w:w="160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辊筒固定板1</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strike w:val="0"/>
                <w:dstrike w:val="0"/>
                <w:color w:val="0000FF"/>
                <w:sz w:val="24"/>
                <w:szCs w:val="24"/>
              </w:rPr>
            </w:pPr>
            <w:r>
              <w:rPr>
                <w:rFonts w:hint="eastAsia" w:asciiTheme="majorEastAsia" w:hAnsiTheme="majorEastAsia" w:eastAsiaTheme="majorEastAsia" w:cstheme="majorEastAsia"/>
                <w:strike w:val="0"/>
                <w:dstrike w:val="0"/>
                <w:color w:val="0000FF"/>
                <w:sz w:val="24"/>
                <w:szCs w:val="24"/>
              </w:rPr>
              <w:t>SX-815Q-46-010</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240</w:t>
            </w:r>
          </w:p>
        </w:tc>
        <w:tc>
          <w:tcPr>
            <w:tcW w:w="160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同步轮</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strike w:val="0"/>
                <w:dstrike w:val="0"/>
                <w:color w:val="0000FF"/>
                <w:sz w:val="24"/>
                <w:szCs w:val="24"/>
              </w:rPr>
            </w:pPr>
            <w:r>
              <w:rPr>
                <w:rFonts w:hint="eastAsia" w:asciiTheme="majorEastAsia" w:hAnsiTheme="majorEastAsia" w:eastAsiaTheme="majorEastAsia" w:cstheme="majorEastAsia"/>
                <w:strike w:val="0"/>
                <w:dstrike w:val="0"/>
                <w:color w:val="0000FF"/>
                <w:sz w:val="24"/>
                <w:szCs w:val="24"/>
              </w:rPr>
              <w:t>SX-TBJ-005-012</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52</w:t>
            </w:r>
          </w:p>
        </w:tc>
        <w:tc>
          <w:tcPr>
            <w:tcW w:w="160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9</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组件37针端子板</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strike w:val="0"/>
                <w:dstrike w:val="0"/>
                <w:color w:val="0000FF"/>
                <w:sz w:val="24"/>
                <w:szCs w:val="24"/>
              </w:rPr>
            </w:pPr>
            <w:r>
              <w:rPr>
                <w:rFonts w:hint="eastAsia" w:asciiTheme="majorEastAsia" w:hAnsiTheme="majorEastAsia" w:eastAsiaTheme="majorEastAsia" w:cstheme="majorEastAsia"/>
                <w:strike w:val="0"/>
                <w:dstrike w:val="0"/>
                <w:color w:val="0000FF"/>
                <w:sz w:val="24"/>
                <w:szCs w:val="24"/>
              </w:rPr>
              <w:t>SX-TBD-002.PCB-V2.0</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790</w:t>
            </w:r>
          </w:p>
        </w:tc>
        <w:tc>
          <w:tcPr>
            <w:tcW w:w="160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10</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同步带</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strike w:val="0"/>
                <w:dstrike w:val="0"/>
                <w:color w:val="0000FF"/>
                <w:sz w:val="24"/>
                <w:szCs w:val="24"/>
              </w:rPr>
            </w:pPr>
            <w:r>
              <w:rPr>
                <w:rFonts w:hint="eastAsia" w:asciiTheme="majorEastAsia" w:hAnsiTheme="majorEastAsia" w:eastAsiaTheme="majorEastAsia" w:cstheme="majorEastAsia"/>
                <w:strike w:val="0"/>
                <w:dstrike w:val="0"/>
                <w:color w:val="0000FF"/>
                <w:sz w:val="24"/>
                <w:szCs w:val="24"/>
              </w:rPr>
              <w:t>64XL037</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15</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15</w:t>
            </w:r>
          </w:p>
        </w:tc>
        <w:tc>
          <w:tcPr>
            <w:tcW w:w="160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11</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光纤传感器</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strike w:val="0"/>
                <w:dstrike w:val="0"/>
                <w:color w:val="0000FF"/>
                <w:sz w:val="24"/>
                <w:szCs w:val="24"/>
              </w:rPr>
            </w:pPr>
            <w:r>
              <w:rPr>
                <w:rFonts w:hint="eastAsia" w:asciiTheme="majorEastAsia" w:hAnsiTheme="majorEastAsia" w:eastAsiaTheme="majorEastAsia" w:cstheme="majorEastAsia"/>
                <w:strike w:val="0"/>
                <w:dstrike w:val="0"/>
                <w:color w:val="0000FF"/>
                <w:sz w:val="24"/>
                <w:szCs w:val="24"/>
              </w:rPr>
              <w:t>FN-D076</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20</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150</w:t>
            </w:r>
          </w:p>
        </w:tc>
        <w:tc>
          <w:tcPr>
            <w:tcW w:w="160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12</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高精度光纤传感器</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strike w:val="0"/>
                <w:dstrike w:val="0"/>
                <w:color w:val="0000FF"/>
                <w:sz w:val="24"/>
                <w:szCs w:val="24"/>
              </w:rPr>
            </w:pPr>
            <w:r>
              <w:rPr>
                <w:rFonts w:hint="eastAsia" w:asciiTheme="majorEastAsia" w:hAnsiTheme="majorEastAsia" w:eastAsiaTheme="majorEastAsia" w:cstheme="majorEastAsia"/>
                <w:strike w:val="0"/>
                <w:dstrike w:val="0"/>
                <w:color w:val="0000FF"/>
                <w:sz w:val="24"/>
                <w:szCs w:val="24"/>
              </w:rPr>
              <w:t>FM-E31</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20</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280</w:t>
            </w:r>
          </w:p>
        </w:tc>
        <w:tc>
          <w:tcPr>
            <w:tcW w:w="160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13</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内六角接头</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strike w:val="0"/>
                <w:dstrike w:val="0"/>
                <w:color w:val="0000FF"/>
                <w:sz w:val="24"/>
                <w:szCs w:val="24"/>
              </w:rPr>
            </w:pPr>
            <w:r>
              <w:rPr>
                <w:rFonts w:hint="eastAsia" w:asciiTheme="majorEastAsia" w:hAnsiTheme="majorEastAsia" w:eastAsiaTheme="majorEastAsia" w:cstheme="majorEastAsia"/>
                <w:strike w:val="0"/>
                <w:dstrike w:val="0"/>
                <w:color w:val="0000FF"/>
                <w:sz w:val="24"/>
                <w:szCs w:val="24"/>
              </w:rPr>
              <w:t>J-KQ2S06-M5</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15</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w:t>
            </w:r>
          </w:p>
        </w:tc>
        <w:tc>
          <w:tcPr>
            <w:tcW w:w="160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14</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内六角接头</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strike w:val="0"/>
                <w:dstrike w:val="0"/>
                <w:color w:val="0000FF"/>
                <w:sz w:val="24"/>
                <w:szCs w:val="24"/>
              </w:rPr>
            </w:pPr>
            <w:r>
              <w:rPr>
                <w:rFonts w:hint="eastAsia" w:asciiTheme="majorEastAsia" w:hAnsiTheme="majorEastAsia" w:eastAsiaTheme="majorEastAsia" w:cstheme="majorEastAsia"/>
                <w:strike w:val="0"/>
                <w:dstrike w:val="0"/>
                <w:color w:val="0000FF"/>
                <w:sz w:val="24"/>
                <w:szCs w:val="24"/>
              </w:rPr>
              <w:t>J-KQ2S04-M5</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30</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w:t>
            </w:r>
          </w:p>
        </w:tc>
        <w:tc>
          <w:tcPr>
            <w:tcW w:w="160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15</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消声器</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strike w:val="0"/>
                <w:dstrike w:val="0"/>
                <w:color w:val="0000FF"/>
                <w:sz w:val="24"/>
                <w:szCs w:val="24"/>
              </w:rPr>
            </w:pPr>
            <w:r>
              <w:rPr>
                <w:rFonts w:hint="eastAsia" w:asciiTheme="majorEastAsia" w:hAnsiTheme="majorEastAsia" w:eastAsiaTheme="majorEastAsia" w:cstheme="majorEastAsia"/>
                <w:strike w:val="0"/>
                <w:dstrike w:val="0"/>
                <w:color w:val="0000FF"/>
                <w:sz w:val="24"/>
                <w:szCs w:val="24"/>
              </w:rPr>
              <w:t>BSL-01</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30</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w:t>
            </w:r>
          </w:p>
        </w:tc>
        <w:tc>
          <w:tcPr>
            <w:tcW w:w="160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16</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组件15针端子板</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strike w:val="0"/>
                <w:dstrike w:val="0"/>
                <w:color w:val="0000FF"/>
                <w:sz w:val="24"/>
                <w:szCs w:val="24"/>
              </w:rPr>
            </w:pPr>
            <w:r>
              <w:rPr>
                <w:rFonts w:hint="eastAsia" w:asciiTheme="majorEastAsia" w:hAnsiTheme="majorEastAsia" w:eastAsiaTheme="majorEastAsia" w:cstheme="majorEastAsia"/>
                <w:strike w:val="0"/>
                <w:dstrike w:val="0"/>
                <w:color w:val="0000FF"/>
                <w:sz w:val="24"/>
                <w:szCs w:val="24"/>
              </w:rPr>
              <w:t>SX-TBD-001.PCB-V2.1</w:t>
            </w:r>
          </w:p>
        </w:tc>
        <w:tc>
          <w:tcPr>
            <w:tcW w:w="706" w:type="dxa"/>
            <w:noWrap w:val="0"/>
            <w:vAlign w:val="center"/>
          </w:tcPr>
          <w:p>
            <w:pPr>
              <w:keepNext w:val="0"/>
              <w:keepLines w:val="0"/>
              <w:pageBreakBefore w:val="0"/>
              <w:kinsoku/>
              <w:wordWrap/>
              <w:overflowPunct/>
              <w:topLinePunct w:val="0"/>
              <w:autoSpaceDE/>
              <w:autoSpaceDN/>
              <w:bidi w:val="0"/>
              <w:adjustRightInd w:val="0"/>
              <w:snapToGrid w:val="0"/>
              <w:ind w:firstLine="240" w:firstLineChars="10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10</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380</w:t>
            </w:r>
          </w:p>
        </w:tc>
        <w:tc>
          <w:tcPr>
            <w:tcW w:w="160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17</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磁性开关(含绑带）</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strike w:val="0"/>
                <w:dstrike w:val="0"/>
                <w:color w:val="0000FF"/>
                <w:sz w:val="24"/>
                <w:szCs w:val="24"/>
              </w:rPr>
            </w:pPr>
            <w:r>
              <w:rPr>
                <w:rFonts w:hint="eastAsia" w:asciiTheme="majorEastAsia" w:hAnsiTheme="majorEastAsia" w:eastAsiaTheme="majorEastAsia" w:cstheme="majorEastAsia"/>
                <w:strike w:val="0"/>
                <w:dstrike w:val="0"/>
                <w:color w:val="0000FF"/>
                <w:sz w:val="24"/>
                <w:szCs w:val="24"/>
              </w:rPr>
              <w:t>CMSG-020-S6</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50</w:t>
            </w:r>
          </w:p>
        </w:tc>
        <w:tc>
          <w:tcPr>
            <w:tcW w:w="160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18</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网络跳线</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strike w:val="0"/>
                <w:dstrike w:val="0"/>
                <w:color w:val="0000FF"/>
                <w:sz w:val="24"/>
                <w:szCs w:val="24"/>
              </w:rPr>
            </w:pPr>
            <w:r>
              <w:rPr>
                <w:rFonts w:hint="eastAsia" w:asciiTheme="majorEastAsia" w:hAnsiTheme="majorEastAsia" w:eastAsiaTheme="majorEastAsia" w:cstheme="majorEastAsia"/>
                <w:strike w:val="0"/>
                <w:dstrike w:val="0"/>
                <w:color w:val="0000FF"/>
                <w:sz w:val="24"/>
                <w:szCs w:val="24"/>
              </w:rPr>
              <w:t>8P 3M 蓝色</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10</w:t>
            </w:r>
          </w:p>
        </w:tc>
        <w:tc>
          <w:tcPr>
            <w:tcW w:w="160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19</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编程电缆线</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strike w:val="0"/>
                <w:dstrike w:val="0"/>
                <w:color w:val="0000FF"/>
                <w:sz w:val="24"/>
                <w:szCs w:val="24"/>
              </w:rPr>
            </w:pPr>
            <w:r>
              <w:rPr>
                <w:rFonts w:hint="eastAsia" w:asciiTheme="majorEastAsia" w:hAnsiTheme="majorEastAsia" w:eastAsiaTheme="majorEastAsia" w:cstheme="majorEastAsia"/>
                <w:strike w:val="0"/>
                <w:dstrike w:val="0"/>
                <w:color w:val="0000FF"/>
                <w:sz w:val="24"/>
                <w:szCs w:val="24"/>
              </w:rPr>
              <w:t>USB-SC09-FX</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80</w:t>
            </w:r>
          </w:p>
        </w:tc>
        <w:tc>
          <w:tcPr>
            <w:tcW w:w="160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20</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双位置单电控电磁阀</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strike w:val="0"/>
                <w:color w:val="auto"/>
                <w:sz w:val="24"/>
                <w:szCs w:val="24"/>
              </w:rPr>
            </w:pPr>
            <w:r>
              <w:rPr>
                <w:rFonts w:hint="eastAsia" w:asciiTheme="majorEastAsia" w:hAnsiTheme="majorEastAsia" w:eastAsiaTheme="majorEastAsia" w:cstheme="majorEastAsia"/>
                <w:strike w:val="0"/>
                <w:dstrike w:val="0"/>
                <w:color w:val="0000FF"/>
                <w:sz w:val="24"/>
                <w:szCs w:val="24"/>
              </w:rPr>
              <w:t>DC24V</w:t>
            </w:r>
            <w:r>
              <w:rPr>
                <w:rFonts w:hint="eastAsia" w:asciiTheme="majorEastAsia" w:hAnsiTheme="majorEastAsia" w:eastAsiaTheme="majorEastAsia" w:cstheme="majorEastAsia"/>
                <w:strike w:val="0"/>
                <w:color w:val="auto"/>
                <w:sz w:val="24"/>
                <w:szCs w:val="24"/>
              </w:rPr>
              <w:t xml:space="preserve"> 线长2米</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10</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150</w:t>
            </w:r>
          </w:p>
        </w:tc>
        <w:tc>
          <w:tcPr>
            <w:tcW w:w="160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21</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扎带</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白色3*120</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10</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50</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22</w:t>
            </w:r>
          </w:p>
        </w:tc>
        <w:tc>
          <w:tcPr>
            <w:tcW w:w="1793"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线号机</w:t>
            </w:r>
          </w:p>
        </w:tc>
        <w:tc>
          <w:tcPr>
            <w:tcW w:w="3576"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LK300</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2000</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23</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电烙铁</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65w</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250</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24</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工具套装</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45件工具套装</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350</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25</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安全帽</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ABS国标YD-OT白色</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50</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26</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劳保鞋</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strike/>
                <w:dstrike w:val="0"/>
                <w:color w:val="auto"/>
                <w:sz w:val="24"/>
                <w:szCs w:val="24"/>
              </w:rPr>
              <w:t>塞纳</w:t>
            </w:r>
            <w:r>
              <w:rPr>
                <w:rFonts w:hint="eastAsia" w:asciiTheme="majorEastAsia" w:hAnsiTheme="majorEastAsia" w:eastAsiaTheme="majorEastAsia" w:cstheme="majorEastAsia"/>
                <w:color w:val="auto"/>
                <w:sz w:val="24"/>
                <w:szCs w:val="24"/>
              </w:rPr>
              <w:t>（40、41、43码）</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250</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27</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电工服装</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藏青色（上衣+裤子）170/L</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150</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28</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工业剪刀</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15</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29</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纯铜芯多股软电线</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国标1平方100米红色、蓝色各1捆</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80</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30</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3轴</w:t>
            </w:r>
            <w:r>
              <w:rPr>
                <w:rFonts w:hint="eastAsia" w:asciiTheme="majorEastAsia" w:hAnsiTheme="majorEastAsia" w:eastAsiaTheme="majorEastAsia" w:cstheme="majorEastAsia"/>
                <w:color w:val="auto"/>
                <w:sz w:val="24"/>
                <w:szCs w:val="24"/>
                <w:highlight w:val="none"/>
              </w:rPr>
              <w:t>自动模组</w:t>
            </w:r>
          </w:p>
        </w:tc>
        <w:tc>
          <w:tcPr>
            <w:tcW w:w="3576" w:type="dxa"/>
            <w:noWrap w:val="0"/>
            <w:vAlign w:val="center"/>
          </w:tcPr>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主体部分：</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外形尺寸：</w:t>
            </w:r>
            <w:r>
              <w:rPr>
                <w:rFonts w:hint="eastAsia" w:ascii="宋体" w:hAnsi="宋体" w:eastAsia="宋体" w:cs="宋体"/>
                <w:color w:val="0000FF"/>
                <w:kern w:val="0"/>
                <w:sz w:val="24"/>
                <w:szCs w:val="24"/>
              </w:rPr>
              <w:t>≧</w:t>
            </w:r>
            <w:r>
              <w:rPr>
                <w:rFonts w:hint="eastAsia" w:asciiTheme="majorEastAsia" w:hAnsiTheme="majorEastAsia" w:eastAsiaTheme="majorEastAsia" w:cstheme="majorEastAsia"/>
                <w:color w:val="auto"/>
                <w:kern w:val="0"/>
                <w:sz w:val="24"/>
                <w:szCs w:val="24"/>
              </w:rPr>
              <w:t>355 * 355 * 390mm</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操作面板：触摸屏，</w:t>
            </w:r>
            <w:r>
              <w:rPr>
                <w:rFonts w:hint="eastAsia" w:ascii="宋体" w:hAnsi="宋体" w:eastAsia="宋体" w:cs="宋体"/>
                <w:color w:val="0000FF"/>
                <w:kern w:val="0"/>
                <w:sz w:val="24"/>
                <w:szCs w:val="24"/>
              </w:rPr>
              <w:t>≧</w:t>
            </w:r>
            <w:r>
              <w:rPr>
                <w:rFonts w:hint="eastAsia" w:asciiTheme="majorEastAsia" w:hAnsiTheme="majorEastAsia" w:eastAsiaTheme="majorEastAsia" w:cstheme="majorEastAsia"/>
                <w:color w:val="auto"/>
                <w:kern w:val="0"/>
                <w:sz w:val="24"/>
                <w:szCs w:val="24"/>
              </w:rPr>
              <w:t>尺寸3.5寸</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主体材质：航空级铝合金</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模组数量：4</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功能：</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喷嘴直径：0.4mm</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层分辨率：范围0.05 ~ 0.3mm</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喷嘴温度：范围190 ~ 250℃</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热床温度：范围50 ~ 100℃（20℃室温下）</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成型尺寸（XYZ）：</w:t>
            </w:r>
            <w:r>
              <w:rPr>
                <w:rFonts w:hint="eastAsia" w:ascii="宋体" w:hAnsi="宋体" w:eastAsia="宋体" w:cs="宋体"/>
                <w:color w:val="0000FF"/>
                <w:kern w:val="0"/>
                <w:sz w:val="24"/>
                <w:szCs w:val="24"/>
              </w:rPr>
              <w:t>≧</w:t>
            </w:r>
            <w:r>
              <w:rPr>
                <w:rFonts w:hint="eastAsia" w:asciiTheme="majorEastAsia" w:hAnsiTheme="majorEastAsia" w:eastAsiaTheme="majorEastAsia" w:cstheme="majorEastAsia"/>
                <w:color w:val="auto"/>
                <w:kern w:val="0"/>
                <w:sz w:val="24"/>
                <w:szCs w:val="24"/>
              </w:rPr>
              <w:t>200 * 200 * 190mm</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支持材料：PLA，TPU，PETG，Flexible</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速度：可调范围10 ~ 80mm/s</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雕刻：</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工作范围（XY）：200 * 200mm</w:t>
            </w:r>
          </w:p>
          <w:p>
            <w:pPr>
              <w:widowControl/>
              <w:spacing w:line="240" w:lineRule="auto"/>
              <w:ind w:firstLine="0"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rPr>
              <w:t>激光功率：1.6W</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9600</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31</w:t>
            </w:r>
          </w:p>
        </w:tc>
        <w:tc>
          <w:tcPr>
            <w:tcW w:w="1793" w:type="dxa"/>
            <w:vMerge w:val="restart"/>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四轴移动模组</w:t>
            </w:r>
          </w:p>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含导轨</w:t>
            </w:r>
          </w:p>
        </w:tc>
        <w:tc>
          <w:tcPr>
            <w:tcW w:w="3576" w:type="dxa"/>
            <w:noWrap w:val="0"/>
            <w:vAlign w:val="center"/>
          </w:tcPr>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参数规格：</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轴数：4</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最大负载：500 g</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工作范围：320 mm</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重复定位精度：0.2 mm</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电源电压：100 -240 V， 50/60 Hz</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电源输入：12 V / 7 A DC</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通信接口：USB</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功率：60W Max</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环境温度：-10℃-60℃</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运动范围</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轴1底座：-90° ~ + 90°</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轴2大臂：0° ~ +85°</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轴3小臂：-10° ~ +95°</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轴4旋转：-90° ~ +90°</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最大速度：（250g负载）</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轴1底座：320°/s</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轴2大臂：320°/s</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轴3小臂：320°/s</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轴4旋转：480°/s</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应用程序</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软件：DobotStudio、Repetier Host、Grblcontroller3.6、DOBOT Blockly（图形化编程）</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SDK：提供Dobot通信协议与Dobot函数库</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扩展接口</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I/O：10路可配置为模拟信号输入或者PWM输出</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电源输出：4路可控12V电源输出</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运动控制：2路步进电机驱动接口</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物理特性：</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净重（机器人与控制器）：</w:t>
            </w:r>
            <w:r>
              <w:rPr>
                <w:rFonts w:hint="eastAsia" w:ascii="宋体" w:hAnsi="宋体" w:eastAsia="宋体" w:cs="宋体"/>
                <w:color w:val="0000FF"/>
                <w:kern w:val="0"/>
                <w:sz w:val="24"/>
                <w:szCs w:val="24"/>
              </w:rPr>
              <w:t>≧</w:t>
            </w:r>
            <w:r>
              <w:rPr>
                <w:rFonts w:hint="eastAsia" w:asciiTheme="majorEastAsia" w:hAnsiTheme="majorEastAsia" w:eastAsiaTheme="majorEastAsia" w:cstheme="majorEastAsia"/>
                <w:color w:val="auto"/>
                <w:kern w:val="0"/>
                <w:sz w:val="24"/>
                <w:szCs w:val="24"/>
              </w:rPr>
              <w:t>3.4 Kg</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底座尺寸：</w:t>
            </w:r>
            <w:r>
              <w:rPr>
                <w:rFonts w:hint="eastAsia" w:ascii="宋体" w:hAnsi="宋体" w:eastAsia="宋体" w:cs="宋体"/>
                <w:color w:val="0000FF"/>
                <w:kern w:val="0"/>
                <w:sz w:val="24"/>
                <w:szCs w:val="24"/>
              </w:rPr>
              <w:t>≧</w:t>
            </w:r>
            <w:r>
              <w:rPr>
                <w:rFonts w:hint="eastAsia" w:asciiTheme="majorEastAsia" w:hAnsiTheme="majorEastAsia" w:eastAsiaTheme="majorEastAsia" w:cstheme="majorEastAsia"/>
                <w:color w:val="auto"/>
                <w:kern w:val="0"/>
                <w:sz w:val="24"/>
                <w:szCs w:val="24"/>
              </w:rPr>
              <w:t>158 mm * 158 mm</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材料：6061铝合金，ABS 工程塑料</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控制器：Dobot 集成控制器</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机器人安装：桌面</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lang w:eastAsia="zh-CN"/>
              </w:rPr>
            </w:pPr>
            <w:r>
              <w:rPr>
                <w:rFonts w:hint="eastAsia" w:asciiTheme="majorEastAsia" w:hAnsiTheme="majorEastAsia" w:eastAsiaTheme="majorEastAsia" w:cstheme="majorEastAsia"/>
                <w:color w:val="auto"/>
                <w:kern w:val="0"/>
                <w:sz w:val="24"/>
                <w:szCs w:val="24"/>
              </w:rPr>
              <w:t>包装规格 （长* 宽 * 高）：</w:t>
            </w:r>
            <w:r>
              <w:rPr>
                <w:rFonts w:hint="eastAsia" w:ascii="宋体" w:hAnsi="宋体" w:eastAsia="宋体" w:cs="宋体"/>
                <w:color w:val="0000FF"/>
                <w:kern w:val="0"/>
                <w:sz w:val="24"/>
                <w:szCs w:val="24"/>
              </w:rPr>
              <w:t>≧</w:t>
            </w:r>
            <w:r>
              <w:rPr>
                <w:rFonts w:hint="eastAsia" w:asciiTheme="majorEastAsia" w:hAnsiTheme="majorEastAsia" w:eastAsiaTheme="majorEastAsia" w:cstheme="majorEastAsia"/>
                <w:color w:val="auto"/>
                <w:kern w:val="0"/>
                <w:sz w:val="24"/>
                <w:szCs w:val="24"/>
              </w:rPr>
              <w:t>380 * 385 * 480 mm</w:t>
            </w:r>
            <w:r>
              <w:rPr>
                <w:rFonts w:hint="eastAsia" w:asciiTheme="majorEastAsia" w:hAnsiTheme="majorEastAsia" w:eastAsiaTheme="majorEastAsia" w:cstheme="majorEastAsia"/>
                <w:color w:val="auto"/>
                <w:kern w:val="0"/>
                <w:sz w:val="24"/>
                <w:szCs w:val="24"/>
                <w:lang w:eastAsia="zh-CN"/>
              </w:rPr>
              <w:t>。</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lang w:eastAsia="zh-CN"/>
              </w:rPr>
            </w:pP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17800</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rPr>
            </w:pPr>
          </w:p>
        </w:tc>
        <w:tc>
          <w:tcPr>
            <w:tcW w:w="1793" w:type="dxa"/>
            <w:vMerge w:val="continue"/>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lang w:val="en-US" w:eastAsia="zh-CN"/>
              </w:rPr>
            </w:pPr>
          </w:p>
        </w:tc>
        <w:tc>
          <w:tcPr>
            <w:tcW w:w="3576" w:type="dxa"/>
            <w:noWrap w:val="0"/>
            <w:vAlign w:val="center"/>
          </w:tcPr>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lang w:val="en-US" w:eastAsia="zh-CN"/>
              </w:rPr>
              <w:t>导轨：</w:t>
            </w:r>
            <w:r>
              <w:rPr>
                <w:rFonts w:hint="eastAsia" w:asciiTheme="majorEastAsia" w:hAnsiTheme="majorEastAsia" w:eastAsiaTheme="majorEastAsia" w:cstheme="majorEastAsia"/>
                <w:color w:val="auto"/>
                <w:kern w:val="0"/>
                <w:sz w:val="24"/>
                <w:szCs w:val="24"/>
              </w:rPr>
              <w:t>运行负载：</w:t>
            </w:r>
            <w:r>
              <w:rPr>
                <w:rFonts w:hint="eastAsia" w:ascii="宋体" w:hAnsi="宋体" w:eastAsia="宋体" w:cs="宋体"/>
                <w:color w:val="0000FF"/>
                <w:kern w:val="0"/>
                <w:sz w:val="24"/>
                <w:szCs w:val="24"/>
              </w:rPr>
              <w:t>≧</w:t>
            </w:r>
            <w:r>
              <w:rPr>
                <w:rFonts w:hint="eastAsia" w:asciiTheme="majorEastAsia" w:hAnsiTheme="majorEastAsia" w:eastAsiaTheme="majorEastAsia" w:cstheme="majorEastAsia"/>
                <w:color w:val="auto"/>
                <w:kern w:val="0"/>
                <w:sz w:val="24"/>
                <w:szCs w:val="24"/>
              </w:rPr>
              <w:t>5kg</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有效行程：1000mm</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最大速度：150mm/s</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最大加速度：150mm/s2</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重复定位精度：0.01mm</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绝对定位精度：0.25mm</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尺寸：</w:t>
            </w:r>
            <w:r>
              <w:rPr>
                <w:rFonts w:hint="eastAsia" w:ascii="宋体" w:hAnsi="宋体" w:eastAsia="宋体" w:cs="宋体"/>
                <w:color w:val="0000FF"/>
                <w:kern w:val="0"/>
                <w:sz w:val="24"/>
                <w:szCs w:val="24"/>
              </w:rPr>
              <w:t>≧</w:t>
            </w:r>
            <w:r>
              <w:rPr>
                <w:rFonts w:hint="eastAsia" w:asciiTheme="majorEastAsia" w:hAnsiTheme="majorEastAsia" w:eastAsiaTheme="majorEastAsia" w:cstheme="majorEastAsia"/>
                <w:color w:val="auto"/>
                <w:kern w:val="0"/>
                <w:sz w:val="24"/>
                <w:szCs w:val="24"/>
              </w:rPr>
              <w:t>1320 * 120 * 55mm</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重量：</w:t>
            </w:r>
            <w:r>
              <w:rPr>
                <w:rFonts w:hint="eastAsia" w:ascii="宋体" w:hAnsi="宋体" w:eastAsia="宋体" w:cs="宋体"/>
                <w:color w:val="0000FF"/>
                <w:kern w:val="0"/>
                <w:sz w:val="24"/>
                <w:szCs w:val="24"/>
              </w:rPr>
              <w:t>≧</w:t>
            </w:r>
            <w:r>
              <w:rPr>
                <w:rFonts w:hint="eastAsia" w:asciiTheme="majorEastAsia" w:hAnsiTheme="majorEastAsia" w:eastAsiaTheme="majorEastAsia" w:cstheme="majorEastAsia"/>
                <w:color w:val="auto"/>
                <w:kern w:val="0"/>
                <w:sz w:val="24"/>
                <w:szCs w:val="24"/>
              </w:rPr>
              <w:t>4.7kg</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32</w:t>
            </w:r>
          </w:p>
        </w:tc>
        <w:tc>
          <w:tcPr>
            <w:tcW w:w="179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主板</w:t>
            </w:r>
          </w:p>
        </w:tc>
        <w:tc>
          <w:tcPr>
            <w:tcW w:w="3576" w:type="dxa"/>
            <w:noWrap w:val="0"/>
            <w:vAlign w:val="center"/>
          </w:tcPr>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Broadcom BCM2711</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64-位1.5GHz四核(28nm工艺)</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Broadcom VideoCore VI@500MHz</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蓝牙5.0</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USB2.0*2/USB3.0*2</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micro HDMI*2支持4K60</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Type C(5V 3A)</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802.11AC无线</w:t>
            </w:r>
          </w:p>
          <w:p>
            <w:pPr>
              <w:widowControl/>
              <w:spacing w:line="240" w:lineRule="auto"/>
              <w:ind w:firstLine="0" w:firstLineChars="0"/>
              <w:jc w:val="left"/>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2.4GHz/5GHz双频Wifi</w:t>
            </w:r>
          </w:p>
          <w:p>
            <w:pPr>
              <w:widowControl/>
              <w:spacing w:line="240" w:lineRule="auto"/>
              <w:ind w:firstLine="0" w:firstLineChars="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lang w:val="en-US" w:eastAsia="zh-CN"/>
              </w:rPr>
              <w:t>真千兆以太网(网口可达)</w:t>
            </w:r>
          </w:p>
        </w:tc>
        <w:tc>
          <w:tcPr>
            <w:tcW w:w="70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1500</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33</w:t>
            </w:r>
          </w:p>
        </w:tc>
        <w:tc>
          <w:tcPr>
            <w:tcW w:w="179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热敏电阻</w:t>
            </w: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NTC100K2米线</w:t>
            </w:r>
          </w:p>
        </w:tc>
        <w:tc>
          <w:tcPr>
            <w:tcW w:w="70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20</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12</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34</w:t>
            </w:r>
          </w:p>
        </w:tc>
        <w:tc>
          <w:tcPr>
            <w:tcW w:w="179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采集器</w:t>
            </w: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500W_2.8MM（90度）+外壳</w:t>
            </w:r>
          </w:p>
        </w:tc>
        <w:tc>
          <w:tcPr>
            <w:tcW w:w="70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252</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35</w:t>
            </w:r>
          </w:p>
        </w:tc>
        <w:tc>
          <w:tcPr>
            <w:tcW w:w="179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热床</w:t>
            </w: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220mm*220m  1米配线  24V</w:t>
            </w:r>
          </w:p>
        </w:tc>
        <w:tc>
          <w:tcPr>
            <w:tcW w:w="70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90</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36</w:t>
            </w:r>
          </w:p>
        </w:tc>
        <w:tc>
          <w:tcPr>
            <w:tcW w:w="179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喷头</w:t>
            </w: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BP6远程火山喷头  24V</w:t>
            </w:r>
          </w:p>
        </w:tc>
        <w:tc>
          <w:tcPr>
            <w:tcW w:w="70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135</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37</w:t>
            </w:r>
          </w:p>
        </w:tc>
        <w:tc>
          <w:tcPr>
            <w:tcW w:w="179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喷头</w:t>
            </w: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BP6单喷头  24V</w:t>
            </w:r>
          </w:p>
        </w:tc>
        <w:tc>
          <w:tcPr>
            <w:tcW w:w="70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135</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38</w:t>
            </w:r>
          </w:p>
        </w:tc>
        <w:tc>
          <w:tcPr>
            <w:tcW w:w="179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主板</w:t>
            </w: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MKS TinyBee 小蜜蜂 主板</w:t>
            </w:r>
          </w:p>
        </w:tc>
        <w:tc>
          <w:tcPr>
            <w:tcW w:w="70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145</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39</w:t>
            </w:r>
          </w:p>
        </w:tc>
        <w:tc>
          <w:tcPr>
            <w:tcW w:w="179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lang w:val="en-US"/>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交互屏</w:t>
            </w: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MKS MINI12864 V3 智能屏</w:t>
            </w:r>
          </w:p>
        </w:tc>
        <w:tc>
          <w:tcPr>
            <w:tcW w:w="70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5</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75</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40</w:t>
            </w:r>
          </w:p>
        </w:tc>
        <w:tc>
          <w:tcPr>
            <w:tcW w:w="179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交互屏</w:t>
            </w: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MKS TFT35 3D</w:t>
            </w:r>
          </w:p>
        </w:tc>
        <w:tc>
          <w:tcPr>
            <w:tcW w:w="70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32</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41</w:t>
            </w:r>
          </w:p>
        </w:tc>
        <w:tc>
          <w:tcPr>
            <w:tcW w:w="179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电源</w:t>
            </w: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24V14.6A直流</w:t>
            </w:r>
          </w:p>
        </w:tc>
        <w:tc>
          <w:tcPr>
            <w:tcW w:w="70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232</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42</w:t>
            </w:r>
          </w:p>
        </w:tc>
        <w:tc>
          <w:tcPr>
            <w:tcW w:w="179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磁钢复合面板</w:t>
            </w: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220mm*220mm（A+B面）</w:t>
            </w:r>
          </w:p>
        </w:tc>
        <w:tc>
          <w:tcPr>
            <w:tcW w:w="70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6</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i w:val="0"/>
                <w:iCs w:val="0"/>
                <w:color w:val="auto"/>
                <w:kern w:val="0"/>
                <w:sz w:val="24"/>
                <w:szCs w:val="24"/>
                <w:highlight w:val="none"/>
                <w:u w:val="none"/>
                <w:lang w:val="en-US" w:eastAsia="zh-CN" w:bidi="ar"/>
              </w:rPr>
              <w:t>100</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43</w:t>
            </w:r>
          </w:p>
        </w:tc>
        <w:tc>
          <w:tcPr>
            <w:tcW w:w="1793"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bidi="ar"/>
              </w:rPr>
              <w:t>循环选料机构</w:t>
            </w:r>
          </w:p>
        </w:tc>
        <w:tc>
          <w:tcPr>
            <w:tcW w:w="3576" w:type="dxa"/>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功能：通过输送带传动，供料机构将料筒中的物料推出，当传感器检测到第一皮带输送末端输送至第二皮带输送前端的物料是目标颜色物料时，控制器控制电机反转，目标颜色物料被第二皮带逆向输送至选料槽；当传感器检测到第一皮带输送末端输送至第二皮带输送前端的物料不是目标颜色物料时，电机继续正转，物料继续在循环输送皮带组上循环输送。</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尺寸：约388mm*W180mm*H412mm</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三相交流减速电机</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型号：31K15GN-S/3GN25K</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电压：三相AC220V</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功率：15W，减速比值25</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高精度数字光纤传感器</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型号：FM-E31</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电源电压：12V至24VDC±10%</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控制输出：NPN型</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保护电路：电源具有逆电极保护、输出具有过流保护、过电压保护功能</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输出功能：LIGHT-ON/DARK-ON(开关选择）</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延时功能：断开延时计时器/开启延时计时器/单次计时器</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响应时间：50μs（HIGH SPEED)/250μs（FINF)1ms(SUOER)/16ms(MEGA)</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光纤头：检测距离：20至190mm,最小弯曲半径：R20</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传送皮带：材质：PVC黑色平面，厚度：</w:t>
            </w:r>
            <w:r>
              <w:rPr>
                <w:rFonts w:hint="eastAsia" w:ascii="宋体" w:hAnsi="宋体" w:eastAsia="宋体" w:cs="宋体"/>
                <w:color w:val="0000FF"/>
                <w:kern w:val="0"/>
                <w:sz w:val="24"/>
                <w:szCs w:val="24"/>
              </w:rPr>
              <w:t>≧</w:t>
            </w:r>
            <w:r>
              <w:rPr>
                <w:rFonts w:hint="eastAsia" w:asciiTheme="majorEastAsia" w:hAnsiTheme="majorEastAsia" w:eastAsiaTheme="majorEastAsia" w:cstheme="majorEastAsia"/>
                <w:color w:val="auto"/>
                <w:sz w:val="24"/>
                <w:szCs w:val="24"/>
                <w:highlight w:val="none"/>
              </w:rPr>
              <w:t>2.0mm，</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尺寸：</w:t>
            </w:r>
            <w:r>
              <w:rPr>
                <w:rFonts w:hint="eastAsia" w:ascii="宋体" w:hAnsi="宋体" w:eastAsia="宋体" w:cs="宋体"/>
                <w:color w:val="0000FF"/>
                <w:kern w:val="0"/>
                <w:sz w:val="24"/>
                <w:szCs w:val="24"/>
              </w:rPr>
              <w:t>≧</w:t>
            </w:r>
            <w:r>
              <w:rPr>
                <w:rFonts w:hint="eastAsia" w:asciiTheme="majorEastAsia" w:hAnsiTheme="majorEastAsia" w:eastAsiaTheme="majorEastAsia" w:cstheme="majorEastAsia"/>
                <w:color w:val="auto"/>
                <w:sz w:val="24"/>
                <w:szCs w:val="24"/>
                <w:highlight w:val="none"/>
              </w:rPr>
              <w:t>840*26mm、</w:t>
            </w:r>
            <w:r>
              <w:rPr>
                <w:rFonts w:hint="eastAsia" w:ascii="宋体" w:hAnsi="宋体" w:eastAsia="宋体" w:cs="宋体"/>
                <w:color w:val="0000FF"/>
                <w:kern w:val="0"/>
                <w:sz w:val="24"/>
                <w:szCs w:val="24"/>
              </w:rPr>
              <w:t>≧</w:t>
            </w:r>
            <w:r>
              <w:rPr>
                <w:rFonts w:hint="eastAsia" w:asciiTheme="majorEastAsia" w:hAnsiTheme="majorEastAsia" w:eastAsiaTheme="majorEastAsia" w:cstheme="majorEastAsia"/>
                <w:color w:val="auto"/>
                <w:sz w:val="24"/>
                <w:szCs w:val="24"/>
                <w:highlight w:val="none"/>
              </w:rPr>
              <w:t>1006*24mm</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同步带：345HTD3M100 黑色</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推料气缸：PB6*30，缸径：6mm,行程：30mm。</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配套单电控电磁阀、磁性开关、电磁阀及气动接头</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端子板组件：SX-TBD-001，PCB板尺寸：L55*72mm,端口数量：15路并带有工作状态指示，控制方式：NPN/PNP可选，接线方式：采用弹片式接线端子与DB37针接口</w:t>
            </w:r>
            <w:r>
              <w:rPr>
                <w:rFonts w:hint="eastAsia" w:asciiTheme="majorEastAsia" w:hAnsiTheme="majorEastAsia" w:eastAsiaTheme="majorEastAsia" w:cstheme="majorEastAsia"/>
                <w:color w:val="auto"/>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drawing>
                <wp:inline distT="0" distB="0" distL="114300" distR="114300">
                  <wp:extent cx="1919605" cy="2150745"/>
                  <wp:effectExtent l="0" t="0" r="4445"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rcRect l="12706" t="412"/>
                          <a:stretch>
                            <a:fillRect/>
                          </a:stretch>
                        </pic:blipFill>
                        <pic:spPr>
                          <a:xfrm>
                            <a:off x="0" y="0"/>
                            <a:ext cx="1919605" cy="215074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p>
        </w:tc>
        <w:tc>
          <w:tcPr>
            <w:tcW w:w="706"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rPr>
              <w:t>1</w:t>
            </w:r>
          </w:p>
        </w:tc>
        <w:tc>
          <w:tcPr>
            <w:tcW w:w="1323"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rPr>
              <w:t>16300</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44</w:t>
            </w:r>
          </w:p>
        </w:tc>
        <w:tc>
          <w:tcPr>
            <w:tcW w:w="1793"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rPr>
              <w:t>取料机构</w:t>
            </w:r>
          </w:p>
        </w:tc>
        <w:tc>
          <w:tcPr>
            <w:tcW w:w="3576" w:type="dxa"/>
            <w:noWrap w:val="0"/>
            <w:vAlign w:val="center"/>
          </w:tcPr>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功能：空瓶子与目标颜色物料到位后，上料填装机构吸盘旋转至目标物料正上方，然后下降吸取目标物料，旋转至空瓶子正上方，将目标物料放入空瓶子内</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尺寸：约235mm*W277mm*H230mm。</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安装底板：铝材加工成型，表面阳极氧化处理</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旋转气缸：HRQ10，回转角度范围：0~190°，重复精度：0.2°，动作方式：复动式</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双轴升降气缸：TR10*90，缸径φ10，行程90mm</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真空吸盘：PAFS-10*10，吸盘材质:丁腈橡胶材质（黑色），支架型式：直立弹簧式，吸盘外径尺寸：φ10，弹簧压缩长度：10mm</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配套单电控电磁阀、磁性开关、电磁阀及气动接头</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真空发生器：X-KZU05S,喷嘴直径：φ0.5mm，最高真空度：-85KPa</w:t>
            </w:r>
          </w:p>
          <w:p>
            <w:pPr>
              <w:keepNext w:val="0"/>
              <w:keepLines w:val="0"/>
              <w:pageBreakBefore w:val="0"/>
              <w:widowControl/>
              <w:kinsoku/>
              <w:wordWrap/>
              <w:overflowPunct/>
              <w:topLinePunct w:val="0"/>
              <w:autoSpaceDE/>
              <w:autoSpaceDN/>
              <w:bidi w:val="0"/>
              <w:adjustRightInd w:val="0"/>
              <w:snapToGrid w:val="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端子板组件：SX-TBD-001，PCB板尺寸：L55*72mm,端口数量：15路并带有工作状态指示，控制方式：NPN/PNP可选，接线方式：采用弹片式接线端子与DB37针接口</w:t>
            </w:r>
          </w:p>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drawing>
                <wp:inline distT="0" distB="0" distL="114300" distR="114300">
                  <wp:extent cx="1776730" cy="1776730"/>
                  <wp:effectExtent l="0" t="0" r="13970" b="1397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7"/>
                          <a:stretch>
                            <a:fillRect/>
                          </a:stretch>
                        </pic:blipFill>
                        <pic:spPr>
                          <a:xfrm>
                            <a:off x="0" y="0"/>
                            <a:ext cx="1776730" cy="1776730"/>
                          </a:xfrm>
                          <a:prstGeom prst="rect">
                            <a:avLst/>
                          </a:prstGeom>
                          <a:noFill/>
                          <a:ln>
                            <a:noFill/>
                          </a:ln>
                        </pic:spPr>
                      </pic:pic>
                    </a:graphicData>
                  </a:graphic>
                </wp:inline>
              </w:drawing>
            </w:r>
          </w:p>
        </w:tc>
        <w:tc>
          <w:tcPr>
            <w:tcW w:w="706"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rPr>
              <w:t>1</w:t>
            </w:r>
          </w:p>
        </w:tc>
        <w:tc>
          <w:tcPr>
            <w:tcW w:w="1323"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rPr>
              <w:t>8900</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45</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加盖机构</w:t>
            </w:r>
          </w:p>
        </w:tc>
        <w:tc>
          <w:tcPr>
            <w:tcW w:w="3576" w:type="dxa"/>
            <w:noWrap w:val="0"/>
            <w:vAlign w:val="center"/>
          </w:tcPr>
          <w:p>
            <w:pPr>
              <w:numPr>
                <w:ilvl w:val="0"/>
                <w:numId w:val="0"/>
              </w:numPr>
              <w:spacing w:line="240" w:lineRule="auto"/>
              <w:ind w:left="113" w:left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功能：加盖定位机构将瓶子固定，推盖气缸将瓶盖推出的同时，压盖气缸将盖子（白色或蓝色）压装到瓶子上，完成瓶盖的装配。</w:t>
            </w:r>
          </w:p>
          <w:p>
            <w:pPr>
              <w:numPr>
                <w:ilvl w:val="0"/>
                <w:numId w:val="0"/>
              </w:numPr>
              <w:spacing w:line="240"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尺寸：约140mm*W310mm*H505mm。</w:t>
            </w:r>
          </w:p>
          <w:p>
            <w:pPr>
              <w:numPr>
                <w:ilvl w:val="0"/>
                <w:numId w:val="0"/>
              </w:numPr>
              <w:spacing w:line="240" w:lineRule="auto"/>
              <w:ind w:left="113" w:left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圆柱型光电传感器：UE-11D,控制输出：NPN型，检测范围：11cm，反应时间：最迟1.5ms，电源电压：12V至24VDC±10%。</w:t>
            </w:r>
          </w:p>
          <w:p>
            <w:pPr>
              <w:numPr>
                <w:ilvl w:val="0"/>
                <w:numId w:val="0"/>
              </w:numPr>
              <w:spacing w:line="240" w:lineRule="auto"/>
              <w:ind w:left="113" w:left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推盖气缸：TR10*60，缸径φ10，行程60mm。</w:t>
            </w:r>
          </w:p>
          <w:p>
            <w:pPr>
              <w:numPr>
                <w:ilvl w:val="0"/>
                <w:numId w:val="0"/>
              </w:numPr>
              <w:spacing w:line="240" w:lineRule="auto"/>
              <w:ind w:left="113" w:left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压盖气缸：PB10*80，缸径φ10，行程80mm。</w:t>
            </w:r>
          </w:p>
          <w:p>
            <w:pPr>
              <w:numPr>
                <w:ilvl w:val="0"/>
                <w:numId w:val="0"/>
              </w:numPr>
              <w:spacing w:line="240" w:lineRule="auto"/>
              <w:ind w:left="113" w:left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配套单电控电磁阀、磁性开关、电磁阀及气动接头。</w:t>
            </w:r>
          </w:p>
          <w:p>
            <w:pPr>
              <w:numPr>
                <w:ilvl w:val="0"/>
                <w:numId w:val="0"/>
              </w:numPr>
              <w:spacing w:line="240" w:lineRule="auto"/>
              <w:ind w:left="113" w:left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端子板组件：SX-TBD-001，PCB板尺寸：L55*72mm,端口数量：15路并带有工作状态指示，控制方式：NPN/PNP可选，接线方式：采用弹片式接线端子与DB37针接口。</w:t>
            </w:r>
          </w:p>
          <w:p>
            <w:pPr>
              <w:widowControl/>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 </w:t>
            </w:r>
          </w:p>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rPr>
              <w:drawing>
                <wp:inline distT="0" distB="0" distL="114300" distR="114300">
                  <wp:extent cx="1396365" cy="2416810"/>
                  <wp:effectExtent l="0" t="0" r="13335" b="254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a:srcRect r="21436"/>
                          <a:stretch>
                            <a:fillRect/>
                          </a:stretch>
                        </pic:blipFill>
                        <pic:spPr>
                          <a:xfrm>
                            <a:off x="0" y="0"/>
                            <a:ext cx="1396365" cy="2416810"/>
                          </a:xfrm>
                          <a:prstGeom prst="rect">
                            <a:avLst/>
                          </a:prstGeom>
                          <a:noFill/>
                          <a:ln>
                            <a:noFill/>
                          </a:ln>
                        </pic:spPr>
                      </pic:pic>
                    </a:graphicData>
                  </a:graphic>
                </wp:inline>
              </w:drawing>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12500</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46</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拧盖机构</w:t>
            </w:r>
          </w:p>
        </w:tc>
        <w:tc>
          <w:tcPr>
            <w:tcW w:w="3576" w:type="dxa"/>
            <w:noWrap w:val="0"/>
            <w:vAlign w:val="center"/>
          </w:tcPr>
          <w:p>
            <w:pPr>
              <w:numPr>
                <w:ilvl w:val="0"/>
                <w:numId w:val="0"/>
              </w:numPr>
              <w:spacing w:line="240" w:lineRule="auto"/>
              <w:ind w:left="113" w:left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功能：拧盖定位机构将瓶子固定后，拧盖电机启动旋转，拧盖机构缓慢下，拧盖芯与瓶盖接触，依据摩擦力带动瓶盖旋转，直至瓶盖拧紧</w:t>
            </w:r>
          </w:p>
          <w:p>
            <w:pPr>
              <w:numPr>
                <w:ilvl w:val="0"/>
                <w:numId w:val="0"/>
              </w:numPr>
              <w:spacing w:line="240" w:lineRule="auto"/>
              <w:ind w:left="113" w:left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尺寸：约152mm*W205mm*H490mm</w:t>
            </w:r>
          </w:p>
          <w:p>
            <w:pPr>
              <w:numPr>
                <w:ilvl w:val="0"/>
                <w:numId w:val="0"/>
              </w:numPr>
              <w:spacing w:line="240" w:lineRule="auto"/>
              <w:ind w:left="113" w:left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主材料：铝材加工成型，表面阳极氧化处理</w:t>
            </w:r>
          </w:p>
          <w:p>
            <w:pPr>
              <w:numPr>
                <w:ilvl w:val="0"/>
                <w:numId w:val="0"/>
              </w:numPr>
              <w:spacing w:line="240" w:lineRule="auto"/>
              <w:ind w:left="113" w:left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拧盖装置导杆材料:45#镀硬铬</w:t>
            </w:r>
          </w:p>
          <w:p>
            <w:pPr>
              <w:numPr>
                <w:ilvl w:val="0"/>
                <w:numId w:val="0"/>
              </w:numPr>
              <w:spacing w:line="240" w:lineRule="auto"/>
              <w:ind w:left="113" w:left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拧盖电机：ZGX45RGG，额定电压：24VDC，额定功率：8W，额定转速：66Rr/min，极数：2极，转矩：1.316N.m。</w:t>
            </w:r>
          </w:p>
          <w:p>
            <w:pPr>
              <w:numPr>
                <w:ilvl w:val="0"/>
                <w:numId w:val="0"/>
              </w:numPr>
              <w:spacing w:line="240" w:lineRule="auto"/>
              <w:ind w:left="113" w:left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拧盖升降气缸：TR10*30，缸径φ10，行程30mm</w:t>
            </w:r>
          </w:p>
          <w:p>
            <w:pPr>
              <w:numPr>
                <w:ilvl w:val="0"/>
                <w:numId w:val="0"/>
              </w:numPr>
              <w:spacing w:line="240" w:lineRule="auto"/>
              <w:ind w:left="113" w:left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电机罩防护罩：采用1.2mm冷轧钢板折弯成型，表面静电喷塑，尺寸：L107mm*W186mm*H158mm</w:t>
            </w:r>
          </w:p>
          <w:p>
            <w:pPr>
              <w:numPr>
                <w:ilvl w:val="0"/>
                <w:numId w:val="0"/>
              </w:numPr>
              <w:spacing w:line="240" w:lineRule="auto"/>
              <w:ind w:left="113" w:left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端子板组件：SX-TBD-001，PCB板尺寸：L55*72mm,端口数量：15路并带有工作状态指示，控制方式：NPN/PNP可选，接线方式：采用弹片式接线端子与DB37针接口</w:t>
            </w:r>
          </w:p>
          <w:p>
            <w:pPr>
              <w:numPr>
                <w:ilvl w:val="0"/>
                <w:numId w:val="0"/>
              </w:numPr>
              <w:spacing w:line="240" w:lineRule="auto"/>
              <w:ind w:left="113" w:left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配套单电控电磁阀、磁性开关及气动接头</w:t>
            </w:r>
          </w:p>
          <w:p>
            <w:pPr>
              <w:widowControl/>
              <w:jc w:val="lef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 </w:t>
            </w:r>
          </w:p>
          <w:p>
            <w:pPr>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drawing>
                <wp:inline distT="0" distB="0" distL="114300" distR="114300">
                  <wp:extent cx="1087120" cy="1780540"/>
                  <wp:effectExtent l="0" t="0" r="17780" b="1016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rcRect l="22217" t="-430"/>
                          <a:stretch>
                            <a:fillRect/>
                          </a:stretch>
                        </pic:blipFill>
                        <pic:spPr>
                          <a:xfrm>
                            <a:off x="0" y="0"/>
                            <a:ext cx="1087120" cy="178054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9800</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65" w:type="dxa"/>
            <w:noWrap w:val="0"/>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47</w:t>
            </w:r>
          </w:p>
        </w:tc>
        <w:tc>
          <w:tcPr>
            <w:tcW w:w="179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机电一体化工具包</w:t>
            </w:r>
          </w:p>
        </w:tc>
        <w:tc>
          <w:tcPr>
            <w:tcW w:w="357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详见附件</w:t>
            </w:r>
          </w:p>
        </w:tc>
        <w:tc>
          <w:tcPr>
            <w:tcW w:w="706"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132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2800</w:t>
            </w:r>
          </w:p>
        </w:tc>
        <w:tc>
          <w:tcPr>
            <w:tcW w:w="1603" w:type="dxa"/>
            <w:noWrap w:val="0"/>
            <w:vAlign w:val="center"/>
          </w:tcPr>
          <w:p>
            <w:pPr>
              <w:keepNext w:val="0"/>
              <w:keepLines w:val="0"/>
              <w:pageBreakBefore w:val="0"/>
              <w:kinsoku/>
              <w:wordWrap/>
              <w:overflowPunct/>
              <w:topLinePunct w:val="0"/>
              <w:autoSpaceDE/>
              <w:autoSpaceDN/>
              <w:bidi w:val="0"/>
              <w:adjustRightInd w:val="0"/>
              <w:snapToGrid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766" w:type="dxa"/>
            <w:gridSpan w:val="6"/>
            <w:noWrap w:val="0"/>
            <w:vAlign w:val="center"/>
          </w:tcPr>
          <w:p>
            <w:pPr>
              <w:keepNext w:val="0"/>
              <w:keepLines w:val="0"/>
              <w:pageBreakBefore w:val="0"/>
              <w:kinsoku/>
              <w:wordWrap/>
              <w:overflowPunct/>
              <w:topLinePunct w:val="0"/>
              <w:autoSpaceDE/>
              <w:autoSpaceDN/>
              <w:bidi w:val="0"/>
              <w:adjustRightInd w:val="0"/>
              <w:snapToGrid w:val="0"/>
              <w:jc w:val="left"/>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0000FF"/>
                <w:sz w:val="24"/>
                <w:szCs w:val="24"/>
                <w:highlight w:val="none"/>
                <w:lang w:eastAsia="zh-CN"/>
              </w:rPr>
              <w:t>备注：以上如有固定尺寸、重量的，允许</w:t>
            </w:r>
            <w:r>
              <w:rPr>
                <w:rFonts w:hint="eastAsia" w:asciiTheme="majorEastAsia" w:hAnsiTheme="majorEastAsia" w:eastAsiaTheme="majorEastAsia" w:cstheme="majorEastAsia"/>
                <w:color w:val="0000FF"/>
                <w:sz w:val="24"/>
                <w:szCs w:val="24"/>
                <w:highlight w:val="none"/>
                <w:lang w:val="en-US" w:eastAsia="zh-CN"/>
              </w:rPr>
              <w:t>±偏离2%。</w:t>
            </w:r>
          </w:p>
        </w:tc>
      </w:tr>
    </w:tbl>
    <w:p>
      <w:pPr>
        <w:jc w:val="both"/>
        <w:rPr>
          <w:rFonts w:hint="eastAsia"/>
          <w:b/>
          <w:bCs/>
          <w:color w:val="auto"/>
          <w:sz w:val="24"/>
          <w:szCs w:val="24"/>
          <w:lang w:eastAsia="zh-CN"/>
        </w:rPr>
      </w:pPr>
    </w:p>
    <w:p>
      <w:pPr>
        <w:jc w:val="both"/>
        <w:rPr>
          <w:b/>
          <w:bCs/>
          <w:color w:val="auto"/>
          <w:sz w:val="24"/>
          <w:szCs w:val="24"/>
        </w:rPr>
      </w:pPr>
      <w:r>
        <w:rPr>
          <w:rFonts w:hint="eastAsia"/>
          <w:b/>
          <w:bCs/>
          <w:color w:val="auto"/>
          <w:sz w:val="24"/>
          <w:szCs w:val="24"/>
          <w:lang w:eastAsia="zh-CN"/>
        </w:rPr>
        <w:t>（二）</w:t>
      </w:r>
      <w:r>
        <w:rPr>
          <w:rFonts w:hint="eastAsia"/>
          <w:b/>
          <w:bCs/>
          <w:color w:val="auto"/>
          <w:sz w:val="24"/>
          <w:szCs w:val="24"/>
        </w:rPr>
        <w:t>机电一体化工具包清单</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3134"/>
        <w:gridCol w:w="4131"/>
        <w:gridCol w:w="862"/>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b/>
                <w:color w:val="auto"/>
                <w:kern w:val="0"/>
                <w:szCs w:val="21"/>
                <w:lang w:bidi="ar"/>
              </w:rPr>
              <w:t>序号</w:t>
            </w:r>
          </w:p>
        </w:tc>
        <w:tc>
          <w:tcPr>
            <w:tcW w:w="1590"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b/>
                <w:color w:val="auto"/>
                <w:kern w:val="0"/>
                <w:szCs w:val="21"/>
                <w:lang w:bidi="ar"/>
              </w:rPr>
              <w:t>设备名称</w:t>
            </w:r>
          </w:p>
        </w:tc>
        <w:tc>
          <w:tcPr>
            <w:tcW w:w="2095"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b/>
                <w:color w:val="auto"/>
                <w:kern w:val="0"/>
                <w:szCs w:val="21"/>
                <w:lang w:bidi="ar"/>
              </w:rPr>
              <w:t>规格型号</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b/>
                <w:color w:val="auto"/>
                <w:kern w:val="0"/>
                <w:szCs w:val="21"/>
                <w:lang w:bidi="ar"/>
              </w:rPr>
              <w:t>单位</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b/>
                <w:color w:val="auto"/>
                <w:kern w:val="0"/>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noWrap w:val="0"/>
            <w:vAlign w:val="center"/>
          </w:tcPr>
          <w:p>
            <w:pPr>
              <w:spacing w:line="360" w:lineRule="auto"/>
              <w:jc w:val="center"/>
              <w:rPr>
                <w:rFonts w:hint="eastAsia" w:ascii="宋体" w:hAnsi="宋体" w:cs="宋体"/>
                <w:color w:val="auto"/>
                <w:kern w:val="0"/>
                <w:szCs w:val="21"/>
              </w:rPr>
            </w:pPr>
            <w:r>
              <w:rPr>
                <w:rFonts w:hint="eastAsia" w:ascii="宋体" w:hAnsi="宋体" w:cs="宋体"/>
                <w:color w:val="auto"/>
                <w:kern w:val="0"/>
                <w:szCs w:val="21"/>
              </w:rPr>
              <w:t>1</w:t>
            </w:r>
          </w:p>
        </w:tc>
        <w:tc>
          <w:tcPr>
            <w:tcW w:w="1590"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安装锤（胶锤）</w:t>
            </w:r>
          </w:p>
        </w:tc>
        <w:tc>
          <w:tcPr>
            <w:tcW w:w="2095"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30mm L=280mm</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PCS</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noWrap w:val="0"/>
            <w:vAlign w:val="center"/>
          </w:tcPr>
          <w:p>
            <w:pPr>
              <w:spacing w:line="360" w:lineRule="auto"/>
              <w:jc w:val="center"/>
              <w:rPr>
                <w:rFonts w:hint="eastAsia" w:ascii="宋体" w:hAnsi="宋体" w:cs="宋体"/>
                <w:color w:val="auto"/>
                <w:kern w:val="0"/>
                <w:szCs w:val="21"/>
              </w:rPr>
            </w:pPr>
            <w:r>
              <w:rPr>
                <w:rFonts w:hint="eastAsia" w:ascii="宋体" w:hAnsi="宋体" w:cs="宋体"/>
                <w:color w:val="auto"/>
                <w:kern w:val="0"/>
                <w:szCs w:val="21"/>
              </w:rPr>
              <w:t>2</w:t>
            </w:r>
          </w:p>
        </w:tc>
        <w:tc>
          <w:tcPr>
            <w:tcW w:w="1590"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钢直尺</w:t>
            </w:r>
          </w:p>
        </w:tc>
        <w:tc>
          <w:tcPr>
            <w:tcW w:w="2095"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300mm</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PCS</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noWrap w:val="0"/>
            <w:vAlign w:val="center"/>
          </w:tcPr>
          <w:p>
            <w:pPr>
              <w:spacing w:line="360" w:lineRule="auto"/>
              <w:jc w:val="center"/>
              <w:rPr>
                <w:rFonts w:hint="eastAsia" w:ascii="宋体" w:hAnsi="宋体" w:cs="宋体"/>
                <w:color w:val="auto"/>
                <w:kern w:val="0"/>
                <w:szCs w:val="21"/>
              </w:rPr>
            </w:pPr>
            <w:r>
              <w:rPr>
                <w:rFonts w:hint="eastAsia" w:ascii="宋体" w:hAnsi="宋体" w:cs="宋体"/>
                <w:color w:val="auto"/>
                <w:kern w:val="0"/>
                <w:szCs w:val="21"/>
              </w:rPr>
              <w:t>3</w:t>
            </w:r>
          </w:p>
        </w:tc>
        <w:tc>
          <w:tcPr>
            <w:tcW w:w="1590"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钢直尺</w:t>
            </w:r>
          </w:p>
        </w:tc>
        <w:tc>
          <w:tcPr>
            <w:tcW w:w="2095"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500mm</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PCS</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noWrap w:val="0"/>
            <w:vAlign w:val="center"/>
          </w:tcPr>
          <w:p>
            <w:pPr>
              <w:spacing w:line="360" w:lineRule="auto"/>
              <w:jc w:val="center"/>
              <w:rPr>
                <w:rFonts w:hint="eastAsia" w:ascii="宋体" w:hAnsi="宋体" w:cs="宋体"/>
                <w:color w:val="auto"/>
                <w:kern w:val="0"/>
                <w:szCs w:val="21"/>
              </w:rPr>
            </w:pPr>
            <w:r>
              <w:rPr>
                <w:rFonts w:hint="eastAsia" w:ascii="宋体" w:hAnsi="宋体" w:cs="宋体"/>
                <w:color w:val="auto"/>
                <w:kern w:val="0"/>
                <w:szCs w:val="21"/>
              </w:rPr>
              <w:t>4</w:t>
            </w:r>
          </w:p>
        </w:tc>
        <w:tc>
          <w:tcPr>
            <w:tcW w:w="1590"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带表游标卡尺</w:t>
            </w:r>
          </w:p>
        </w:tc>
        <w:tc>
          <w:tcPr>
            <w:tcW w:w="2095"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0-150mm 分度值0.02</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PCS</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noWrap w:val="0"/>
            <w:vAlign w:val="center"/>
          </w:tcPr>
          <w:p>
            <w:pPr>
              <w:spacing w:line="360" w:lineRule="auto"/>
              <w:jc w:val="center"/>
              <w:rPr>
                <w:rFonts w:hint="eastAsia" w:ascii="宋体" w:hAnsi="宋体" w:cs="宋体"/>
                <w:color w:val="auto"/>
                <w:kern w:val="0"/>
                <w:szCs w:val="21"/>
              </w:rPr>
            </w:pPr>
            <w:r>
              <w:rPr>
                <w:rFonts w:hint="eastAsia" w:ascii="宋体" w:hAnsi="宋体" w:cs="宋体"/>
                <w:color w:val="auto"/>
                <w:kern w:val="0"/>
                <w:szCs w:val="21"/>
              </w:rPr>
              <w:t>5</w:t>
            </w:r>
          </w:p>
        </w:tc>
        <w:tc>
          <w:tcPr>
            <w:tcW w:w="1590"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9件加长球头内六角</w:t>
            </w:r>
          </w:p>
        </w:tc>
        <w:tc>
          <w:tcPr>
            <w:tcW w:w="2095"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9PCS(1.5-10)MM公制</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套</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noWrap w:val="0"/>
            <w:vAlign w:val="center"/>
          </w:tcPr>
          <w:p>
            <w:pPr>
              <w:spacing w:line="360" w:lineRule="auto"/>
              <w:jc w:val="center"/>
              <w:rPr>
                <w:rFonts w:hint="eastAsia" w:ascii="宋体" w:hAnsi="宋体" w:cs="宋体"/>
                <w:color w:val="auto"/>
                <w:kern w:val="0"/>
                <w:szCs w:val="21"/>
              </w:rPr>
            </w:pPr>
            <w:r>
              <w:rPr>
                <w:rFonts w:hint="eastAsia" w:ascii="宋体" w:hAnsi="宋体" w:cs="宋体"/>
                <w:color w:val="auto"/>
                <w:kern w:val="0"/>
                <w:szCs w:val="21"/>
              </w:rPr>
              <w:t>6</w:t>
            </w:r>
          </w:p>
        </w:tc>
        <w:tc>
          <w:tcPr>
            <w:tcW w:w="1590"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螺丝刀套装</w:t>
            </w:r>
          </w:p>
        </w:tc>
        <w:tc>
          <w:tcPr>
            <w:tcW w:w="2095" w:type="pct"/>
            <w:noWrap w:val="0"/>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lang w:bidi="ar"/>
              </w:rPr>
              <w:t>16件套</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套</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noWrap w:val="0"/>
            <w:vAlign w:val="center"/>
          </w:tcPr>
          <w:p>
            <w:pPr>
              <w:spacing w:line="360" w:lineRule="auto"/>
              <w:jc w:val="center"/>
              <w:rPr>
                <w:rFonts w:hint="eastAsia" w:ascii="宋体" w:hAnsi="宋体" w:cs="宋体"/>
                <w:color w:val="auto"/>
                <w:kern w:val="0"/>
                <w:szCs w:val="21"/>
              </w:rPr>
            </w:pPr>
            <w:r>
              <w:rPr>
                <w:rFonts w:hint="eastAsia" w:ascii="宋体" w:hAnsi="宋体" w:cs="宋体"/>
                <w:color w:val="auto"/>
                <w:kern w:val="0"/>
                <w:szCs w:val="21"/>
              </w:rPr>
              <w:t>7</w:t>
            </w:r>
          </w:p>
        </w:tc>
        <w:tc>
          <w:tcPr>
            <w:tcW w:w="1590"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专用斜口钳</w:t>
            </w:r>
          </w:p>
        </w:tc>
        <w:tc>
          <w:tcPr>
            <w:tcW w:w="2095"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7寸</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PCS</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noWrap w:val="0"/>
            <w:vAlign w:val="center"/>
          </w:tcPr>
          <w:p>
            <w:pPr>
              <w:spacing w:line="360" w:lineRule="auto"/>
              <w:jc w:val="center"/>
              <w:rPr>
                <w:rFonts w:hint="eastAsia" w:ascii="宋体" w:hAnsi="宋体" w:cs="宋体"/>
                <w:color w:val="auto"/>
                <w:kern w:val="0"/>
                <w:szCs w:val="21"/>
              </w:rPr>
            </w:pPr>
            <w:r>
              <w:rPr>
                <w:rFonts w:hint="eastAsia" w:ascii="宋体" w:hAnsi="宋体" w:cs="宋体"/>
                <w:color w:val="auto"/>
                <w:kern w:val="0"/>
                <w:szCs w:val="21"/>
              </w:rPr>
              <w:t>8</w:t>
            </w:r>
          </w:p>
        </w:tc>
        <w:tc>
          <w:tcPr>
            <w:tcW w:w="1590"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老虎钳</w:t>
            </w:r>
          </w:p>
        </w:tc>
        <w:tc>
          <w:tcPr>
            <w:tcW w:w="2095"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 xml:space="preserve">6寸 </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PCS</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noWrap w:val="0"/>
            <w:vAlign w:val="center"/>
          </w:tcPr>
          <w:p>
            <w:pPr>
              <w:spacing w:line="360" w:lineRule="auto"/>
              <w:jc w:val="center"/>
              <w:rPr>
                <w:rFonts w:hint="eastAsia" w:ascii="宋体" w:hAnsi="宋体" w:cs="宋体"/>
                <w:color w:val="auto"/>
                <w:kern w:val="0"/>
                <w:szCs w:val="21"/>
              </w:rPr>
            </w:pPr>
            <w:r>
              <w:rPr>
                <w:rFonts w:hint="eastAsia" w:ascii="宋体" w:hAnsi="宋体" w:cs="宋体"/>
                <w:color w:val="auto"/>
                <w:kern w:val="0"/>
                <w:szCs w:val="21"/>
              </w:rPr>
              <w:t>9</w:t>
            </w:r>
          </w:p>
        </w:tc>
        <w:tc>
          <w:tcPr>
            <w:tcW w:w="1590"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专用尖嘴钳</w:t>
            </w:r>
          </w:p>
        </w:tc>
        <w:tc>
          <w:tcPr>
            <w:tcW w:w="2095"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 xml:space="preserve">8寸 </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PCS</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noWrap w:val="0"/>
            <w:vAlign w:val="center"/>
          </w:tcPr>
          <w:p>
            <w:pPr>
              <w:spacing w:line="360" w:lineRule="auto"/>
              <w:jc w:val="center"/>
              <w:rPr>
                <w:rFonts w:hint="eastAsia" w:ascii="宋体" w:hAnsi="宋体" w:cs="宋体"/>
                <w:color w:val="auto"/>
                <w:kern w:val="0"/>
                <w:szCs w:val="21"/>
              </w:rPr>
            </w:pPr>
            <w:r>
              <w:rPr>
                <w:rFonts w:hint="eastAsia" w:ascii="宋体" w:hAnsi="宋体" w:cs="宋体"/>
                <w:color w:val="auto"/>
                <w:kern w:val="0"/>
                <w:szCs w:val="21"/>
              </w:rPr>
              <w:t>10</w:t>
            </w:r>
          </w:p>
        </w:tc>
        <w:tc>
          <w:tcPr>
            <w:tcW w:w="1590"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欧式端子压线钳</w:t>
            </w:r>
          </w:p>
        </w:tc>
        <w:tc>
          <w:tcPr>
            <w:tcW w:w="2095"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0.5-6mm2</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PCS</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noWrap w:val="0"/>
            <w:vAlign w:val="center"/>
          </w:tcPr>
          <w:p>
            <w:pPr>
              <w:spacing w:line="360" w:lineRule="auto"/>
              <w:jc w:val="center"/>
              <w:rPr>
                <w:rFonts w:hint="eastAsia" w:ascii="宋体" w:hAnsi="宋体" w:cs="宋体"/>
                <w:color w:val="auto"/>
                <w:kern w:val="0"/>
                <w:szCs w:val="21"/>
              </w:rPr>
            </w:pPr>
            <w:r>
              <w:rPr>
                <w:rFonts w:hint="eastAsia" w:ascii="宋体" w:hAnsi="宋体" w:cs="宋体"/>
                <w:color w:val="auto"/>
                <w:kern w:val="0"/>
                <w:szCs w:val="21"/>
              </w:rPr>
              <w:t>11</w:t>
            </w:r>
          </w:p>
        </w:tc>
        <w:tc>
          <w:tcPr>
            <w:tcW w:w="1590"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活动扳手</w:t>
            </w:r>
          </w:p>
        </w:tc>
        <w:tc>
          <w:tcPr>
            <w:tcW w:w="2095"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 xml:space="preserve">6寸 </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PCS</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noWrap w:val="0"/>
            <w:vAlign w:val="center"/>
          </w:tcPr>
          <w:p>
            <w:pPr>
              <w:spacing w:line="360" w:lineRule="auto"/>
              <w:jc w:val="center"/>
              <w:rPr>
                <w:rFonts w:hint="eastAsia" w:ascii="宋体" w:hAnsi="宋体" w:cs="宋体"/>
                <w:color w:val="auto"/>
                <w:kern w:val="0"/>
                <w:szCs w:val="21"/>
              </w:rPr>
            </w:pPr>
            <w:r>
              <w:rPr>
                <w:rFonts w:hint="eastAsia" w:ascii="宋体" w:hAnsi="宋体" w:cs="宋体"/>
                <w:color w:val="auto"/>
                <w:kern w:val="0"/>
                <w:szCs w:val="21"/>
              </w:rPr>
              <w:t>12</w:t>
            </w:r>
          </w:p>
        </w:tc>
        <w:tc>
          <w:tcPr>
            <w:tcW w:w="1590"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不锈钢剪刀</w:t>
            </w:r>
          </w:p>
        </w:tc>
        <w:tc>
          <w:tcPr>
            <w:tcW w:w="2095"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NS-3</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PCS</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noWrap w:val="0"/>
            <w:vAlign w:val="center"/>
          </w:tcPr>
          <w:p>
            <w:pPr>
              <w:spacing w:line="360" w:lineRule="auto"/>
              <w:jc w:val="center"/>
              <w:rPr>
                <w:rFonts w:hint="eastAsia" w:ascii="宋体" w:hAnsi="宋体" w:cs="宋体"/>
                <w:color w:val="auto"/>
                <w:kern w:val="0"/>
                <w:szCs w:val="21"/>
              </w:rPr>
            </w:pPr>
            <w:r>
              <w:rPr>
                <w:rFonts w:hint="eastAsia" w:ascii="宋体" w:hAnsi="宋体" w:cs="宋体"/>
                <w:color w:val="auto"/>
                <w:kern w:val="0"/>
                <w:szCs w:val="21"/>
              </w:rPr>
              <w:t>13</w:t>
            </w:r>
          </w:p>
        </w:tc>
        <w:tc>
          <w:tcPr>
            <w:tcW w:w="1590"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精品镜面两用扳手套装</w:t>
            </w:r>
          </w:p>
        </w:tc>
        <w:tc>
          <w:tcPr>
            <w:tcW w:w="2095"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 xml:space="preserve">8件套 </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套</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noWrap w:val="0"/>
            <w:vAlign w:val="center"/>
          </w:tcPr>
          <w:p>
            <w:pPr>
              <w:spacing w:line="360" w:lineRule="auto"/>
              <w:jc w:val="center"/>
              <w:rPr>
                <w:rFonts w:hint="eastAsia" w:ascii="宋体" w:hAnsi="宋体" w:cs="宋体"/>
                <w:color w:val="auto"/>
                <w:kern w:val="0"/>
                <w:szCs w:val="21"/>
              </w:rPr>
            </w:pPr>
            <w:r>
              <w:rPr>
                <w:rFonts w:hint="eastAsia" w:ascii="宋体" w:hAnsi="宋体" w:cs="宋体"/>
                <w:color w:val="auto"/>
                <w:kern w:val="0"/>
                <w:szCs w:val="21"/>
              </w:rPr>
              <w:t>14</w:t>
            </w:r>
          </w:p>
        </w:tc>
        <w:tc>
          <w:tcPr>
            <w:tcW w:w="1590"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PU气管专用剪钳</w:t>
            </w:r>
          </w:p>
        </w:tc>
        <w:tc>
          <w:tcPr>
            <w:tcW w:w="2095"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TK-1</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PCS</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noWrap w:val="0"/>
            <w:vAlign w:val="center"/>
          </w:tcPr>
          <w:p>
            <w:pPr>
              <w:spacing w:line="360" w:lineRule="auto"/>
              <w:jc w:val="center"/>
              <w:rPr>
                <w:rFonts w:hint="eastAsia" w:ascii="宋体" w:hAnsi="宋体" w:cs="宋体"/>
                <w:color w:val="auto"/>
                <w:kern w:val="0"/>
                <w:szCs w:val="21"/>
              </w:rPr>
            </w:pPr>
            <w:r>
              <w:rPr>
                <w:rFonts w:hint="eastAsia" w:ascii="宋体" w:hAnsi="宋体" w:cs="宋体"/>
                <w:color w:val="auto"/>
                <w:kern w:val="0"/>
                <w:szCs w:val="21"/>
              </w:rPr>
              <w:t>15</w:t>
            </w:r>
          </w:p>
        </w:tc>
        <w:tc>
          <w:tcPr>
            <w:tcW w:w="1590"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带刃口剥线钳</w:t>
            </w:r>
          </w:p>
        </w:tc>
        <w:tc>
          <w:tcPr>
            <w:tcW w:w="2095"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0.5-1.6mm</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PCS</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noWrap w:val="0"/>
            <w:vAlign w:val="center"/>
          </w:tcPr>
          <w:p>
            <w:pPr>
              <w:spacing w:line="360" w:lineRule="auto"/>
              <w:jc w:val="center"/>
              <w:rPr>
                <w:rFonts w:hint="eastAsia" w:ascii="宋体" w:hAnsi="宋体" w:cs="宋体"/>
                <w:color w:val="auto"/>
                <w:kern w:val="0"/>
                <w:szCs w:val="21"/>
              </w:rPr>
            </w:pPr>
            <w:r>
              <w:rPr>
                <w:rFonts w:hint="eastAsia" w:ascii="宋体" w:hAnsi="宋体" w:cs="宋体"/>
                <w:color w:val="auto"/>
                <w:kern w:val="0"/>
                <w:szCs w:val="21"/>
              </w:rPr>
              <w:t>16</w:t>
            </w:r>
          </w:p>
        </w:tc>
        <w:tc>
          <w:tcPr>
            <w:tcW w:w="1590"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塑料光纤专用切割刀</w:t>
            </w:r>
          </w:p>
        </w:tc>
        <w:tc>
          <w:tcPr>
            <w:tcW w:w="2095"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color w:val="auto"/>
                <w:kern w:val="0"/>
                <w:szCs w:val="21"/>
                <w:lang w:bidi="ar"/>
              </w:rPr>
              <w:t>切塑料光纤POF</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PCS</w:t>
            </w:r>
          </w:p>
        </w:tc>
        <w:tc>
          <w:tcPr>
            <w:tcW w:w="437" w:type="pct"/>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noWrap w:val="0"/>
            <w:vAlign w:val="center"/>
          </w:tcPr>
          <w:p>
            <w:pPr>
              <w:spacing w:line="360" w:lineRule="auto"/>
              <w:jc w:val="center"/>
              <w:rPr>
                <w:rFonts w:hint="eastAsia" w:ascii="宋体" w:hAnsi="宋体" w:cs="宋体"/>
                <w:color w:val="auto"/>
                <w:kern w:val="0"/>
                <w:szCs w:val="21"/>
              </w:rPr>
            </w:pPr>
            <w:r>
              <w:rPr>
                <w:rFonts w:hint="eastAsia" w:ascii="宋体" w:hAnsi="宋体" w:cs="宋体"/>
                <w:color w:val="auto"/>
                <w:kern w:val="0"/>
                <w:szCs w:val="21"/>
              </w:rPr>
              <w:t>17</w:t>
            </w:r>
          </w:p>
        </w:tc>
        <w:tc>
          <w:tcPr>
            <w:tcW w:w="1590" w:type="pct"/>
            <w:noWrap w:val="0"/>
            <w:vAlign w:val="center"/>
          </w:tcPr>
          <w:p>
            <w:pPr>
              <w:widowControl/>
              <w:jc w:val="left"/>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数字万用表</w:t>
            </w:r>
          </w:p>
        </w:tc>
        <w:tc>
          <w:tcPr>
            <w:tcW w:w="2095" w:type="pct"/>
            <w:noWrap w:val="0"/>
            <w:vAlign w:val="center"/>
          </w:tcPr>
          <w:p>
            <w:pPr>
              <w:widowControl/>
              <w:jc w:val="left"/>
              <w:textAlignment w:val="center"/>
              <w:rPr>
                <w:rFonts w:hint="eastAsia" w:ascii="宋体" w:hAnsi="宋体" w:cs="宋体"/>
                <w:color w:val="auto"/>
                <w:kern w:val="0"/>
                <w:szCs w:val="21"/>
              </w:rPr>
            </w:pPr>
            <w:r>
              <w:rPr>
                <w:rFonts w:hint="eastAsia" w:ascii="宋体" w:hAnsi="宋体" w:cs="宋体"/>
                <w:strike w:val="0"/>
                <w:dstrike w:val="0"/>
                <w:color w:val="0000FF"/>
                <w:kern w:val="0"/>
                <w:szCs w:val="21"/>
                <w:lang w:bidi="ar"/>
              </w:rPr>
              <w:t>F15B</w:t>
            </w:r>
          </w:p>
        </w:tc>
        <w:tc>
          <w:tcPr>
            <w:tcW w:w="437" w:type="pct"/>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PCS</w:t>
            </w:r>
          </w:p>
        </w:tc>
        <w:tc>
          <w:tcPr>
            <w:tcW w:w="437" w:type="pct"/>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1</w:t>
            </w:r>
          </w:p>
        </w:tc>
      </w:tr>
    </w:tbl>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Style w:val="21"/>
          <w:rFonts w:hint="eastAsia" w:ascii="宋体" w:hAnsi="宋体" w:eastAsia="宋体" w:cs="宋体"/>
          <w:color w:val="auto"/>
          <w:sz w:val="24"/>
          <w:szCs w:val="24"/>
          <w:highlight w:val="none"/>
        </w:rPr>
      </w:pP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Style w:val="21"/>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rPr>
        <w:t>三、商务条件：</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bCs/>
          <w:color w:val="auto"/>
          <w:sz w:val="24"/>
          <w:szCs w:val="24"/>
          <w:highlight w:val="none"/>
          <w:u w:val="single" w:color="000000"/>
          <w:lang w:eastAsia="zh-CN"/>
        </w:rPr>
      </w:pPr>
      <w:r>
        <w:rPr>
          <w:rStyle w:val="21"/>
          <w:rFonts w:hint="eastAsia" w:ascii="宋体" w:hAnsi="宋体" w:eastAsia="宋体" w:cs="宋体"/>
          <w:color w:val="auto"/>
          <w:sz w:val="24"/>
          <w:szCs w:val="24"/>
          <w:highlight w:val="none"/>
        </w:rPr>
        <w:t>1、交付地点：</w:t>
      </w:r>
      <w:r>
        <w:rPr>
          <w:rStyle w:val="21"/>
          <w:rFonts w:hint="eastAsia" w:ascii="宋体" w:hAnsi="宋体" w:cs="宋体"/>
          <w:b w:val="0"/>
          <w:highlight w:val="none"/>
        </w:rPr>
        <w:t>莆田市采购人指定地点</w:t>
      </w:r>
      <w:r>
        <w:rPr>
          <w:rStyle w:val="21"/>
          <w:rFonts w:hint="eastAsia" w:ascii="宋体" w:hAnsi="宋体" w:eastAsia="宋体" w:cs="宋体"/>
          <w:color w:val="auto"/>
          <w:sz w:val="24"/>
          <w:szCs w:val="24"/>
          <w:highlight w:val="none"/>
        </w:rPr>
        <w:br w:type="textWrapping"/>
      </w:r>
      <w:r>
        <w:rPr>
          <w:rStyle w:val="21"/>
          <w:rFonts w:hint="eastAsia" w:ascii="宋体" w:hAnsi="宋体" w:eastAsia="宋体" w:cs="宋体"/>
          <w:color w:val="auto"/>
          <w:sz w:val="24"/>
          <w:szCs w:val="24"/>
          <w:highlight w:val="none"/>
        </w:rPr>
        <w:t>2、交付时间：</w:t>
      </w:r>
      <w:r>
        <w:rPr>
          <w:rStyle w:val="21"/>
          <w:rFonts w:hint="eastAsia" w:ascii="宋体" w:hAnsi="宋体" w:eastAsia="宋体" w:cs="宋体"/>
          <w:b w:val="0"/>
          <w:bCs/>
          <w:color w:val="0000FF"/>
          <w:sz w:val="24"/>
          <w:szCs w:val="24"/>
          <w:highlight w:val="none"/>
        </w:rPr>
        <w:t>合同签</w:t>
      </w:r>
      <w:r>
        <w:rPr>
          <w:rStyle w:val="21"/>
          <w:rFonts w:hint="eastAsia" w:ascii="宋体" w:hAnsi="宋体" w:eastAsia="宋体" w:cs="宋体"/>
          <w:b w:val="0"/>
          <w:bCs/>
          <w:color w:val="0000FF"/>
          <w:sz w:val="24"/>
          <w:szCs w:val="24"/>
          <w:highlight w:val="none"/>
          <w:lang w:eastAsia="zh-CN"/>
        </w:rPr>
        <w:t>订</w:t>
      </w:r>
      <w:r>
        <w:rPr>
          <w:rStyle w:val="21"/>
          <w:rFonts w:hint="eastAsia" w:ascii="宋体" w:hAnsi="宋体" w:eastAsia="宋体" w:cs="宋体"/>
          <w:b w:val="0"/>
          <w:bCs/>
          <w:color w:val="0000FF"/>
          <w:sz w:val="24"/>
          <w:szCs w:val="24"/>
          <w:highlight w:val="none"/>
        </w:rPr>
        <w:t>后</w:t>
      </w:r>
      <w:r>
        <w:rPr>
          <w:rStyle w:val="21"/>
          <w:rFonts w:hint="eastAsia" w:ascii="宋体" w:hAnsi="宋体" w:eastAsia="宋体" w:cs="宋体"/>
          <w:b w:val="0"/>
          <w:bCs/>
          <w:color w:val="0000FF"/>
          <w:sz w:val="24"/>
          <w:szCs w:val="24"/>
          <w:highlight w:val="none"/>
          <w:lang w:eastAsia="zh-CN"/>
        </w:rPr>
        <w:t>，</w:t>
      </w:r>
      <w:r>
        <w:rPr>
          <w:rStyle w:val="21"/>
          <w:rFonts w:hint="eastAsia" w:ascii="宋体" w:hAnsi="宋体" w:eastAsia="宋体" w:cs="宋体"/>
          <w:b w:val="0"/>
          <w:bCs/>
          <w:color w:val="0000FF"/>
          <w:sz w:val="24"/>
          <w:szCs w:val="24"/>
          <w:highlight w:val="none"/>
          <w:u w:val="single"/>
          <w:lang w:val="en-US" w:eastAsia="zh-CN"/>
        </w:rPr>
        <w:t>7</w:t>
      </w:r>
      <w:r>
        <w:rPr>
          <w:rStyle w:val="21"/>
          <w:rFonts w:hint="eastAsia" w:ascii="宋体" w:hAnsi="宋体" w:eastAsia="宋体" w:cs="宋体"/>
          <w:b w:val="0"/>
          <w:bCs/>
          <w:color w:val="0000FF"/>
          <w:sz w:val="24"/>
          <w:szCs w:val="24"/>
          <w:highlight w:val="none"/>
          <w:lang w:eastAsia="zh-CN"/>
        </w:rPr>
        <w:t xml:space="preserve"> 天内交货</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bCs/>
          <w:color w:val="auto"/>
          <w:sz w:val="24"/>
          <w:szCs w:val="24"/>
          <w:highlight w:val="none"/>
          <w:lang w:eastAsia="zh-CN"/>
        </w:rPr>
      </w:pPr>
      <w:r>
        <w:rPr>
          <w:rStyle w:val="21"/>
          <w:rFonts w:hint="eastAsia" w:ascii="宋体" w:hAnsi="宋体" w:eastAsia="宋体" w:cs="宋体"/>
          <w:color w:val="auto"/>
          <w:sz w:val="24"/>
          <w:szCs w:val="24"/>
          <w:highlight w:val="none"/>
        </w:rPr>
        <w:t>3、交付条件：</w:t>
      </w:r>
      <w:r>
        <w:rPr>
          <w:rStyle w:val="21"/>
          <w:rFonts w:hint="eastAsia" w:ascii="宋体" w:hAnsi="宋体" w:eastAsia="宋体" w:cs="宋体"/>
          <w:b w:val="0"/>
          <w:color w:val="auto"/>
          <w:sz w:val="24"/>
          <w:szCs w:val="24"/>
          <w:highlight w:val="none"/>
        </w:rPr>
        <w:t>验收合格，可交付使用</w:t>
      </w:r>
      <w:r>
        <w:rPr>
          <w:rStyle w:val="21"/>
          <w:rFonts w:hint="eastAsia" w:ascii="宋体" w:hAnsi="宋体" w:eastAsia="宋体" w:cs="宋体"/>
          <w:b w:val="0"/>
          <w:color w:val="auto"/>
          <w:sz w:val="24"/>
          <w:szCs w:val="24"/>
          <w:highlight w:val="none"/>
          <w:lang w:eastAsia="zh-CN"/>
        </w:rPr>
        <w:t>；</w:t>
      </w:r>
      <w:r>
        <w:rPr>
          <w:rStyle w:val="21"/>
          <w:rFonts w:hint="eastAsia" w:ascii="宋体" w:hAnsi="宋体" w:eastAsia="宋体" w:cs="宋体"/>
          <w:color w:val="auto"/>
          <w:sz w:val="24"/>
          <w:szCs w:val="24"/>
          <w:highlight w:val="none"/>
        </w:rPr>
        <w:br w:type="textWrapping"/>
      </w:r>
      <w:r>
        <w:rPr>
          <w:rStyle w:val="21"/>
          <w:rFonts w:hint="eastAsia" w:ascii="宋体" w:hAnsi="宋体" w:eastAsia="宋体" w:cs="宋体"/>
          <w:color w:val="0000FF"/>
          <w:sz w:val="24"/>
          <w:szCs w:val="24"/>
          <w:highlight w:val="none"/>
        </w:rPr>
        <w:t>4、是否收取履约保证金：</w:t>
      </w:r>
      <w:r>
        <w:rPr>
          <w:rStyle w:val="21"/>
          <w:rFonts w:hint="eastAsia" w:ascii="宋体" w:hAnsi="宋体" w:eastAsia="宋体" w:cs="宋体"/>
          <w:b w:val="0"/>
          <w:bCs/>
          <w:color w:val="0000FF"/>
          <w:sz w:val="24"/>
          <w:szCs w:val="24"/>
          <w:highlight w:val="none"/>
        </w:rPr>
        <w:t>无</w:t>
      </w:r>
      <w:r>
        <w:rPr>
          <w:rStyle w:val="21"/>
          <w:rFonts w:hint="eastAsia" w:ascii="宋体" w:hAnsi="宋体" w:eastAsia="宋体" w:cs="宋体"/>
          <w:b w:val="0"/>
          <w:bCs/>
          <w:color w:val="0000FF"/>
          <w:sz w:val="24"/>
          <w:szCs w:val="24"/>
          <w:highlight w:val="none"/>
          <w:lang w:eastAsia="zh-CN"/>
        </w:rPr>
        <w:t>；</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Style w:val="21"/>
          <w:rFonts w:hint="eastAsia" w:ascii="宋体" w:hAnsi="宋体" w:eastAsia="宋体" w:cs="宋体"/>
          <w:color w:val="auto"/>
          <w:sz w:val="24"/>
          <w:szCs w:val="24"/>
          <w:highlight w:val="none"/>
          <w:lang w:eastAsia="zh-CN"/>
        </w:rPr>
      </w:pPr>
      <w:r>
        <w:rPr>
          <w:rStyle w:val="21"/>
          <w:rFonts w:hint="eastAsia" w:ascii="宋体" w:hAnsi="宋体" w:eastAsia="宋体" w:cs="宋体"/>
          <w:color w:val="auto"/>
          <w:sz w:val="24"/>
          <w:szCs w:val="24"/>
          <w:highlight w:val="none"/>
        </w:rPr>
        <w:t>5、是否邀请响应供应商参与验收：</w:t>
      </w:r>
      <w:r>
        <w:rPr>
          <w:rStyle w:val="21"/>
          <w:rFonts w:hint="eastAsia" w:ascii="宋体" w:hAnsi="宋体" w:eastAsia="宋体" w:cs="宋体"/>
          <w:b w:val="0"/>
          <w:bCs/>
          <w:color w:val="auto"/>
          <w:sz w:val="24"/>
          <w:szCs w:val="24"/>
          <w:highlight w:val="none"/>
        </w:rPr>
        <w:t>否</w:t>
      </w:r>
      <w:r>
        <w:rPr>
          <w:rStyle w:val="21"/>
          <w:rFonts w:hint="eastAsia" w:ascii="宋体" w:hAnsi="宋体" w:eastAsia="宋体" w:cs="宋体"/>
          <w:b w:val="0"/>
          <w:bCs/>
          <w:color w:val="auto"/>
          <w:sz w:val="24"/>
          <w:szCs w:val="24"/>
          <w:highlight w:val="none"/>
          <w:lang w:eastAsia="zh-CN"/>
        </w:rPr>
        <w:t>；</w:t>
      </w:r>
    </w:p>
    <w:p>
      <w:pPr>
        <w:pStyle w:val="1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Style w:val="21"/>
          <w:rFonts w:hint="eastAsia" w:ascii="宋体" w:hAnsi="宋体" w:eastAsia="宋体" w:cs="宋体"/>
          <w:color w:val="auto"/>
          <w:sz w:val="24"/>
          <w:szCs w:val="24"/>
          <w:highlight w:val="none"/>
        </w:rPr>
      </w:pPr>
      <w:r>
        <w:rPr>
          <w:rStyle w:val="21"/>
          <w:rFonts w:hint="eastAsia" w:ascii="宋体" w:hAnsi="宋体" w:eastAsia="宋体" w:cs="宋体"/>
          <w:color w:val="auto"/>
          <w:sz w:val="24"/>
          <w:szCs w:val="24"/>
          <w:highlight w:val="none"/>
          <w:lang w:val="en-US" w:eastAsia="zh-CN"/>
        </w:rPr>
        <w:t>6</w:t>
      </w:r>
      <w:r>
        <w:rPr>
          <w:rStyle w:val="21"/>
          <w:rFonts w:hint="eastAsia" w:ascii="宋体" w:hAnsi="宋体" w:eastAsia="宋体" w:cs="宋体"/>
          <w:color w:val="auto"/>
          <w:sz w:val="24"/>
          <w:szCs w:val="24"/>
          <w:highlight w:val="none"/>
        </w:rPr>
        <w:t>、验收方式数据表格</w:t>
      </w:r>
    </w:p>
    <w:tbl>
      <w:tblPr>
        <w:tblStyle w:val="18"/>
        <w:tblW w:w="9782" w:type="dxa"/>
        <w:tblCellSpacing w:w="0"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4"/>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blCellSpacing w:w="0" w:type="dxa"/>
        </w:trPr>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验收期次</w:t>
            </w:r>
          </w:p>
        </w:tc>
        <w:tc>
          <w:tcPr>
            <w:tcW w:w="8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86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cs="宋体"/>
                <w:color w:val="0000FF"/>
                <w:sz w:val="24"/>
              </w:rPr>
            </w:pPr>
            <w:r>
              <w:rPr>
                <w:rFonts w:hint="eastAsia" w:ascii="宋体" w:hAnsi="宋体" w:cs="宋体"/>
                <w:color w:val="0000FF"/>
                <w:sz w:val="24"/>
              </w:rPr>
              <w:t>（1）验收时成交供应商代表必须在场，采购人将根据询价文件要求、成交供应商所供设备的规格和产品标准及我国相关技术规范和技术标准进行验收。</w:t>
            </w:r>
          </w:p>
          <w:p>
            <w:pPr>
              <w:spacing w:line="360" w:lineRule="auto"/>
              <w:rPr>
                <w:rFonts w:ascii="宋体" w:hAnsi="宋体" w:cs="宋体"/>
                <w:color w:val="0000FF"/>
                <w:sz w:val="24"/>
              </w:rPr>
            </w:pPr>
            <w:r>
              <w:rPr>
                <w:rFonts w:hint="eastAsia" w:ascii="宋体" w:hAnsi="宋体" w:cs="宋体"/>
                <w:color w:val="0000FF"/>
                <w:sz w:val="24"/>
              </w:rPr>
              <w:t>（2）结构、制造、其他材料及产品要求应符合采购要求及响应文件承诺，采购人在验收时如发现不符合采购要求的，采购人有权要求成交供应商进行换货或退货。</w:t>
            </w:r>
          </w:p>
          <w:p>
            <w:pPr>
              <w:spacing w:line="360" w:lineRule="auto"/>
              <w:rPr>
                <w:rFonts w:hint="eastAsia" w:ascii="宋体" w:hAnsi="宋体" w:eastAsia="宋体" w:cs="宋体"/>
                <w:color w:val="auto"/>
                <w:sz w:val="24"/>
                <w:szCs w:val="24"/>
                <w:highlight w:val="none"/>
              </w:rPr>
            </w:pPr>
            <w:r>
              <w:rPr>
                <w:rFonts w:hint="eastAsia" w:ascii="宋体" w:hAnsi="宋体" w:cs="宋体"/>
                <w:color w:val="0000FF"/>
                <w:sz w:val="24"/>
              </w:rPr>
              <w:t>（3）验收所发生的一切费用由成交供应商承担。</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baseline"/>
        <w:rPr>
          <w:rFonts w:hint="eastAsia" w:ascii="宋体" w:hAnsi="宋体" w:eastAsia="宋体" w:cs="宋体"/>
          <w:sz w:val="24"/>
          <w:szCs w:val="24"/>
        </w:rPr>
      </w:pPr>
      <w:r>
        <w:rPr>
          <w:rStyle w:val="21"/>
          <w:rFonts w:hint="eastAsia" w:ascii="宋体" w:hAnsi="宋体" w:eastAsia="宋体" w:cs="宋体"/>
          <w:color w:val="auto"/>
          <w:kern w:val="0"/>
          <w:sz w:val="24"/>
          <w:szCs w:val="24"/>
          <w:highlight w:val="none"/>
          <w:lang w:val="en-US" w:eastAsia="zh-CN" w:bidi="ar-SA"/>
        </w:rPr>
        <w:t>7、支付方式数据表</w:t>
      </w:r>
      <w:r>
        <w:rPr>
          <w:rStyle w:val="21"/>
          <w:rFonts w:hint="eastAsia" w:ascii="宋体" w:hAnsi="宋体" w:eastAsia="宋体" w:cs="宋体"/>
          <w:color w:val="auto"/>
          <w:kern w:val="0"/>
          <w:sz w:val="24"/>
          <w:szCs w:val="24"/>
          <w:highlight w:val="none"/>
        </w:rPr>
        <w:t>格</w:t>
      </w:r>
    </w:p>
    <w:tbl>
      <w:tblPr>
        <w:tblStyle w:val="18"/>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61"/>
        <w:gridCol w:w="683"/>
        <w:gridCol w:w="7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061" w:type="dxa"/>
            <w:noWrap w:val="0"/>
            <w:vAlign w:val="center"/>
          </w:tcPr>
          <w:p>
            <w:pPr>
              <w:widowControl/>
              <w:jc w:val="left"/>
              <w:rPr>
                <w:rFonts w:hint="eastAsia" w:ascii="宋体" w:hAnsi="宋体" w:eastAsia="宋体" w:cs="宋体"/>
                <w:b/>
                <w:bCs/>
                <w:color w:val="0000FF"/>
                <w:sz w:val="24"/>
                <w:szCs w:val="24"/>
                <w:highlight w:val="none"/>
              </w:rPr>
            </w:pPr>
            <w:r>
              <w:rPr>
                <w:rFonts w:hint="eastAsia" w:ascii="宋体" w:hAnsi="宋体" w:eastAsia="宋体" w:cs="宋体"/>
                <w:b/>
                <w:bCs/>
                <w:color w:val="0000FF"/>
                <w:kern w:val="0"/>
                <w:sz w:val="24"/>
                <w:szCs w:val="24"/>
                <w:highlight w:val="none"/>
              </w:rPr>
              <w:t>支付期次</w:t>
            </w:r>
          </w:p>
        </w:tc>
        <w:tc>
          <w:tcPr>
            <w:tcW w:w="683" w:type="dxa"/>
            <w:noWrap w:val="0"/>
            <w:vAlign w:val="center"/>
          </w:tcPr>
          <w:p>
            <w:pPr>
              <w:widowControl/>
              <w:jc w:val="left"/>
              <w:rPr>
                <w:rFonts w:hint="eastAsia" w:ascii="宋体" w:hAnsi="宋体" w:eastAsia="宋体" w:cs="宋体"/>
                <w:b/>
                <w:bCs/>
                <w:color w:val="0000FF"/>
                <w:kern w:val="0"/>
                <w:sz w:val="24"/>
                <w:szCs w:val="24"/>
                <w:highlight w:val="none"/>
                <w:lang w:eastAsia="zh-CN"/>
              </w:rPr>
            </w:pPr>
            <w:r>
              <w:rPr>
                <w:rFonts w:hint="eastAsia" w:ascii="宋体" w:hAnsi="宋体" w:eastAsia="宋体" w:cs="宋体"/>
                <w:b/>
                <w:bCs/>
                <w:color w:val="0000FF"/>
                <w:kern w:val="0"/>
                <w:sz w:val="24"/>
                <w:szCs w:val="24"/>
                <w:highlight w:val="none"/>
                <w:lang w:eastAsia="zh-CN"/>
              </w:rPr>
              <w:t>比例</w:t>
            </w:r>
          </w:p>
        </w:tc>
        <w:tc>
          <w:tcPr>
            <w:tcW w:w="7899" w:type="dxa"/>
            <w:noWrap w:val="0"/>
            <w:vAlign w:val="center"/>
          </w:tcPr>
          <w:p>
            <w:pPr>
              <w:widowControl/>
              <w:jc w:val="left"/>
              <w:rPr>
                <w:rFonts w:hint="eastAsia" w:ascii="宋体" w:hAnsi="宋体" w:eastAsia="宋体" w:cs="宋体"/>
                <w:b/>
                <w:bCs/>
                <w:color w:val="0000FF"/>
                <w:sz w:val="24"/>
                <w:szCs w:val="24"/>
                <w:highlight w:val="none"/>
              </w:rPr>
            </w:pPr>
            <w:r>
              <w:rPr>
                <w:rFonts w:hint="eastAsia" w:ascii="宋体" w:hAnsi="宋体" w:eastAsia="宋体" w:cs="宋体"/>
                <w:b/>
                <w:bCs/>
                <w:color w:val="0000FF"/>
                <w:kern w:val="0"/>
                <w:sz w:val="24"/>
                <w:szCs w:val="24"/>
                <w:highlight w:val="none"/>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061" w:type="dxa"/>
            <w:noWrap w:val="0"/>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683" w:type="dxa"/>
            <w:noWrap w:val="0"/>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95</w:t>
            </w:r>
          </w:p>
        </w:tc>
        <w:tc>
          <w:tcPr>
            <w:tcW w:w="7899" w:type="dxa"/>
            <w:noWrap w:val="0"/>
            <w:vAlign w:val="center"/>
          </w:tcPr>
          <w:p>
            <w:pPr>
              <w:widowControl/>
              <w:jc w:val="left"/>
              <w:rPr>
                <w:rFonts w:hint="eastAsia" w:ascii="宋体" w:hAnsi="宋体" w:eastAsia="宋体" w:cs="宋体"/>
                <w:b/>
                <w:bCs/>
                <w:color w:val="0000FF"/>
                <w:kern w:val="0"/>
                <w:sz w:val="24"/>
                <w:szCs w:val="24"/>
                <w:highlight w:val="none"/>
              </w:rPr>
            </w:pPr>
            <w:r>
              <w:rPr>
                <w:rFonts w:hint="eastAsia" w:ascii="宋体" w:hAnsi="宋体" w:cs="宋体"/>
                <w:color w:val="auto"/>
                <w:sz w:val="24"/>
                <w:highlight w:val="none"/>
              </w:rPr>
              <w:t>货物安装验收合格后，付合同金额的95%，需提供正式增值税发票。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061" w:type="dxa"/>
            <w:noWrap w:val="0"/>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683" w:type="dxa"/>
            <w:noWrap w:val="0"/>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7899" w:type="dxa"/>
            <w:noWrap w:val="0"/>
            <w:vAlign w:val="center"/>
          </w:tcPr>
          <w:p>
            <w:pPr>
              <w:widowControl/>
              <w:jc w:val="left"/>
              <w:rPr>
                <w:rFonts w:hint="eastAsia" w:ascii="宋体" w:hAnsi="宋体" w:eastAsia="宋体" w:cs="宋体"/>
                <w:b/>
                <w:bCs/>
                <w:color w:val="0000FF"/>
                <w:kern w:val="0"/>
                <w:sz w:val="24"/>
                <w:szCs w:val="24"/>
                <w:highlight w:val="none"/>
              </w:rPr>
            </w:pPr>
            <w:r>
              <w:rPr>
                <w:rFonts w:hint="eastAsia" w:ascii="宋体" w:hAnsi="宋体" w:cs="宋体"/>
                <w:color w:val="auto"/>
                <w:kern w:val="0"/>
                <w:sz w:val="24"/>
                <w:highlight w:val="none"/>
              </w:rPr>
              <w:t>质保期满无未了事宜，成交供应商申请支付合同尾款5%，</w:t>
            </w:r>
            <w:r>
              <w:rPr>
                <w:rFonts w:hint="eastAsia" w:ascii="宋体" w:hAnsi="宋体" w:cs="宋体"/>
                <w:color w:val="auto"/>
                <w:sz w:val="24"/>
                <w:highlight w:val="none"/>
              </w:rPr>
              <w:t>需提供正式增值税发票。</w:t>
            </w:r>
          </w:p>
        </w:tc>
      </w:tr>
    </w:tbl>
    <w:p>
      <w:pPr>
        <w:pStyle w:val="15"/>
        <w:widowControl/>
        <w:numPr>
          <w:ilvl w:val="0"/>
          <w:numId w:val="7"/>
        </w:numPr>
        <w:spacing w:beforeAutospacing="0" w:afterAutospacing="0" w:line="360" w:lineRule="auto"/>
        <w:rPr>
          <w:rFonts w:ascii="宋体" w:hAnsi="宋体" w:cs="宋体"/>
          <w:b/>
          <w:color w:val="0000FF"/>
        </w:rPr>
      </w:pPr>
      <w:r>
        <w:rPr>
          <w:rFonts w:hint="eastAsia" w:ascii="宋体" w:hAnsi="宋体" w:cs="宋体"/>
          <w:b/>
          <w:color w:val="0000FF"/>
        </w:rPr>
        <w:t>违约责任：</w:t>
      </w:r>
    </w:p>
    <w:p>
      <w:pPr>
        <w:pStyle w:val="15"/>
        <w:spacing w:beforeAutospacing="0" w:afterAutospacing="0" w:line="360" w:lineRule="auto"/>
        <w:ind w:firstLine="480" w:firstLineChars="200"/>
        <w:rPr>
          <w:rFonts w:ascii="宋体" w:hAnsi="宋体" w:cs="宋体"/>
          <w:color w:val="0000FF"/>
        </w:rPr>
      </w:pPr>
      <w:r>
        <w:rPr>
          <w:rFonts w:hint="eastAsia" w:ascii="宋体" w:hAnsi="宋体" w:cs="宋体"/>
          <w:color w:val="0000FF"/>
        </w:rPr>
        <w:t>8.1因成交供应商原因造成采购合同无法按时签订的，视为成交供应商违约，对采购人造成的损失的，成交供应商还需另行支付相应的赔偿。</w:t>
      </w:r>
    </w:p>
    <w:p>
      <w:pPr>
        <w:pStyle w:val="15"/>
        <w:spacing w:beforeAutospacing="0" w:afterAutospacing="0" w:line="360" w:lineRule="auto"/>
        <w:ind w:firstLine="480" w:firstLineChars="200"/>
        <w:rPr>
          <w:rFonts w:ascii="宋体" w:hAnsi="宋体" w:cs="宋体"/>
          <w:color w:val="0000FF"/>
        </w:rPr>
      </w:pPr>
      <w:r>
        <w:rPr>
          <w:rFonts w:hint="eastAsia" w:ascii="宋体" w:hAnsi="宋体" w:cs="宋体"/>
          <w:color w:val="0000FF"/>
        </w:rPr>
        <w:t>8.2在签定采购合同之后，有下列情形之一的，将视为成交供应商违约，采购人有权从履约保证金（如有提交履约保证金的）或合同余款中取得补偿，并可进一步提出追索和索赔：</w:t>
      </w:r>
    </w:p>
    <w:p>
      <w:pPr>
        <w:pStyle w:val="15"/>
        <w:spacing w:beforeAutospacing="0" w:afterAutospacing="0" w:line="360" w:lineRule="auto"/>
        <w:ind w:firstLine="480" w:firstLineChars="200"/>
        <w:rPr>
          <w:rFonts w:ascii="宋体" w:hAnsi="宋体" w:cs="宋体"/>
          <w:color w:val="0000FF"/>
        </w:rPr>
      </w:pPr>
      <w:r>
        <w:rPr>
          <w:rFonts w:hint="eastAsia" w:ascii="宋体" w:hAnsi="宋体" w:cs="宋体"/>
          <w:color w:val="0000FF"/>
        </w:rPr>
        <w:t>8.2.1成交供应商提供的产品实际情况与响应文件响应不符，或未按合同规定的质量要求交货的，采购人有权拒收，由此造成的直接损失和间接损失由成交供应商赔偿；</w:t>
      </w:r>
    </w:p>
    <w:p>
      <w:pPr>
        <w:pStyle w:val="15"/>
        <w:spacing w:beforeAutospacing="0" w:afterAutospacing="0" w:line="360" w:lineRule="auto"/>
        <w:ind w:firstLine="480"/>
        <w:rPr>
          <w:rFonts w:ascii="宋体" w:hAnsi="宋体" w:cs="宋体"/>
          <w:color w:val="0000FF"/>
        </w:rPr>
      </w:pPr>
      <w:r>
        <w:rPr>
          <w:rFonts w:hint="eastAsia" w:ascii="宋体" w:hAnsi="宋体" w:cs="宋体"/>
          <w:color w:val="0000FF"/>
        </w:rPr>
        <w:t>8.2.2标人提供的产品不是原装正品或来源渠道不合法、不合规，不能享受原厂或原厂认可的售后维修机构售后服务的；</w:t>
      </w:r>
    </w:p>
    <w:p>
      <w:pPr>
        <w:pStyle w:val="15"/>
        <w:spacing w:beforeAutospacing="0" w:afterAutospacing="0" w:line="360" w:lineRule="auto"/>
        <w:ind w:firstLine="480"/>
        <w:rPr>
          <w:rFonts w:ascii="宋体" w:hAnsi="宋体" w:cs="宋体"/>
          <w:color w:val="0000FF"/>
        </w:rPr>
      </w:pPr>
      <w:r>
        <w:rPr>
          <w:rFonts w:hint="eastAsia" w:ascii="宋体" w:hAnsi="宋体" w:cs="宋体"/>
          <w:color w:val="0000FF"/>
        </w:rPr>
        <w:t>8.2.3成交供应商逾期交货（包括整修、返工、补交或由需方提出更改、成交供应商承诺，但未在承诺的工期内完成等）的，每逾期一天，按合同价格的万分之五偿付违约金；</w:t>
      </w:r>
    </w:p>
    <w:p>
      <w:pPr>
        <w:pStyle w:val="15"/>
        <w:spacing w:beforeAutospacing="0" w:afterAutospacing="0" w:line="360" w:lineRule="auto"/>
        <w:ind w:firstLine="480" w:firstLineChars="200"/>
        <w:rPr>
          <w:rFonts w:ascii="宋体" w:hAnsi="宋体" w:cs="宋体"/>
          <w:color w:val="0000FF"/>
        </w:rPr>
      </w:pPr>
      <w:r>
        <w:rPr>
          <w:rFonts w:hint="eastAsia" w:ascii="宋体" w:hAnsi="宋体" w:cs="宋体"/>
          <w:color w:val="0000FF"/>
        </w:rPr>
        <w:t>8.2.4成交供应商不能交货或不能完成合同的（不可抗力因素造成的除外），成交供应商应双倍返还买方支付的定金（若有）；</w:t>
      </w:r>
    </w:p>
    <w:p>
      <w:pPr>
        <w:pStyle w:val="15"/>
        <w:spacing w:beforeAutospacing="0" w:afterAutospacing="0" w:line="360" w:lineRule="auto"/>
        <w:ind w:firstLine="480" w:firstLineChars="200"/>
        <w:rPr>
          <w:rFonts w:ascii="宋体" w:hAnsi="宋体" w:cs="宋体"/>
          <w:color w:val="0000FF"/>
        </w:rPr>
      </w:pPr>
      <w:r>
        <w:rPr>
          <w:rFonts w:hint="eastAsia" w:ascii="宋体" w:hAnsi="宋体" w:cs="宋体"/>
          <w:color w:val="0000FF"/>
        </w:rPr>
        <w:t>8.2.5成交供应商未能按合同规定履行其义务的；</w:t>
      </w:r>
    </w:p>
    <w:p>
      <w:pPr>
        <w:pStyle w:val="15"/>
        <w:spacing w:beforeAutospacing="0" w:afterAutospacing="0" w:line="360" w:lineRule="auto"/>
        <w:ind w:firstLine="480" w:firstLineChars="200"/>
        <w:rPr>
          <w:rFonts w:ascii="宋体" w:hAnsi="宋体" w:cs="宋体"/>
          <w:color w:val="0000FF"/>
        </w:rPr>
      </w:pPr>
      <w:r>
        <w:rPr>
          <w:rFonts w:hint="eastAsia" w:ascii="宋体" w:hAnsi="宋体" w:cs="宋体"/>
          <w:color w:val="0000FF"/>
        </w:rPr>
        <w:t>8.2.6在签定采购合同之后，成交供应商要求解除合同的；</w:t>
      </w:r>
    </w:p>
    <w:p>
      <w:pPr>
        <w:pStyle w:val="15"/>
        <w:spacing w:beforeAutospacing="0" w:afterAutospacing="0" w:line="360" w:lineRule="auto"/>
        <w:ind w:firstLine="480" w:firstLineChars="200"/>
        <w:rPr>
          <w:rFonts w:ascii="宋体" w:hAnsi="宋体" w:cs="宋体"/>
          <w:color w:val="0000FF"/>
        </w:rPr>
      </w:pPr>
      <w:r>
        <w:rPr>
          <w:rFonts w:hint="eastAsia" w:ascii="宋体" w:hAnsi="宋体" w:cs="宋体"/>
          <w:color w:val="0000FF"/>
        </w:rPr>
        <w:t>8.3本合同所有设备、材料的制造、安装及服务，都必须由成交供应商自己或在响应文件中明确的单位承担，不得以任何名义和理由进行分包或转包。如有发现，视为成交供应商违约，采购人有权单方终止合同，对采购人造成损失的，需另行支付相应的赔偿。</w:t>
      </w:r>
    </w:p>
    <w:p>
      <w:pPr>
        <w:pStyle w:val="15"/>
        <w:spacing w:beforeAutospacing="0" w:afterAutospacing="0" w:line="360" w:lineRule="auto"/>
        <w:ind w:firstLine="480" w:firstLineChars="200"/>
        <w:rPr>
          <w:rFonts w:ascii="宋体" w:hAnsi="宋体" w:cs="宋体"/>
          <w:color w:val="0000FF"/>
        </w:rPr>
      </w:pPr>
      <w:r>
        <w:rPr>
          <w:rFonts w:hint="eastAsia" w:ascii="宋体" w:hAnsi="宋体" w:cs="宋体"/>
          <w:color w:val="0000FF"/>
        </w:rPr>
        <w:t>8.4成交供应商履行义务不符合合同约定时，采购人有权扣减尾款。</w:t>
      </w:r>
    </w:p>
    <w:p>
      <w:pPr>
        <w:numPr>
          <w:ilvl w:val="0"/>
          <w:numId w:val="7"/>
        </w:numPr>
        <w:tabs>
          <w:tab w:val="left" w:pos="1134"/>
        </w:tabs>
        <w:spacing w:line="360" w:lineRule="auto"/>
        <w:rPr>
          <w:rFonts w:hint="eastAsia" w:ascii="宋体" w:hAnsi="宋体" w:cs="宋体"/>
          <w:b/>
          <w:bCs/>
          <w:color w:val="0000FF"/>
          <w:sz w:val="24"/>
        </w:rPr>
      </w:pPr>
      <w:r>
        <w:rPr>
          <w:rFonts w:hint="eastAsia" w:ascii="宋体" w:hAnsi="宋体" w:cs="宋体"/>
          <w:b/>
          <w:bCs/>
          <w:color w:val="0000FF"/>
          <w:sz w:val="24"/>
        </w:rPr>
        <w:t>售后服务要求</w:t>
      </w:r>
    </w:p>
    <w:p>
      <w:pPr>
        <w:tabs>
          <w:tab w:val="left" w:pos="1134"/>
        </w:tabs>
        <w:spacing w:line="360" w:lineRule="auto"/>
        <w:ind w:firstLine="482" w:firstLineChars="200"/>
        <w:rPr>
          <w:rFonts w:hint="eastAsia" w:ascii="宋体" w:hAnsi="宋体" w:cs="宋体"/>
          <w:color w:val="0000FF"/>
          <w:sz w:val="24"/>
        </w:rPr>
      </w:pPr>
      <w:r>
        <w:rPr>
          <w:rFonts w:hint="eastAsia" w:ascii="宋体" w:hAnsi="宋体" w:cs="宋体"/>
          <w:b/>
          <w:bCs/>
          <w:color w:val="0000FF"/>
          <w:sz w:val="24"/>
        </w:rPr>
        <w:t>9.1货物要求在安装验收合格之日起</w:t>
      </w:r>
      <w:r>
        <w:rPr>
          <w:rFonts w:hint="eastAsia" w:ascii="宋体" w:hAnsi="宋体" w:cs="宋体"/>
          <w:b/>
          <w:bCs/>
          <w:color w:val="0000FF"/>
          <w:sz w:val="24"/>
          <w:highlight w:val="none"/>
        </w:rPr>
        <w:t>至少免费保修</w:t>
      </w:r>
      <w:r>
        <w:rPr>
          <w:rFonts w:hint="eastAsia" w:ascii="宋体" w:hAnsi="宋体" w:cs="宋体"/>
          <w:b/>
          <w:bCs/>
          <w:color w:val="0000FF"/>
          <w:sz w:val="24"/>
          <w:highlight w:val="none"/>
          <w:u w:val="single"/>
        </w:rPr>
        <w:t xml:space="preserve"> </w:t>
      </w:r>
      <w:r>
        <w:rPr>
          <w:rFonts w:hint="eastAsia" w:ascii="宋体" w:hAnsi="宋体" w:cs="宋体"/>
          <w:b/>
          <w:bCs/>
          <w:color w:val="0000FF"/>
          <w:sz w:val="24"/>
          <w:highlight w:val="none"/>
          <w:u w:val="single"/>
          <w:lang w:eastAsia="zh-CN"/>
        </w:rPr>
        <w:t>壹</w:t>
      </w:r>
      <w:r>
        <w:rPr>
          <w:rFonts w:hint="eastAsia" w:ascii="宋体" w:hAnsi="宋体" w:cs="宋体"/>
          <w:b/>
          <w:bCs/>
          <w:color w:val="0000FF"/>
          <w:sz w:val="24"/>
          <w:highlight w:val="none"/>
          <w:u w:val="single"/>
        </w:rPr>
        <w:t xml:space="preserve">  </w:t>
      </w:r>
      <w:r>
        <w:rPr>
          <w:rFonts w:hint="eastAsia" w:ascii="宋体" w:hAnsi="宋体" w:cs="宋体"/>
          <w:b/>
          <w:bCs/>
          <w:color w:val="0000FF"/>
          <w:sz w:val="24"/>
          <w:highlight w:val="none"/>
        </w:rPr>
        <w:t>年（承诺在质量保修期内正常使用情况下如有损坏，免费进行更换赔偿）</w:t>
      </w:r>
      <w:r>
        <w:rPr>
          <w:rFonts w:hint="eastAsia" w:ascii="宋体" w:hAnsi="宋体" w:cs="宋体"/>
          <w:color w:val="0000FF"/>
          <w:sz w:val="24"/>
          <w:highlight w:val="none"/>
        </w:rPr>
        <w:t>，从正式验收合格交付使用之日算起</w:t>
      </w:r>
      <w:r>
        <w:rPr>
          <w:rFonts w:hint="eastAsia" w:ascii="宋体" w:hAnsi="宋体" w:cs="宋体"/>
          <w:color w:val="0000FF"/>
          <w:sz w:val="24"/>
        </w:rPr>
        <w:t>；在质保期内出现故障，</w:t>
      </w:r>
      <w:r>
        <w:rPr>
          <w:rFonts w:hint="eastAsia" w:ascii="宋体" w:hAnsi="宋体" w:cs="宋体"/>
          <w:color w:val="0000FF"/>
          <w:kern w:val="0"/>
          <w:sz w:val="24"/>
        </w:rPr>
        <w:t>成交供应商</w:t>
      </w:r>
      <w:r>
        <w:rPr>
          <w:rFonts w:hint="eastAsia" w:ascii="宋体" w:hAnsi="宋体" w:cs="宋体"/>
          <w:color w:val="0000FF"/>
          <w:sz w:val="24"/>
        </w:rPr>
        <w:t>应免费提供咨询、更换损坏的零件和维修服务，终身维护。</w:t>
      </w:r>
    </w:p>
    <w:p>
      <w:pPr>
        <w:tabs>
          <w:tab w:val="left" w:pos="1134"/>
        </w:tabs>
        <w:spacing w:line="360" w:lineRule="auto"/>
        <w:ind w:firstLine="475" w:firstLineChars="198"/>
        <w:rPr>
          <w:rFonts w:hint="eastAsia" w:ascii="宋体" w:hAnsi="宋体" w:cs="宋体"/>
          <w:color w:val="0000FF"/>
          <w:sz w:val="24"/>
        </w:rPr>
      </w:pPr>
      <w:r>
        <w:rPr>
          <w:rFonts w:hint="eastAsia" w:ascii="宋体" w:hAnsi="宋体" w:cs="宋体"/>
          <w:color w:val="0000FF"/>
          <w:sz w:val="24"/>
        </w:rPr>
        <w:t>9.2因成交供应商所供设备、材料的制造或安装质量出现故障，成交供应商应在接到采购人通知后2小时内响应，12个小时内到达现场进行维修，24小时内解决问题；若24小时内无法排除故障，应免费向用户提供与该货物型号、规格及技术指标相一致的备品。</w:t>
      </w:r>
    </w:p>
    <w:p>
      <w:pPr>
        <w:tabs>
          <w:tab w:val="left" w:pos="1134"/>
        </w:tabs>
        <w:spacing w:line="360" w:lineRule="auto"/>
        <w:ind w:firstLine="480" w:firstLineChars="200"/>
        <w:rPr>
          <w:rFonts w:hint="eastAsia" w:ascii="宋体" w:hAnsi="宋体" w:cs="宋体"/>
          <w:color w:val="0000FF"/>
          <w:sz w:val="24"/>
        </w:rPr>
      </w:pPr>
      <w:r>
        <w:rPr>
          <w:rFonts w:hint="eastAsia" w:ascii="宋体" w:hAnsi="宋体" w:cs="宋体"/>
          <w:color w:val="0000FF"/>
          <w:sz w:val="24"/>
        </w:rPr>
        <w:t>9.3在招标货物详细要求中有特殊要求的除外，所有货物均要求在安装验收合格之日起按国家标准保修；保质期内成交供应商必须保证对所有设备非人为破坏而损坏的免费保修保养。</w:t>
      </w:r>
    </w:p>
    <w:p>
      <w:pPr>
        <w:tabs>
          <w:tab w:val="left" w:pos="1134"/>
        </w:tabs>
        <w:spacing w:line="360" w:lineRule="auto"/>
        <w:ind w:firstLine="480" w:firstLineChars="200"/>
        <w:rPr>
          <w:rFonts w:hint="eastAsia" w:ascii="宋体" w:hAnsi="宋体" w:cs="宋体"/>
          <w:color w:val="0000FF"/>
          <w:sz w:val="24"/>
        </w:rPr>
      </w:pPr>
      <w:r>
        <w:rPr>
          <w:rFonts w:hint="eastAsia" w:ascii="宋体" w:hAnsi="宋体" w:cs="宋体"/>
          <w:color w:val="0000FF"/>
          <w:sz w:val="24"/>
        </w:rPr>
        <w:t>9.4成交供应商应根据采购人指定的地点免费提供所有设备的送货、安装和调试服务，免费为用户提供设备操作使用及维护的培训服务。</w:t>
      </w:r>
    </w:p>
    <w:p>
      <w:pPr>
        <w:tabs>
          <w:tab w:val="left" w:pos="1134"/>
        </w:tabs>
        <w:spacing w:line="360" w:lineRule="auto"/>
        <w:ind w:firstLine="480" w:firstLineChars="200"/>
        <w:rPr>
          <w:rFonts w:hint="eastAsia" w:ascii="宋体" w:hAnsi="宋体" w:cs="宋体"/>
          <w:color w:val="0000FF"/>
          <w:sz w:val="24"/>
        </w:rPr>
      </w:pPr>
      <w:r>
        <w:rPr>
          <w:rFonts w:hint="eastAsia" w:ascii="宋体" w:hAnsi="宋体" w:cs="宋体"/>
          <w:color w:val="0000FF"/>
          <w:sz w:val="24"/>
        </w:rPr>
        <w:t>9.5验收不合格的货物，采购人可以要求成交供应商无条件免费更换或退货，并赔偿由此造成用户的损失。</w:t>
      </w:r>
    </w:p>
    <w:p>
      <w:pPr>
        <w:tabs>
          <w:tab w:val="left" w:pos="1134"/>
        </w:tabs>
        <w:spacing w:line="360" w:lineRule="auto"/>
        <w:ind w:firstLine="480" w:firstLineChars="200"/>
        <w:rPr>
          <w:rFonts w:hint="eastAsia" w:ascii="宋体" w:hAnsi="宋体" w:cs="宋体"/>
          <w:color w:val="0000FF"/>
          <w:sz w:val="24"/>
        </w:rPr>
      </w:pPr>
      <w:r>
        <w:rPr>
          <w:rFonts w:hint="eastAsia" w:ascii="宋体" w:hAnsi="宋体" w:cs="宋体"/>
          <w:color w:val="0000FF"/>
          <w:sz w:val="24"/>
        </w:rPr>
        <w:t>9.6响应供应商可视自身能力在投标文件中提供更优、更合理的售后服务承诺。</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四</w:t>
      </w:r>
      <w:r>
        <w:rPr>
          <w:rFonts w:hint="eastAsia" w:ascii="宋体" w:hAnsi="宋体" w:eastAsia="宋体" w:cs="宋体"/>
          <w:b/>
          <w:bCs/>
          <w:color w:val="auto"/>
          <w:kern w:val="0"/>
          <w:sz w:val="24"/>
          <w:szCs w:val="24"/>
          <w:highlight w:val="none"/>
        </w:rPr>
        <w:t>、与本批招标项目的相关要求：</w:t>
      </w:r>
    </w:p>
    <w:p>
      <w:pPr>
        <w:spacing w:line="360" w:lineRule="auto"/>
        <w:ind w:firstLine="240" w:firstLineChars="100"/>
        <w:rPr>
          <w:rFonts w:ascii="宋体" w:hAnsi="宋体" w:cs="宋体"/>
          <w:color w:val="000000"/>
          <w:sz w:val="24"/>
        </w:rPr>
      </w:pPr>
      <w:r>
        <w:rPr>
          <w:rFonts w:hint="eastAsia" w:ascii="宋体" w:hAnsi="宋体" w:cs="宋体"/>
          <w:color w:val="000000"/>
          <w:sz w:val="24"/>
        </w:rPr>
        <w:t>（1）响应供应商提供的产品的标准及技术规范等必须符合相应的行业标准及规范要求。</w:t>
      </w:r>
    </w:p>
    <w:p>
      <w:pPr>
        <w:spacing w:line="360" w:lineRule="auto"/>
        <w:ind w:firstLine="240" w:firstLineChars="100"/>
        <w:rPr>
          <w:rFonts w:ascii="宋体" w:hAnsi="宋体" w:cs="宋体"/>
          <w:color w:val="000000"/>
          <w:sz w:val="24"/>
        </w:rPr>
      </w:pPr>
      <w:r>
        <w:rPr>
          <w:rFonts w:hint="eastAsia" w:ascii="宋体" w:hAnsi="宋体" w:cs="宋体"/>
          <w:color w:val="000000"/>
          <w:sz w:val="24"/>
        </w:rPr>
        <w:t>（2）响应供应商提供的产品及材料等，应保证这些产品及材料等手续的合法性，在交货、安装或验收时成交供应商应提供所有产品及材料的全部合法证明材料。</w:t>
      </w:r>
    </w:p>
    <w:p>
      <w:pPr>
        <w:spacing w:line="360" w:lineRule="auto"/>
        <w:ind w:firstLine="240" w:firstLineChars="100"/>
        <w:rPr>
          <w:rFonts w:ascii="宋体" w:hAnsi="宋体" w:cs="宋体"/>
          <w:color w:val="000000"/>
          <w:sz w:val="24"/>
        </w:rPr>
      </w:pPr>
      <w:r>
        <w:rPr>
          <w:rFonts w:hint="eastAsia" w:ascii="宋体" w:hAnsi="宋体" w:cs="宋体"/>
          <w:color w:val="000000"/>
          <w:sz w:val="24"/>
        </w:rPr>
        <w:t>（3）本询价文件的技术参数和规格条款如有遗漏的，响应供应商应根据投标产品的特点予以补充，否则，一旦中标将认为成交供应商认同遗漏部分并免费提供。</w:t>
      </w:r>
    </w:p>
    <w:p>
      <w:pPr>
        <w:spacing w:line="360" w:lineRule="auto"/>
        <w:ind w:firstLine="240" w:firstLineChars="100"/>
        <w:rPr>
          <w:rFonts w:ascii="宋体" w:hAnsi="宋体" w:cs="宋体"/>
          <w:color w:val="000000"/>
          <w:sz w:val="24"/>
        </w:rPr>
      </w:pPr>
      <w:r>
        <w:rPr>
          <w:rFonts w:hint="eastAsia" w:ascii="宋体" w:hAnsi="宋体" w:cs="宋体"/>
          <w:color w:val="000000"/>
          <w:sz w:val="24"/>
        </w:rPr>
        <w:t>（4）响应供应商的报价应包含单价和总价。响应总价应为货物送达采购人指定地点、经采购人验收合格并交付使用及售后服务等所有可能发生的费用，包括货物制造、运输、采购保管、安装调试、国家法定送检的检验检测报告费用、税收、售后服务等费用。</w:t>
      </w:r>
    </w:p>
    <w:p>
      <w:pPr>
        <w:pStyle w:val="8"/>
        <w:spacing w:line="360" w:lineRule="auto"/>
        <w:rPr>
          <w:rFonts w:hint="eastAsia" w:ascii="宋体" w:hAnsi="宋体" w:eastAsia="宋体" w:cs="宋体"/>
          <w:color w:val="auto"/>
          <w:kern w:val="0"/>
          <w:sz w:val="24"/>
          <w:szCs w:val="24"/>
          <w:highlight w:val="none"/>
        </w:rPr>
      </w:pPr>
      <w:r>
        <w:rPr>
          <w:rFonts w:hint="eastAsia" w:ascii="宋体" w:hAnsi="宋体" w:cs="宋体"/>
          <w:color w:val="000000"/>
          <w:sz w:val="24"/>
        </w:rPr>
        <w:t xml:space="preserve">  （5）响应供应商应当按照约定履行义务，完成采购人安排的服务工作，不经允许不得将项目委托（转包，分包）给他人。</w:t>
      </w:r>
    </w:p>
    <w:p>
      <w:pPr>
        <w:keepNext w:val="0"/>
        <w:keepLines w:val="0"/>
        <w:pageBreakBefore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lang w:eastAsia="zh-CN"/>
        </w:rPr>
        <w:t>五</w:t>
      </w:r>
      <w:r>
        <w:rPr>
          <w:rFonts w:hint="eastAsia" w:ascii="宋体" w:hAnsi="宋体" w:eastAsia="宋体" w:cs="宋体"/>
          <w:b/>
          <w:bCs/>
          <w:color w:val="auto"/>
          <w:kern w:val="1"/>
          <w:sz w:val="24"/>
          <w:szCs w:val="24"/>
          <w:highlight w:val="none"/>
        </w:rPr>
        <w:t>、专利说明：</w:t>
      </w:r>
    </w:p>
    <w:p>
      <w:pPr>
        <w:keepNext w:val="0"/>
        <w:keepLines w:val="0"/>
        <w:pageBreakBefore w:val="0"/>
        <w:kinsoku/>
        <w:wordWrap/>
        <w:overflowPunct/>
        <w:topLinePunct w:val="0"/>
        <w:autoSpaceDE/>
        <w:autoSpaceDN/>
        <w:bidi w:val="0"/>
        <w:adjustRightInd/>
        <w:snapToGrid/>
        <w:spacing w:line="360" w:lineRule="auto"/>
        <w:textAlignment w:val="baseline"/>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lang w:val="en-US" w:eastAsia="zh-CN"/>
        </w:rPr>
        <w:t xml:space="preserve">    5.</w:t>
      </w:r>
      <w:r>
        <w:rPr>
          <w:rFonts w:hint="eastAsia" w:ascii="宋体" w:hAnsi="宋体" w:eastAsia="宋体" w:cs="宋体"/>
          <w:bCs/>
          <w:color w:val="auto"/>
          <w:kern w:val="1"/>
          <w:sz w:val="24"/>
          <w:szCs w:val="24"/>
          <w:highlight w:val="none"/>
        </w:rPr>
        <w:t>1响应供应商提供的</w:t>
      </w:r>
      <w:r>
        <w:rPr>
          <w:rFonts w:hint="eastAsia" w:ascii="宋体" w:hAnsi="宋体" w:eastAsia="宋体" w:cs="宋体"/>
          <w:bCs/>
          <w:color w:val="auto"/>
          <w:kern w:val="1"/>
          <w:sz w:val="24"/>
          <w:szCs w:val="24"/>
          <w:highlight w:val="none"/>
          <w:lang w:eastAsia="zh-CN"/>
        </w:rPr>
        <w:t>药品</w:t>
      </w:r>
      <w:r>
        <w:rPr>
          <w:rFonts w:hint="eastAsia" w:ascii="宋体" w:hAnsi="宋体" w:eastAsia="宋体" w:cs="宋体"/>
          <w:bCs/>
          <w:color w:val="auto"/>
          <w:kern w:val="1"/>
          <w:sz w:val="24"/>
          <w:szCs w:val="24"/>
          <w:highlight w:val="none"/>
        </w:rPr>
        <w:t>必须具有自主知识产权，获得合同的成交供应商应保证福建省一十招标代理有限公司和</w:t>
      </w:r>
      <w:r>
        <w:rPr>
          <w:rFonts w:hint="eastAsia" w:ascii="宋体" w:hAnsi="宋体" w:eastAsia="宋体" w:cs="宋体"/>
          <w:bCs/>
          <w:color w:val="auto"/>
          <w:kern w:val="1"/>
          <w:sz w:val="24"/>
          <w:szCs w:val="24"/>
          <w:highlight w:val="none"/>
          <w:lang w:eastAsia="zh-CN"/>
        </w:rPr>
        <w:t>采购人</w:t>
      </w:r>
      <w:r>
        <w:rPr>
          <w:rFonts w:hint="eastAsia" w:ascii="宋体" w:hAnsi="宋体" w:eastAsia="宋体" w:cs="宋体"/>
          <w:bCs/>
          <w:color w:val="auto"/>
          <w:kern w:val="1"/>
          <w:sz w:val="24"/>
          <w:szCs w:val="24"/>
          <w:highlight w:val="none"/>
        </w:rPr>
        <w:t>不受到第三方关于侵犯</w:t>
      </w:r>
      <w:r>
        <w:rPr>
          <w:rFonts w:hint="eastAsia" w:ascii="宋体" w:hAnsi="宋体" w:eastAsia="宋体" w:cs="宋体"/>
          <w:color w:val="auto"/>
          <w:sz w:val="24"/>
          <w:lang w:val="en-US" w:eastAsia="zh-CN"/>
        </w:rPr>
        <w:t>专利权、商标权</w:t>
      </w:r>
      <w:r>
        <w:rPr>
          <w:rFonts w:hint="eastAsia" w:ascii="宋体" w:hAnsi="宋体" w:eastAsia="宋体" w:cs="宋体"/>
          <w:bCs/>
          <w:color w:val="auto"/>
          <w:kern w:val="1"/>
          <w:sz w:val="24"/>
          <w:szCs w:val="24"/>
          <w:highlight w:val="none"/>
        </w:rPr>
        <w:t>的指控，任何第三方如果提出指控，获得合同的的成交供应商应与第三方交涉，承担可能发生的一切法律责任、费用和后果，并赔偿福建省一十招标代理有限公司和用户的损失。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baseline"/>
        <w:rPr>
          <w:rStyle w:val="21"/>
          <w:rFonts w:hint="eastAsia" w:ascii="宋体" w:hAnsi="宋体" w:eastAsia="宋体" w:cs="宋体"/>
          <w:color w:val="000000"/>
          <w:sz w:val="24"/>
          <w:szCs w:val="24"/>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Cs/>
          <w:color w:val="auto"/>
          <w:kern w:val="1"/>
          <w:sz w:val="24"/>
          <w:szCs w:val="24"/>
          <w:highlight w:val="none"/>
          <w:lang w:val="en-US" w:eastAsia="zh-CN"/>
        </w:rPr>
        <w:t>5</w:t>
      </w:r>
      <w:r>
        <w:rPr>
          <w:rFonts w:hint="eastAsia" w:ascii="宋体" w:hAnsi="宋体" w:eastAsia="宋体" w:cs="宋体"/>
          <w:bCs/>
          <w:color w:val="auto"/>
          <w:kern w:val="1"/>
          <w:sz w:val="24"/>
          <w:szCs w:val="24"/>
          <w:highlight w:val="none"/>
        </w:rPr>
        <w:t>.2响应供应商不得以任何形式向与本项目无关的其他单位或人员提供采购文件及所附的有关资料，如违反，必须赔偿福建省一十招标代理有限公司和采购人的所有损失，且福建省一十招标代理有限公司和</w:t>
      </w:r>
      <w:r>
        <w:rPr>
          <w:rFonts w:hint="eastAsia" w:ascii="宋体" w:hAnsi="宋体" w:eastAsia="宋体" w:cs="宋体"/>
          <w:bCs/>
          <w:color w:val="auto"/>
          <w:kern w:val="1"/>
          <w:sz w:val="24"/>
          <w:szCs w:val="24"/>
          <w:highlight w:val="none"/>
          <w:lang w:eastAsia="zh-CN"/>
        </w:rPr>
        <w:t>采购人</w:t>
      </w:r>
      <w:r>
        <w:rPr>
          <w:rFonts w:hint="eastAsia" w:ascii="宋体" w:hAnsi="宋体" w:eastAsia="宋体" w:cs="宋体"/>
          <w:bCs/>
          <w:color w:val="auto"/>
          <w:kern w:val="1"/>
          <w:sz w:val="24"/>
          <w:szCs w:val="24"/>
          <w:highlight w:val="none"/>
        </w:rPr>
        <w:t>保留追</w:t>
      </w:r>
      <w:r>
        <w:rPr>
          <w:rFonts w:hint="eastAsia" w:ascii="宋体" w:hAnsi="宋体" w:eastAsia="宋体" w:cs="宋体"/>
          <w:bCs/>
          <w:color w:val="000000"/>
          <w:kern w:val="1"/>
          <w:sz w:val="24"/>
          <w:szCs w:val="24"/>
          <w:highlight w:val="none"/>
        </w:rPr>
        <w:t>究法律责任的权力。</w:t>
      </w:r>
    </w:p>
    <w:p>
      <w:pPr>
        <w:pStyle w:val="15"/>
        <w:widowControl/>
        <w:spacing w:beforeAutospacing="0" w:afterAutospacing="0" w:line="480" w:lineRule="auto"/>
        <w:jc w:val="center"/>
        <w:textAlignment w:val="baseline"/>
        <w:rPr>
          <w:rFonts w:ascii="宋体" w:hAnsi="宋体" w:eastAsia="宋体" w:cs="宋体"/>
          <w:color w:val="000000"/>
          <w:sz w:val="32"/>
          <w:szCs w:val="32"/>
          <w:highlight w:val="none"/>
        </w:rPr>
      </w:pPr>
      <w:r>
        <w:rPr>
          <w:rStyle w:val="21"/>
          <w:rFonts w:hint="eastAsia" w:ascii="宋体" w:hAnsi="宋体" w:eastAsia="宋体" w:cs="宋体"/>
          <w:color w:val="000000"/>
          <w:sz w:val="32"/>
          <w:szCs w:val="32"/>
          <w:highlight w:val="none"/>
        </w:rPr>
        <w:t>第五章 采购合同</w:t>
      </w:r>
    </w:p>
    <w:p>
      <w:pPr>
        <w:pStyle w:val="15"/>
        <w:widowControl/>
        <w:spacing w:beforeAutospacing="0" w:afterAutospacing="0" w:line="360" w:lineRule="auto"/>
        <w:jc w:val="center"/>
        <w:textAlignment w:val="baseline"/>
        <w:rPr>
          <w:rStyle w:val="21"/>
          <w:rFonts w:ascii="宋体" w:hAnsi="宋体" w:eastAsia="宋体" w:cs="宋体"/>
          <w:color w:val="000000"/>
          <w:highlight w:val="none"/>
        </w:rPr>
      </w:pPr>
    </w:p>
    <w:p>
      <w:pPr>
        <w:pStyle w:val="15"/>
        <w:widowControl/>
        <w:spacing w:beforeAutospacing="0" w:afterAutospacing="0" w:line="360" w:lineRule="auto"/>
        <w:jc w:val="center"/>
        <w:textAlignment w:val="baseline"/>
        <w:rPr>
          <w:rFonts w:ascii="宋体" w:hAnsi="宋体" w:eastAsia="宋体" w:cs="宋体"/>
          <w:color w:val="000000"/>
          <w:highlight w:val="none"/>
        </w:rPr>
      </w:pPr>
      <w:r>
        <w:rPr>
          <w:rStyle w:val="21"/>
          <w:rFonts w:hint="eastAsia" w:ascii="宋体" w:hAnsi="宋体" w:eastAsia="宋体" w:cs="宋体"/>
          <w:color w:val="000000"/>
          <w:highlight w:val="none"/>
        </w:rPr>
        <w:t>编制说明</w:t>
      </w:r>
    </w:p>
    <w:p>
      <w:pPr>
        <w:pStyle w:val="15"/>
        <w:widowControl/>
        <w:spacing w:beforeAutospacing="0" w:afterAutospacing="0" w:line="360" w:lineRule="auto"/>
        <w:textAlignment w:val="baseline"/>
        <w:rPr>
          <w:rFonts w:ascii="宋体" w:hAnsi="宋体" w:eastAsia="宋体" w:cs="宋体"/>
          <w:color w:val="000000"/>
          <w:highlight w:val="none"/>
        </w:rPr>
      </w:pPr>
      <w:r>
        <w:rPr>
          <w:rStyle w:val="21"/>
          <w:rFonts w:hint="eastAsia" w:ascii="宋体" w:hAnsi="宋体" w:eastAsia="宋体" w:cs="宋体"/>
          <w:color w:val="000000"/>
          <w:highlight w:val="none"/>
        </w:rPr>
        <w:t>1、签订合同应遵守《中华人民共和国政府采购法》、《中华人民共和国民法典》。</w:t>
      </w:r>
    </w:p>
    <w:p>
      <w:pPr>
        <w:pStyle w:val="15"/>
        <w:widowControl/>
        <w:spacing w:beforeAutospacing="0" w:afterAutospacing="0" w:line="360" w:lineRule="auto"/>
        <w:textAlignment w:val="baseline"/>
        <w:rPr>
          <w:rFonts w:ascii="宋体" w:hAnsi="宋体" w:eastAsia="宋体" w:cs="宋体"/>
          <w:color w:val="000000"/>
          <w:highlight w:val="none"/>
        </w:rPr>
      </w:pPr>
      <w:r>
        <w:rPr>
          <w:rStyle w:val="21"/>
          <w:rFonts w:hint="eastAsia" w:ascii="宋体" w:hAnsi="宋体" w:eastAsia="宋体" w:cs="宋体"/>
          <w:color w:val="000000"/>
          <w:highlight w:val="none"/>
        </w:rPr>
        <w:t>2、签订合同时，采购人与成交供应商应结合询价文件规定填列相应内容。询价文件 已有规定的，双方均不得对规定进行变更或调整；询价文件 未作规定的，双方可通过友好协商进行约定。</w:t>
      </w:r>
    </w:p>
    <w:p>
      <w:pPr>
        <w:pStyle w:val="15"/>
        <w:widowControl/>
        <w:spacing w:beforeAutospacing="0" w:afterAutospacing="0" w:line="360" w:lineRule="auto"/>
        <w:textAlignment w:val="baseline"/>
        <w:rPr>
          <w:rFonts w:ascii="宋体" w:hAnsi="宋体" w:eastAsia="宋体" w:cs="宋体"/>
          <w:color w:val="000000"/>
          <w:highlight w:val="none"/>
        </w:rPr>
      </w:pP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lang w:eastAsia="zh-CN"/>
        </w:rPr>
        <w:t>采购人</w:t>
      </w:r>
      <w:r>
        <w:rPr>
          <w:rFonts w:hint="eastAsia" w:ascii="宋体" w:hAnsi="宋体" w:eastAsia="宋体" w:cs="宋体"/>
          <w:color w:val="000000"/>
          <w:highlight w:val="none"/>
        </w:rPr>
        <w:t>：</w:t>
      </w:r>
      <w:r>
        <w:rPr>
          <w:rFonts w:hint="eastAsia" w:ascii="宋体" w:hAnsi="宋体" w:eastAsia="宋体" w:cs="宋体"/>
          <w:color w:val="000000"/>
          <w:highlight w:val="none"/>
          <w:u w:val="single" w:color="000000"/>
        </w:rPr>
        <w:t>（采购人全称）</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lang w:eastAsia="zh-CN"/>
        </w:rPr>
        <w:t>成交供应商</w:t>
      </w:r>
      <w:r>
        <w:rPr>
          <w:rFonts w:hint="eastAsia" w:ascii="宋体" w:hAnsi="宋体" w:eastAsia="宋体" w:cs="宋体"/>
          <w:color w:val="000000"/>
          <w:highlight w:val="none"/>
        </w:rPr>
        <w:t>：</w:t>
      </w:r>
      <w:r>
        <w:rPr>
          <w:rFonts w:hint="eastAsia" w:ascii="宋体" w:hAnsi="宋体" w:eastAsia="宋体" w:cs="宋体"/>
          <w:color w:val="000000"/>
          <w:highlight w:val="none"/>
          <w:u w:val="single" w:color="000000"/>
        </w:rPr>
        <w:t>（成交供应商全称）</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根据招标编号为</w:t>
      </w:r>
      <w:r>
        <w:rPr>
          <w:rFonts w:hint="eastAsia" w:ascii="宋体" w:hAnsi="宋体" w:eastAsia="宋体" w:cs="宋体"/>
          <w:color w:val="000000"/>
          <w:highlight w:val="none"/>
          <w:u w:val="single" w:color="000000"/>
        </w:rPr>
        <w:t>            </w:t>
      </w:r>
      <w:r>
        <w:rPr>
          <w:rFonts w:hint="eastAsia" w:ascii="宋体" w:hAnsi="宋体" w:eastAsia="宋体" w:cs="宋体"/>
          <w:color w:val="000000"/>
          <w:highlight w:val="none"/>
        </w:rPr>
        <w:t>的</w:t>
      </w:r>
      <w:r>
        <w:rPr>
          <w:rFonts w:hint="eastAsia" w:ascii="宋体" w:hAnsi="宋体" w:eastAsia="宋体" w:cs="宋体"/>
          <w:color w:val="000000"/>
          <w:highlight w:val="none"/>
          <w:u w:val="single" w:color="000000"/>
        </w:rPr>
        <w:t>（填写“项目名称”）</w:t>
      </w:r>
      <w:r>
        <w:rPr>
          <w:rFonts w:hint="eastAsia" w:ascii="宋体" w:hAnsi="宋体" w:eastAsia="宋体" w:cs="宋体"/>
          <w:color w:val="000000"/>
          <w:highlight w:val="none"/>
        </w:rPr>
        <w:t>项目（以下简称：“本项目”）的招标结果，</w:t>
      </w:r>
      <w:r>
        <w:rPr>
          <w:rFonts w:hint="eastAsia" w:ascii="宋体" w:hAnsi="宋体" w:eastAsia="宋体" w:cs="宋体"/>
          <w:color w:val="000000"/>
          <w:highlight w:val="none"/>
          <w:lang w:eastAsia="zh-CN"/>
        </w:rPr>
        <w:t>成交供应商</w:t>
      </w:r>
      <w:r>
        <w:rPr>
          <w:rFonts w:hint="eastAsia" w:ascii="宋体" w:hAnsi="宋体" w:eastAsia="宋体" w:cs="宋体"/>
          <w:color w:val="000000"/>
          <w:highlight w:val="none"/>
        </w:rPr>
        <w:t>为成交供应商。现经甲乙双方友好协商，就以下事项达成一致并签订本合同：</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1、下列合同文件是构成本合同不可分割的部分：</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1.1合同条款；</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1.2询价文件、</w:t>
      </w:r>
      <w:r>
        <w:rPr>
          <w:rFonts w:hint="eastAsia" w:ascii="宋体" w:hAnsi="宋体" w:eastAsia="宋体" w:cs="宋体"/>
          <w:color w:val="000000"/>
          <w:highlight w:val="none"/>
          <w:lang w:eastAsia="zh-CN"/>
        </w:rPr>
        <w:t>成交供应商</w:t>
      </w:r>
      <w:r>
        <w:rPr>
          <w:rFonts w:hint="eastAsia" w:ascii="宋体" w:hAnsi="宋体" w:eastAsia="宋体" w:cs="宋体"/>
          <w:color w:val="000000"/>
          <w:highlight w:val="none"/>
        </w:rPr>
        <w:t>的响应文件；</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1.3其他文件或材料：□无。□</w:t>
      </w:r>
      <w:r>
        <w:rPr>
          <w:rFonts w:hint="eastAsia" w:ascii="宋体" w:hAnsi="宋体" w:eastAsia="宋体" w:cs="宋体"/>
          <w:color w:val="000000"/>
          <w:highlight w:val="none"/>
          <w:u w:val="single" w:color="000000"/>
        </w:rPr>
        <w:t>（根据实际情况填写需要增加的内容）</w:t>
      </w:r>
      <w:r>
        <w:rPr>
          <w:rFonts w:hint="eastAsia" w:ascii="宋体" w:hAnsi="宋体" w:eastAsia="宋体" w:cs="宋体"/>
          <w:color w:val="000000"/>
          <w:highlight w:val="none"/>
        </w:rPr>
        <w:t>。</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2、合同标的</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u w:val="single" w:color="000000"/>
        </w:rPr>
        <w:t>（根据实际情况填写，可以是表格或文字描述）</w:t>
      </w:r>
      <w:r>
        <w:rPr>
          <w:rFonts w:hint="eastAsia" w:ascii="宋体" w:hAnsi="宋体" w:eastAsia="宋体" w:cs="宋体"/>
          <w:color w:val="000000"/>
          <w:highlight w:val="none"/>
        </w:rPr>
        <w:t>。</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3、合同总金额</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3.1合同总金额为人民币大写：</w:t>
      </w:r>
      <w:r>
        <w:rPr>
          <w:rFonts w:hint="eastAsia" w:ascii="宋体" w:hAnsi="宋体" w:eastAsia="宋体" w:cs="宋体"/>
          <w:color w:val="000000"/>
          <w:highlight w:val="none"/>
          <w:u w:val="single" w:color="000000"/>
        </w:rPr>
        <w:t>      </w:t>
      </w:r>
      <w:r>
        <w:rPr>
          <w:rFonts w:hint="eastAsia" w:ascii="宋体" w:hAnsi="宋体" w:eastAsia="宋体" w:cs="宋体"/>
          <w:color w:val="000000"/>
          <w:highlight w:val="none"/>
        </w:rPr>
        <w:t>元（￥</w:t>
      </w:r>
      <w:r>
        <w:rPr>
          <w:rFonts w:hint="eastAsia" w:ascii="宋体" w:hAnsi="宋体" w:eastAsia="宋体" w:cs="宋体"/>
          <w:color w:val="000000"/>
          <w:highlight w:val="none"/>
          <w:u w:val="single" w:color="000000"/>
        </w:rPr>
        <w:t>       </w:t>
      </w:r>
      <w:r>
        <w:rPr>
          <w:rFonts w:hint="eastAsia" w:ascii="宋体" w:hAnsi="宋体" w:eastAsia="宋体" w:cs="宋体"/>
          <w:color w:val="000000"/>
          <w:highlight w:val="none"/>
        </w:rPr>
        <w:t>）。</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4、合同标的交付时间、地点和条件</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4.1交付时间：</w:t>
      </w:r>
      <w:r>
        <w:rPr>
          <w:rFonts w:hint="eastAsia" w:ascii="宋体" w:hAnsi="宋体" w:eastAsia="宋体" w:cs="宋体"/>
          <w:color w:val="000000"/>
          <w:highlight w:val="none"/>
          <w:u w:val="single" w:color="000000"/>
        </w:rPr>
        <w:t>                     </w:t>
      </w:r>
      <w:r>
        <w:rPr>
          <w:rFonts w:hint="eastAsia" w:ascii="宋体" w:hAnsi="宋体" w:eastAsia="宋体" w:cs="宋体"/>
          <w:color w:val="000000"/>
          <w:highlight w:val="none"/>
        </w:rPr>
        <w:t>；</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4.2交付地点：</w:t>
      </w:r>
      <w:r>
        <w:rPr>
          <w:rFonts w:hint="eastAsia" w:ascii="宋体" w:hAnsi="宋体" w:eastAsia="宋体" w:cs="宋体"/>
          <w:color w:val="000000"/>
          <w:highlight w:val="none"/>
          <w:u w:val="single" w:color="000000"/>
        </w:rPr>
        <w:t>                     </w:t>
      </w:r>
      <w:r>
        <w:rPr>
          <w:rFonts w:hint="eastAsia" w:ascii="宋体" w:hAnsi="宋体" w:eastAsia="宋体" w:cs="宋体"/>
          <w:color w:val="000000"/>
          <w:highlight w:val="none"/>
        </w:rPr>
        <w:t>；</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4.3交付条件：</w:t>
      </w:r>
      <w:r>
        <w:rPr>
          <w:rFonts w:hint="eastAsia" w:ascii="宋体" w:hAnsi="宋体" w:eastAsia="宋体" w:cs="宋体"/>
          <w:color w:val="000000"/>
          <w:highlight w:val="none"/>
          <w:u w:val="single" w:color="000000"/>
        </w:rPr>
        <w:t>                     </w:t>
      </w:r>
      <w:r>
        <w:rPr>
          <w:rFonts w:hint="eastAsia" w:ascii="宋体" w:hAnsi="宋体" w:eastAsia="宋体" w:cs="宋体"/>
          <w:color w:val="000000"/>
          <w:highlight w:val="none"/>
        </w:rPr>
        <w:t>。</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5、合同标的应符合询价文件、</w:t>
      </w:r>
      <w:r>
        <w:rPr>
          <w:rFonts w:hint="eastAsia" w:ascii="宋体" w:hAnsi="宋体" w:eastAsia="宋体" w:cs="宋体"/>
          <w:color w:val="000000"/>
          <w:highlight w:val="none"/>
          <w:lang w:eastAsia="zh-CN"/>
        </w:rPr>
        <w:t>成交供应商</w:t>
      </w:r>
      <w:r>
        <w:rPr>
          <w:rFonts w:hint="eastAsia" w:ascii="宋体" w:hAnsi="宋体" w:eastAsia="宋体" w:cs="宋体"/>
          <w:color w:val="000000"/>
          <w:highlight w:val="none"/>
        </w:rPr>
        <w:t>响应文件的规定或约定，具体如下：</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u w:val="single" w:color="000000"/>
        </w:rPr>
        <w:t>（根据实际情况填写，可以是表格或文字描述）</w:t>
      </w:r>
      <w:r>
        <w:rPr>
          <w:rFonts w:hint="eastAsia" w:ascii="宋体" w:hAnsi="宋体" w:eastAsia="宋体" w:cs="宋体"/>
          <w:color w:val="000000"/>
          <w:highlight w:val="none"/>
        </w:rPr>
        <w:t>。</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6、验收</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6.1验收应按照询价文件、</w:t>
      </w:r>
      <w:r>
        <w:rPr>
          <w:rFonts w:hint="eastAsia" w:ascii="宋体" w:hAnsi="宋体" w:eastAsia="宋体" w:cs="宋体"/>
          <w:color w:val="000000"/>
          <w:highlight w:val="none"/>
          <w:lang w:eastAsia="zh-CN"/>
        </w:rPr>
        <w:t>成交供应商</w:t>
      </w:r>
      <w:r>
        <w:rPr>
          <w:rFonts w:hint="eastAsia" w:ascii="宋体" w:hAnsi="宋体" w:eastAsia="宋体" w:cs="宋体"/>
          <w:color w:val="000000"/>
          <w:highlight w:val="none"/>
        </w:rPr>
        <w:t>响应文件的规定或约定进行，具体如下：</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u w:val="single" w:color="000000"/>
        </w:rPr>
        <w:t>（根据实际情况填写，可以是表格或文字描述）</w:t>
      </w:r>
      <w:r>
        <w:rPr>
          <w:rFonts w:hint="eastAsia" w:ascii="宋体" w:hAnsi="宋体" w:eastAsia="宋体" w:cs="宋体"/>
          <w:color w:val="000000"/>
          <w:highlight w:val="none"/>
        </w:rPr>
        <w:t>。</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6.2本项目是否邀请其他响应供应商参与验收：</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□不邀请。□邀请，具体如下：</w:t>
      </w:r>
      <w:r>
        <w:rPr>
          <w:rFonts w:hint="eastAsia" w:ascii="宋体" w:hAnsi="宋体" w:eastAsia="宋体" w:cs="宋体"/>
          <w:color w:val="000000"/>
          <w:highlight w:val="none"/>
          <w:u w:val="single" w:color="000000"/>
        </w:rPr>
        <w:t>（按照询价文件规定填写）</w:t>
      </w:r>
      <w:r>
        <w:rPr>
          <w:rFonts w:hint="eastAsia" w:ascii="宋体" w:hAnsi="宋体" w:eastAsia="宋体" w:cs="宋体"/>
          <w:color w:val="000000"/>
          <w:highlight w:val="none"/>
        </w:rPr>
        <w:t>。</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7、合同款项的支付应按照询价文件的规定进行，具体如下：</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u w:val="single" w:color="000000"/>
        </w:rPr>
        <w:t>（根据实际情况填写，可以是表格或文字描述，包括一次性支付或分期支付等）</w:t>
      </w:r>
      <w:r>
        <w:rPr>
          <w:rFonts w:hint="eastAsia" w:ascii="宋体" w:hAnsi="宋体" w:eastAsia="宋体" w:cs="宋体"/>
          <w:color w:val="000000"/>
          <w:highlight w:val="none"/>
        </w:rPr>
        <w:t>。</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8、履约保证金</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□无。□有，具体如下：</w:t>
      </w:r>
      <w:r>
        <w:rPr>
          <w:rFonts w:hint="eastAsia" w:ascii="宋体" w:hAnsi="宋体" w:eastAsia="宋体" w:cs="宋体"/>
          <w:color w:val="000000"/>
          <w:highlight w:val="none"/>
          <w:u w:val="single" w:color="000000"/>
        </w:rPr>
        <w:t>（按照询价文件规定填写）</w:t>
      </w:r>
      <w:r>
        <w:rPr>
          <w:rFonts w:hint="eastAsia" w:ascii="宋体" w:hAnsi="宋体" w:eastAsia="宋体" w:cs="宋体"/>
          <w:color w:val="000000"/>
          <w:highlight w:val="none"/>
        </w:rPr>
        <w:t>。</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9、合同有效期</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u w:val="single" w:color="000000"/>
        </w:rPr>
        <w:t>（根据实际情况填写，可以是表格或文字描述）</w:t>
      </w:r>
      <w:r>
        <w:rPr>
          <w:rFonts w:hint="eastAsia" w:ascii="宋体" w:hAnsi="宋体" w:eastAsia="宋体" w:cs="宋体"/>
          <w:color w:val="000000"/>
          <w:highlight w:val="none"/>
        </w:rPr>
        <w:t>。</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10、违约责任</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u w:val="single" w:color="000000"/>
        </w:rPr>
        <w:t>（根据实际情况填写，可以是表格或文字描述）</w:t>
      </w:r>
      <w:r>
        <w:rPr>
          <w:rFonts w:hint="eastAsia" w:ascii="宋体" w:hAnsi="宋体" w:eastAsia="宋体" w:cs="宋体"/>
          <w:color w:val="000000"/>
          <w:highlight w:val="none"/>
        </w:rPr>
        <w:t>。</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11、知识产权</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11.1</w:t>
      </w:r>
      <w:r>
        <w:rPr>
          <w:rFonts w:hint="eastAsia" w:ascii="宋体" w:hAnsi="宋体" w:eastAsia="宋体" w:cs="宋体"/>
          <w:color w:val="000000"/>
          <w:highlight w:val="none"/>
          <w:lang w:eastAsia="zh-CN"/>
        </w:rPr>
        <w:t>成交供应商</w:t>
      </w:r>
      <w:r>
        <w:rPr>
          <w:rFonts w:hint="eastAsia" w:ascii="宋体" w:hAnsi="宋体" w:eastAsia="宋体" w:cs="宋体"/>
          <w:color w:val="000000"/>
          <w:highlight w:val="none"/>
        </w:rPr>
        <w:t>提供的采购标的应符合国家知识产权法律、法规的规定且非假冒伪劣品；</w:t>
      </w:r>
      <w:r>
        <w:rPr>
          <w:rFonts w:hint="eastAsia" w:ascii="宋体" w:hAnsi="宋体" w:eastAsia="宋体" w:cs="宋体"/>
          <w:color w:val="000000"/>
          <w:highlight w:val="none"/>
          <w:lang w:eastAsia="zh-CN"/>
        </w:rPr>
        <w:t>成交供应商</w:t>
      </w:r>
      <w:r>
        <w:rPr>
          <w:rFonts w:hint="eastAsia" w:ascii="宋体" w:hAnsi="宋体" w:eastAsia="宋体" w:cs="宋体"/>
          <w:color w:val="000000"/>
          <w:highlight w:val="none"/>
        </w:rPr>
        <w:t>还应保证</w:t>
      </w:r>
      <w:r>
        <w:rPr>
          <w:rFonts w:hint="eastAsia" w:ascii="宋体" w:hAnsi="宋体" w:eastAsia="宋体" w:cs="宋体"/>
          <w:color w:val="000000"/>
          <w:highlight w:val="none"/>
          <w:lang w:eastAsia="zh-CN"/>
        </w:rPr>
        <w:t>采购人</w:t>
      </w:r>
      <w:r>
        <w:rPr>
          <w:rFonts w:hint="eastAsia" w:ascii="宋体" w:hAnsi="宋体" w:eastAsia="宋体" w:cs="宋体"/>
          <w:color w:val="000000"/>
          <w:highlight w:val="none"/>
        </w:rPr>
        <w:t>不受到第三方关于侵犯知识产权及专利权、商标权或工业设计权等知识产权方面的指控，任何第三方如果提出此方面指控均与</w:t>
      </w:r>
      <w:r>
        <w:rPr>
          <w:rFonts w:hint="eastAsia" w:ascii="宋体" w:hAnsi="宋体" w:eastAsia="宋体" w:cs="宋体"/>
          <w:color w:val="000000"/>
          <w:highlight w:val="none"/>
          <w:lang w:eastAsia="zh-CN"/>
        </w:rPr>
        <w:t>采购人</w:t>
      </w:r>
      <w:r>
        <w:rPr>
          <w:rFonts w:hint="eastAsia" w:ascii="宋体" w:hAnsi="宋体" w:eastAsia="宋体" w:cs="宋体"/>
          <w:color w:val="000000"/>
          <w:highlight w:val="none"/>
        </w:rPr>
        <w:t>无关，</w:t>
      </w:r>
      <w:r>
        <w:rPr>
          <w:rFonts w:hint="eastAsia" w:ascii="宋体" w:hAnsi="宋体" w:eastAsia="宋体" w:cs="宋体"/>
          <w:color w:val="000000"/>
          <w:highlight w:val="none"/>
          <w:lang w:eastAsia="zh-CN"/>
        </w:rPr>
        <w:t>成交供应商</w:t>
      </w:r>
      <w:r>
        <w:rPr>
          <w:rFonts w:hint="eastAsia" w:ascii="宋体" w:hAnsi="宋体" w:eastAsia="宋体" w:cs="宋体"/>
          <w:color w:val="000000"/>
          <w:highlight w:val="none"/>
        </w:rPr>
        <w:t>应与第三方交涉，并承担可能发生的一切法律责任、费用和后果；若</w:t>
      </w:r>
      <w:r>
        <w:rPr>
          <w:rFonts w:hint="eastAsia" w:ascii="宋体" w:hAnsi="宋体" w:eastAsia="宋体" w:cs="宋体"/>
          <w:color w:val="000000"/>
          <w:highlight w:val="none"/>
          <w:lang w:eastAsia="zh-CN"/>
        </w:rPr>
        <w:t>采购人</w:t>
      </w:r>
      <w:r>
        <w:rPr>
          <w:rFonts w:hint="eastAsia" w:ascii="宋体" w:hAnsi="宋体" w:eastAsia="宋体" w:cs="宋体"/>
          <w:color w:val="000000"/>
          <w:highlight w:val="none"/>
        </w:rPr>
        <w:t>因此而遭致损失，则</w:t>
      </w:r>
      <w:r>
        <w:rPr>
          <w:rFonts w:hint="eastAsia" w:ascii="宋体" w:hAnsi="宋体" w:eastAsia="宋体" w:cs="宋体"/>
          <w:color w:val="000000"/>
          <w:highlight w:val="none"/>
          <w:lang w:eastAsia="zh-CN"/>
        </w:rPr>
        <w:t>成交供应商</w:t>
      </w:r>
      <w:r>
        <w:rPr>
          <w:rFonts w:hint="eastAsia" w:ascii="宋体" w:hAnsi="宋体" w:eastAsia="宋体" w:cs="宋体"/>
          <w:color w:val="000000"/>
          <w:highlight w:val="none"/>
        </w:rPr>
        <w:t>应赔偿该损失。</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11.2若</w:t>
      </w:r>
      <w:r>
        <w:rPr>
          <w:rFonts w:hint="eastAsia" w:ascii="宋体" w:hAnsi="宋体" w:eastAsia="宋体" w:cs="宋体"/>
          <w:color w:val="000000"/>
          <w:highlight w:val="none"/>
          <w:lang w:eastAsia="zh-CN"/>
        </w:rPr>
        <w:t>成交供应商</w:t>
      </w:r>
      <w:r>
        <w:rPr>
          <w:rFonts w:hint="eastAsia" w:ascii="宋体" w:hAnsi="宋体" w:eastAsia="宋体" w:cs="宋体"/>
          <w:color w:val="000000"/>
          <w:highlight w:val="none"/>
        </w:rPr>
        <w:t>提供的采购标的不符合国家知识产权法律、法规的规定或被有关主管机关认定为假冒伪劣品，则</w:t>
      </w:r>
      <w:r>
        <w:rPr>
          <w:rFonts w:hint="eastAsia" w:ascii="宋体" w:hAnsi="宋体" w:eastAsia="宋体" w:cs="宋体"/>
          <w:color w:val="000000"/>
          <w:highlight w:val="none"/>
          <w:lang w:eastAsia="zh-CN"/>
        </w:rPr>
        <w:t>成交供应商</w:t>
      </w:r>
      <w:r>
        <w:rPr>
          <w:rFonts w:hint="eastAsia" w:ascii="宋体" w:hAnsi="宋体" w:eastAsia="宋体" w:cs="宋体"/>
          <w:color w:val="000000"/>
          <w:highlight w:val="none"/>
        </w:rPr>
        <w:t>中标资格将被取消；</w:t>
      </w:r>
      <w:r>
        <w:rPr>
          <w:rFonts w:hint="eastAsia" w:ascii="宋体" w:hAnsi="宋体" w:eastAsia="宋体" w:cs="宋体"/>
          <w:color w:val="000000"/>
          <w:highlight w:val="none"/>
          <w:lang w:eastAsia="zh-CN"/>
        </w:rPr>
        <w:t>采购人</w:t>
      </w:r>
      <w:r>
        <w:rPr>
          <w:rFonts w:hint="eastAsia" w:ascii="宋体" w:hAnsi="宋体" w:eastAsia="宋体" w:cs="宋体"/>
          <w:color w:val="000000"/>
          <w:highlight w:val="none"/>
        </w:rPr>
        <w:t>还将按照有关法律、法规和规章的规定进行处理，具体如下：</w:t>
      </w:r>
      <w:r>
        <w:rPr>
          <w:rFonts w:hint="eastAsia" w:ascii="宋体" w:hAnsi="宋体" w:eastAsia="宋体" w:cs="宋体"/>
          <w:color w:val="000000"/>
          <w:highlight w:val="none"/>
          <w:u w:val="single" w:color="000000"/>
        </w:rPr>
        <w:t>（根据实际情况填写）</w:t>
      </w:r>
      <w:r>
        <w:rPr>
          <w:rFonts w:hint="eastAsia" w:ascii="宋体" w:hAnsi="宋体" w:eastAsia="宋体" w:cs="宋体"/>
          <w:color w:val="000000"/>
          <w:highlight w:val="none"/>
        </w:rPr>
        <w:t>。</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12、解决争议的方法</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12.1甲、乙双方协商解决。</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12.2若协商解决不成，则通过下列途径之一解决：</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□提交仲裁委员会仲裁，具体如下：</w:t>
      </w:r>
      <w:r>
        <w:rPr>
          <w:rFonts w:hint="eastAsia" w:ascii="宋体" w:hAnsi="宋体" w:eastAsia="宋体" w:cs="宋体"/>
          <w:color w:val="000000"/>
          <w:highlight w:val="none"/>
          <w:u w:val="single" w:color="000000"/>
        </w:rPr>
        <w:t>（根据实际情况填写）</w:t>
      </w:r>
      <w:r>
        <w:rPr>
          <w:rFonts w:hint="eastAsia" w:ascii="宋体" w:hAnsi="宋体" w:eastAsia="宋体" w:cs="宋体"/>
          <w:color w:val="000000"/>
          <w:highlight w:val="none"/>
        </w:rPr>
        <w:t>。</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□向人民法院提起诉讼，具体如下：</w:t>
      </w:r>
      <w:r>
        <w:rPr>
          <w:rFonts w:hint="eastAsia" w:ascii="宋体" w:hAnsi="宋体" w:eastAsia="宋体" w:cs="宋体"/>
          <w:color w:val="000000"/>
          <w:highlight w:val="none"/>
          <w:u w:val="single" w:color="000000"/>
        </w:rPr>
        <w:t>（根据实际情况填写）</w:t>
      </w:r>
      <w:r>
        <w:rPr>
          <w:rFonts w:hint="eastAsia" w:ascii="宋体" w:hAnsi="宋体" w:eastAsia="宋体" w:cs="宋体"/>
          <w:color w:val="000000"/>
          <w:highlight w:val="none"/>
        </w:rPr>
        <w:t>。</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13、不可抗力</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14、合同条款</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u w:val="single" w:color="000000"/>
        </w:rPr>
        <w:t>（根据实际情况填写。询价文件 已有规定的，双方均不得对规定进行变更或调整；询价文件 未作规定的，双方可通过友好协商进行约定）</w:t>
      </w:r>
      <w:r>
        <w:rPr>
          <w:rFonts w:hint="eastAsia" w:ascii="宋体" w:hAnsi="宋体" w:eastAsia="宋体" w:cs="宋体"/>
          <w:color w:val="000000"/>
          <w:highlight w:val="none"/>
        </w:rPr>
        <w:t>。</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15、其他约定</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15.1合同文件与本合同具有同等法律效力。</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15.2本合同未尽事宜，双方可另行补充。</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15.3本合同自签订之日起生效。</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15.4本合同一式</w:t>
      </w:r>
      <w:r>
        <w:rPr>
          <w:rFonts w:hint="eastAsia" w:ascii="宋体" w:hAnsi="宋体" w:eastAsia="宋体" w:cs="宋体"/>
          <w:color w:val="000000"/>
          <w:highlight w:val="none"/>
          <w:u w:val="single" w:color="000000"/>
        </w:rPr>
        <w:t>（填写具体份数）</w:t>
      </w:r>
      <w:r>
        <w:rPr>
          <w:rFonts w:hint="eastAsia" w:ascii="宋体" w:hAnsi="宋体" w:eastAsia="宋体" w:cs="宋体"/>
          <w:color w:val="000000"/>
          <w:highlight w:val="none"/>
        </w:rPr>
        <w:t>份，经双方授权代表签字并盖章后生效。</w:t>
      </w:r>
      <w:r>
        <w:rPr>
          <w:rFonts w:hint="eastAsia" w:ascii="宋体" w:hAnsi="宋体" w:eastAsia="宋体" w:cs="宋体"/>
          <w:color w:val="000000"/>
          <w:highlight w:val="none"/>
          <w:lang w:eastAsia="zh-CN"/>
        </w:rPr>
        <w:t>采购人</w:t>
      </w:r>
      <w:r>
        <w:rPr>
          <w:rFonts w:hint="eastAsia" w:ascii="宋体" w:hAnsi="宋体" w:eastAsia="宋体" w:cs="宋体"/>
          <w:color w:val="000000"/>
          <w:highlight w:val="none"/>
        </w:rPr>
        <w:t>、</w:t>
      </w:r>
      <w:r>
        <w:rPr>
          <w:rFonts w:hint="eastAsia" w:ascii="宋体" w:hAnsi="宋体" w:eastAsia="宋体" w:cs="宋体"/>
          <w:color w:val="000000"/>
          <w:highlight w:val="none"/>
          <w:lang w:eastAsia="zh-CN"/>
        </w:rPr>
        <w:t>成交供应商</w:t>
      </w:r>
      <w:r>
        <w:rPr>
          <w:rFonts w:hint="eastAsia" w:ascii="宋体" w:hAnsi="宋体" w:eastAsia="宋体" w:cs="宋体"/>
          <w:color w:val="000000"/>
          <w:highlight w:val="none"/>
        </w:rPr>
        <w:t>各执</w:t>
      </w:r>
      <w:r>
        <w:rPr>
          <w:rFonts w:hint="eastAsia" w:ascii="宋体" w:hAnsi="宋体" w:eastAsia="宋体" w:cs="宋体"/>
          <w:color w:val="000000"/>
          <w:highlight w:val="none"/>
          <w:u w:val="single" w:color="000000"/>
        </w:rPr>
        <w:t>（填写具体份数）</w:t>
      </w:r>
      <w:r>
        <w:rPr>
          <w:rFonts w:hint="eastAsia" w:ascii="宋体" w:hAnsi="宋体" w:eastAsia="宋体" w:cs="宋体"/>
          <w:color w:val="000000"/>
          <w:highlight w:val="none"/>
        </w:rPr>
        <w:t>份，送</w:t>
      </w:r>
      <w:r>
        <w:rPr>
          <w:rFonts w:hint="eastAsia" w:ascii="宋体" w:hAnsi="宋体" w:eastAsia="宋体" w:cs="宋体"/>
          <w:color w:val="000000"/>
          <w:highlight w:val="none"/>
          <w:u w:val="single" w:color="000000"/>
        </w:rPr>
        <w:t>（填写需要备案的监管部门的全称）</w:t>
      </w:r>
      <w:r>
        <w:rPr>
          <w:rFonts w:hint="eastAsia" w:ascii="宋体" w:hAnsi="宋体" w:eastAsia="宋体" w:cs="宋体"/>
          <w:color w:val="000000"/>
          <w:highlight w:val="none"/>
        </w:rPr>
        <w:t>备案</w:t>
      </w:r>
      <w:r>
        <w:rPr>
          <w:rFonts w:hint="eastAsia" w:ascii="宋体" w:hAnsi="宋体" w:eastAsia="宋体" w:cs="宋体"/>
          <w:color w:val="000000"/>
          <w:highlight w:val="none"/>
          <w:u w:val="single" w:color="000000"/>
        </w:rPr>
        <w:t>（填写具体份数）</w:t>
      </w:r>
      <w:r>
        <w:rPr>
          <w:rFonts w:hint="eastAsia" w:ascii="宋体" w:hAnsi="宋体" w:eastAsia="宋体" w:cs="宋体"/>
          <w:color w:val="000000"/>
          <w:highlight w:val="none"/>
        </w:rPr>
        <w:t>份，具有同等效力。</w:t>
      </w:r>
    </w:p>
    <w:p>
      <w:pPr>
        <w:pStyle w:val="15"/>
        <w:widowControl/>
        <w:spacing w:beforeAutospacing="0" w:afterAutospacing="0" w:line="360" w:lineRule="auto"/>
        <w:ind w:firstLine="480"/>
        <w:textAlignment w:val="baseline"/>
        <w:rPr>
          <w:rFonts w:ascii="宋体" w:hAnsi="宋体" w:eastAsia="宋体" w:cs="宋体"/>
          <w:color w:val="000000"/>
          <w:highlight w:val="none"/>
        </w:rPr>
      </w:pPr>
      <w:r>
        <w:rPr>
          <w:rFonts w:hint="eastAsia" w:ascii="宋体" w:hAnsi="宋体" w:eastAsia="宋体" w:cs="宋体"/>
          <w:color w:val="000000"/>
          <w:highlight w:val="none"/>
        </w:rPr>
        <w:t>15.5其他：□无。□（根据实际情况填写需要增加的内容）。</w:t>
      </w:r>
    </w:p>
    <w:p>
      <w:pPr>
        <w:pStyle w:val="15"/>
        <w:widowControl/>
        <w:spacing w:beforeAutospacing="0" w:afterAutospacing="0" w:line="360" w:lineRule="auto"/>
        <w:jc w:val="center"/>
        <w:textAlignment w:val="baseline"/>
        <w:rPr>
          <w:rFonts w:ascii="宋体" w:hAnsi="宋体" w:eastAsia="宋体" w:cs="宋体"/>
          <w:color w:val="000000"/>
          <w:highlight w:val="none"/>
        </w:rPr>
      </w:pPr>
      <w:r>
        <w:rPr>
          <w:rFonts w:hint="eastAsia" w:ascii="宋体" w:hAnsi="宋体" w:eastAsia="宋体" w:cs="宋体"/>
          <w:color w:val="000000"/>
          <w:highlight w:val="none"/>
        </w:rPr>
        <w:t>（以下无正文） </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lang w:eastAsia="zh-CN"/>
        </w:rPr>
        <w:t>采购人</w:t>
      </w:r>
      <w:r>
        <w:rPr>
          <w:rFonts w:hint="eastAsia" w:ascii="宋体" w:hAnsi="宋体" w:eastAsia="宋体" w:cs="宋体"/>
          <w:color w:val="000000"/>
          <w:highlight w:val="none"/>
        </w:rPr>
        <w:t>：                   </w:t>
      </w:r>
      <w:r>
        <w:rPr>
          <w:rFonts w:hint="eastAsia" w:ascii="宋体" w:hAnsi="宋体" w:eastAsia="宋体" w:cs="宋体"/>
          <w:color w:val="000000"/>
          <w:highlight w:val="none"/>
          <w:lang w:eastAsia="zh-CN"/>
        </w:rPr>
        <w:t>成交供应商</w:t>
      </w:r>
      <w:r>
        <w:rPr>
          <w:rFonts w:hint="eastAsia" w:ascii="宋体" w:hAnsi="宋体" w:eastAsia="宋体" w:cs="宋体"/>
          <w:color w:val="000000"/>
          <w:highlight w:val="none"/>
        </w:rPr>
        <w:t>：</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住所：                    住所：</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单位负责人：                 单位负责人：</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委托代理人：                委托代理人：</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联系方法：                 联系方法：</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开户银行：                 开户银行：</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账号：                   账号：</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签订地点：</w:t>
      </w:r>
      <w:r>
        <w:rPr>
          <w:rFonts w:hint="eastAsia" w:ascii="宋体" w:hAnsi="宋体" w:eastAsia="宋体" w:cs="宋体"/>
          <w:color w:val="000000"/>
          <w:highlight w:val="none"/>
          <w:u w:val="single" w:color="000000"/>
        </w:rPr>
        <w:t>                </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签订日期：</w:t>
      </w:r>
      <w:r>
        <w:rPr>
          <w:rFonts w:hint="eastAsia" w:ascii="宋体" w:hAnsi="宋体" w:eastAsia="宋体" w:cs="宋体"/>
          <w:color w:val="000000"/>
          <w:highlight w:val="none"/>
          <w:u w:val="single" w:color="000000"/>
        </w:rPr>
        <w:t>    </w:t>
      </w:r>
      <w:r>
        <w:rPr>
          <w:rFonts w:hint="eastAsia" w:ascii="宋体" w:hAnsi="宋体" w:eastAsia="宋体" w:cs="宋体"/>
          <w:color w:val="000000"/>
          <w:highlight w:val="none"/>
        </w:rPr>
        <w:t>年</w:t>
      </w:r>
      <w:r>
        <w:rPr>
          <w:rFonts w:hint="eastAsia" w:ascii="宋体" w:hAnsi="宋体" w:eastAsia="宋体" w:cs="宋体"/>
          <w:color w:val="000000"/>
          <w:highlight w:val="none"/>
          <w:u w:val="single" w:color="000000"/>
        </w:rPr>
        <w:t>   </w:t>
      </w:r>
      <w:r>
        <w:rPr>
          <w:rFonts w:hint="eastAsia" w:ascii="宋体" w:hAnsi="宋体" w:eastAsia="宋体" w:cs="宋体"/>
          <w:color w:val="000000"/>
          <w:highlight w:val="none"/>
        </w:rPr>
        <w:t>月</w:t>
      </w:r>
      <w:r>
        <w:rPr>
          <w:rFonts w:hint="eastAsia" w:ascii="宋体" w:hAnsi="宋体" w:eastAsia="宋体" w:cs="宋体"/>
          <w:color w:val="000000"/>
          <w:highlight w:val="none"/>
          <w:u w:val="single" w:color="000000"/>
        </w:rPr>
        <w:t>   </w:t>
      </w:r>
      <w:r>
        <w:rPr>
          <w:rFonts w:hint="eastAsia" w:ascii="宋体" w:hAnsi="宋体" w:eastAsia="宋体" w:cs="宋体"/>
          <w:color w:val="000000"/>
          <w:highlight w:val="none"/>
        </w:rPr>
        <w:t>日</w:t>
      </w:r>
    </w:p>
    <w:p>
      <w:pPr>
        <w:pStyle w:val="15"/>
        <w:widowControl/>
        <w:spacing w:beforeAutospacing="0" w:afterAutospacing="0" w:line="360" w:lineRule="auto"/>
        <w:jc w:val="center"/>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spacing w:line="360" w:lineRule="auto"/>
        <w:textAlignment w:val="baseline"/>
        <w:rPr>
          <w:rStyle w:val="21"/>
          <w:rFonts w:hint="eastAsia" w:ascii="宋体" w:hAnsi="宋体" w:eastAsia="宋体" w:cs="宋体"/>
          <w:color w:val="000000"/>
          <w:sz w:val="31"/>
          <w:szCs w:val="31"/>
          <w:highlight w:val="none"/>
        </w:rPr>
      </w:pPr>
      <w:r>
        <w:rPr>
          <w:rStyle w:val="21"/>
          <w:rFonts w:hint="eastAsia" w:ascii="宋体" w:hAnsi="宋体" w:eastAsia="宋体" w:cs="宋体"/>
          <w:color w:val="000000"/>
          <w:sz w:val="31"/>
          <w:szCs w:val="31"/>
          <w:highlight w:val="none"/>
        </w:rPr>
        <w:br w:type="textWrapping"/>
      </w:r>
    </w:p>
    <w:p>
      <w:pPr>
        <w:pStyle w:val="16"/>
        <w:rPr>
          <w:highlight w:val="none"/>
        </w:rPr>
      </w:pPr>
    </w:p>
    <w:p>
      <w:pPr>
        <w:pStyle w:val="15"/>
        <w:widowControl/>
        <w:spacing w:beforeAutospacing="0" w:afterAutospacing="0" w:line="480" w:lineRule="auto"/>
        <w:jc w:val="center"/>
        <w:textAlignment w:val="baseline"/>
        <w:rPr>
          <w:rStyle w:val="21"/>
          <w:rFonts w:ascii="宋体" w:hAnsi="宋体" w:eastAsia="宋体" w:cs="宋体"/>
          <w:color w:val="000000"/>
          <w:sz w:val="36"/>
          <w:szCs w:val="36"/>
          <w:highlight w:val="none"/>
        </w:rPr>
      </w:pPr>
      <w:r>
        <w:rPr>
          <w:rStyle w:val="21"/>
          <w:rFonts w:hint="eastAsia" w:ascii="宋体" w:hAnsi="宋体" w:eastAsia="宋体" w:cs="宋体"/>
          <w:color w:val="000000"/>
          <w:sz w:val="32"/>
          <w:szCs w:val="32"/>
          <w:highlight w:val="none"/>
        </w:rPr>
        <w:t>第六章 响应文件格式</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720" w:lineRule="auto"/>
        <w:textAlignment w:val="baseline"/>
        <w:rPr>
          <w:rFonts w:ascii="宋体" w:hAnsi="宋体" w:eastAsia="宋体" w:cs="宋体"/>
          <w:color w:val="000000"/>
          <w:sz w:val="44"/>
          <w:szCs w:val="44"/>
          <w:highlight w:val="none"/>
        </w:rPr>
      </w:pPr>
      <w:r>
        <w:rPr>
          <w:rFonts w:hint="eastAsia" w:ascii="宋体" w:hAnsi="宋体" w:eastAsia="宋体" w:cs="宋体"/>
          <w:color w:val="000000"/>
          <w:sz w:val="44"/>
          <w:szCs w:val="44"/>
          <w:highlight w:val="none"/>
        </w:rPr>
        <w:t>封面：</w:t>
      </w:r>
    </w:p>
    <w:p>
      <w:pPr>
        <w:pStyle w:val="15"/>
        <w:widowControl/>
        <w:spacing w:beforeAutospacing="0" w:afterAutospacing="0" w:line="720" w:lineRule="auto"/>
        <w:jc w:val="center"/>
        <w:textAlignment w:val="baseline"/>
        <w:rPr>
          <w:rFonts w:ascii="宋体" w:hAnsi="宋体" w:eastAsia="宋体" w:cs="宋体"/>
          <w:color w:val="000000"/>
          <w:sz w:val="44"/>
          <w:szCs w:val="44"/>
          <w:highlight w:val="none"/>
        </w:rPr>
      </w:pPr>
      <w:r>
        <w:rPr>
          <w:rStyle w:val="21"/>
          <w:rFonts w:hint="eastAsia" w:ascii="宋体" w:hAnsi="宋体" w:eastAsia="宋体" w:cs="宋体"/>
          <w:color w:val="000000"/>
          <w:sz w:val="44"/>
          <w:szCs w:val="44"/>
          <w:highlight w:val="none"/>
        </w:rPr>
        <w:t>货物采购项目</w:t>
      </w:r>
    </w:p>
    <w:p>
      <w:pPr>
        <w:pStyle w:val="15"/>
        <w:widowControl/>
        <w:spacing w:beforeAutospacing="0" w:afterAutospacing="0" w:line="720" w:lineRule="auto"/>
        <w:jc w:val="center"/>
        <w:textAlignment w:val="baseline"/>
        <w:rPr>
          <w:rStyle w:val="21"/>
          <w:rFonts w:ascii="宋体" w:hAnsi="宋体" w:eastAsia="宋体" w:cs="宋体"/>
          <w:color w:val="000000"/>
          <w:sz w:val="44"/>
          <w:szCs w:val="44"/>
          <w:highlight w:val="none"/>
        </w:rPr>
      </w:pPr>
      <w:r>
        <w:rPr>
          <w:rStyle w:val="21"/>
          <w:rFonts w:hint="eastAsia" w:ascii="宋体" w:hAnsi="宋体" w:eastAsia="宋体" w:cs="宋体"/>
          <w:color w:val="000000"/>
          <w:sz w:val="44"/>
          <w:szCs w:val="44"/>
          <w:highlight w:val="none"/>
        </w:rPr>
        <w:t>响应文件</w:t>
      </w:r>
    </w:p>
    <w:p>
      <w:pPr>
        <w:pStyle w:val="15"/>
        <w:widowControl/>
        <w:spacing w:beforeAutospacing="0" w:afterAutospacing="0" w:line="720" w:lineRule="auto"/>
        <w:jc w:val="center"/>
        <w:textAlignment w:val="baseline"/>
        <w:rPr>
          <w:rStyle w:val="21"/>
          <w:rFonts w:ascii="宋体" w:hAnsi="宋体" w:eastAsia="宋体" w:cs="宋体"/>
          <w:color w:val="000000"/>
          <w:sz w:val="44"/>
          <w:szCs w:val="44"/>
          <w:highlight w:val="none"/>
        </w:rPr>
      </w:pPr>
      <w:r>
        <w:rPr>
          <w:rStyle w:val="21"/>
          <w:rFonts w:hint="eastAsia" w:ascii="宋体" w:hAnsi="宋体" w:eastAsia="宋体" w:cs="宋体"/>
          <w:color w:val="000000"/>
          <w:sz w:val="44"/>
          <w:szCs w:val="44"/>
          <w:highlight w:val="none"/>
        </w:rPr>
        <w:t>（报价部分  正/副本）</w:t>
      </w:r>
    </w:p>
    <w:p>
      <w:pPr>
        <w:pStyle w:val="15"/>
        <w:widowControl/>
        <w:spacing w:beforeAutospacing="0" w:afterAutospacing="0" w:line="360" w:lineRule="auto"/>
        <w:jc w:val="center"/>
        <w:textAlignment w:val="baseline"/>
        <w:rPr>
          <w:rStyle w:val="21"/>
          <w:rFonts w:ascii="宋体" w:hAnsi="宋体" w:eastAsia="宋体" w:cs="宋体"/>
          <w:color w:val="000000"/>
          <w:sz w:val="52"/>
          <w:szCs w:val="52"/>
          <w:highlight w:val="none"/>
        </w:rPr>
      </w:pPr>
    </w:p>
    <w:p>
      <w:pPr>
        <w:pStyle w:val="15"/>
        <w:widowControl/>
        <w:tabs>
          <w:tab w:val="center" w:pos="4819"/>
        </w:tabs>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 </w:t>
      </w:r>
      <w:r>
        <w:rPr>
          <w:rFonts w:hint="eastAsia" w:ascii="宋体" w:hAnsi="宋体" w:eastAsia="宋体" w:cs="宋体"/>
          <w:color w:val="000000"/>
          <w:highlight w:val="none"/>
        </w:rPr>
        <w:tab/>
      </w:r>
    </w:p>
    <w:p>
      <w:pPr>
        <w:pStyle w:val="15"/>
        <w:widowControl/>
        <w:spacing w:beforeAutospacing="0" w:afterAutospacing="0" w:line="360" w:lineRule="auto"/>
        <w:ind w:firstLine="2085"/>
        <w:textAlignment w:val="baseline"/>
        <w:rPr>
          <w:rFonts w:ascii="宋体" w:hAnsi="宋体" w:eastAsia="宋体" w:cs="宋体"/>
          <w:color w:val="000000"/>
          <w:highlight w:val="none"/>
        </w:rPr>
      </w:pPr>
      <w:r>
        <w:rPr>
          <w:rStyle w:val="21"/>
          <w:rFonts w:hint="eastAsia" w:ascii="宋体" w:hAnsi="宋体" w:eastAsia="宋体" w:cs="宋体"/>
          <w:color w:val="000000"/>
          <w:sz w:val="31"/>
          <w:szCs w:val="31"/>
          <w:highlight w:val="none"/>
        </w:rPr>
        <w:t>项目名称：</w:t>
      </w:r>
      <w:r>
        <w:rPr>
          <w:rStyle w:val="21"/>
          <w:rFonts w:hint="eastAsia" w:ascii="宋体" w:hAnsi="宋体" w:eastAsia="宋体" w:cs="宋体"/>
          <w:color w:val="000000"/>
          <w:sz w:val="31"/>
          <w:szCs w:val="31"/>
          <w:highlight w:val="none"/>
          <w:u w:val="single" w:color="000000"/>
        </w:rPr>
        <w:t>            </w:t>
      </w:r>
    </w:p>
    <w:p>
      <w:pPr>
        <w:pStyle w:val="15"/>
        <w:widowControl/>
        <w:spacing w:beforeAutospacing="0" w:afterAutospacing="0" w:line="360" w:lineRule="auto"/>
        <w:ind w:firstLine="2085"/>
        <w:textAlignment w:val="baseline"/>
        <w:rPr>
          <w:rFonts w:ascii="宋体" w:hAnsi="宋体" w:eastAsia="宋体" w:cs="宋体"/>
          <w:color w:val="000000"/>
          <w:highlight w:val="none"/>
        </w:rPr>
      </w:pPr>
      <w:r>
        <w:rPr>
          <w:rStyle w:val="21"/>
          <w:rFonts w:hint="eastAsia" w:ascii="宋体" w:hAnsi="宋体" w:eastAsia="宋体" w:cs="宋体"/>
          <w:color w:val="000000"/>
          <w:sz w:val="31"/>
          <w:szCs w:val="31"/>
          <w:highlight w:val="none"/>
        </w:rPr>
        <w:t>项目编号：</w:t>
      </w:r>
      <w:r>
        <w:rPr>
          <w:rStyle w:val="21"/>
          <w:rFonts w:hint="eastAsia" w:ascii="宋体" w:hAnsi="宋体" w:eastAsia="宋体" w:cs="宋体"/>
          <w:color w:val="000000"/>
          <w:sz w:val="31"/>
          <w:szCs w:val="31"/>
          <w:highlight w:val="none"/>
          <w:u w:val="single" w:color="000000"/>
        </w:rPr>
        <w:t>            </w:t>
      </w:r>
    </w:p>
    <w:p>
      <w:pPr>
        <w:pStyle w:val="15"/>
        <w:widowControl/>
        <w:spacing w:beforeAutospacing="0" w:afterAutospacing="0" w:line="360" w:lineRule="auto"/>
        <w:ind w:firstLine="2178" w:firstLineChars="700"/>
        <w:textAlignment w:val="baseline"/>
        <w:rPr>
          <w:rFonts w:ascii="宋体" w:hAnsi="宋体" w:eastAsia="宋体" w:cs="宋体"/>
          <w:color w:val="000000"/>
          <w:highlight w:val="none"/>
        </w:rPr>
      </w:pPr>
      <w:r>
        <w:rPr>
          <w:rStyle w:val="21"/>
          <w:rFonts w:hint="eastAsia" w:ascii="宋体" w:hAnsi="宋体" w:eastAsia="宋体" w:cs="宋体"/>
          <w:color w:val="000000"/>
          <w:sz w:val="31"/>
          <w:szCs w:val="31"/>
          <w:highlight w:val="none"/>
        </w:rPr>
        <w:t>合同包：</w:t>
      </w:r>
      <w:r>
        <w:rPr>
          <w:rStyle w:val="21"/>
          <w:rFonts w:hint="eastAsia" w:ascii="宋体" w:hAnsi="宋体" w:eastAsia="宋体" w:cs="宋体"/>
          <w:color w:val="000000"/>
          <w:sz w:val="31"/>
          <w:szCs w:val="31"/>
          <w:highlight w:val="none"/>
          <w:u w:val="single" w:color="000000"/>
        </w:rPr>
        <w:t>             </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ind w:firstLine="2235"/>
        <w:textAlignment w:val="baseline"/>
        <w:rPr>
          <w:rStyle w:val="21"/>
          <w:rFonts w:ascii="宋体" w:hAnsi="宋体" w:eastAsia="宋体" w:cs="宋体"/>
          <w:color w:val="000000"/>
          <w:sz w:val="31"/>
          <w:szCs w:val="31"/>
          <w:highlight w:val="none"/>
        </w:rPr>
      </w:pPr>
    </w:p>
    <w:p>
      <w:pPr>
        <w:pStyle w:val="15"/>
        <w:widowControl/>
        <w:spacing w:beforeAutospacing="0" w:afterAutospacing="0" w:line="360" w:lineRule="auto"/>
        <w:ind w:firstLine="2235"/>
        <w:textAlignment w:val="baseline"/>
        <w:rPr>
          <w:rFonts w:ascii="宋体" w:hAnsi="宋体" w:eastAsia="宋体" w:cs="宋体"/>
          <w:color w:val="000000"/>
          <w:highlight w:val="none"/>
        </w:rPr>
      </w:pPr>
      <w:r>
        <w:rPr>
          <w:rStyle w:val="21"/>
          <w:rFonts w:hint="eastAsia" w:ascii="宋体" w:hAnsi="宋体" w:eastAsia="宋体" w:cs="宋体"/>
          <w:color w:val="000000"/>
          <w:sz w:val="31"/>
          <w:szCs w:val="31"/>
          <w:highlight w:val="none"/>
        </w:rPr>
        <w:t>供应商名称：</w:t>
      </w:r>
    </w:p>
    <w:p>
      <w:pPr>
        <w:pStyle w:val="15"/>
        <w:widowControl/>
        <w:spacing w:beforeAutospacing="0" w:afterAutospacing="0" w:line="360" w:lineRule="auto"/>
        <w:ind w:firstLine="2235"/>
        <w:textAlignment w:val="baseline"/>
        <w:rPr>
          <w:rStyle w:val="21"/>
          <w:rFonts w:ascii="宋体" w:hAnsi="宋体" w:eastAsia="宋体" w:cs="宋体"/>
          <w:color w:val="000000"/>
          <w:sz w:val="31"/>
          <w:szCs w:val="31"/>
          <w:highlight w:val="none"/>
        </w:rPr>
      </w:pPr>
      <w:r>
        <w:rPr>
          <w:rStyle w:val="21"/>
          <w:rFonts w:hint="eastAsia" w:ascii="宋体" w:hAnsi="宋体" w:eastAsia="宋体" w:cs="宋体"/>
          <w:color w:val="000000"/>
          <w:sz w:val="31"/>
          <w:szCs w:val="31"/>
          <w:highlight w:val="none"/>
        </w:rPr>
        <w:t>日   期</w:t>
      </w:r>
    </w:p>
    <w:p>
      <w:pPr>
        <w:pStyle w:val="15"/>
        <w:widowControl/>
        <w:spacing w:beforeAutospacing="0" w:afterAutospacing="0" w:line="360" w:lineRule="auto"/>
        <w:ind w:firstLine="2235"/>
        <w:textAlignment w:val="baseline"/>
        <w:rPr>
          <w:rFonts w:ascii="宋体" w:hAnsi="宋体" w:eastAsia="宋体" w:cs="宋体"/>
          <w:color w:val="000000"/>
          <w:highlight w:val="none"/>
        </w:rPr>
      </w:pPr>
      <w:r>
        <w:rPr>
          <w:rStyle w:val="21"/>
          <w:rFonts w:hint="eastAsia" w:ascii="宋体" w:hAnsi="宋体" w:eastAsia="宋体" w:cs="宋体"/>
          <w:color w:val="000000"/>
          <w:highlight w:val="none"/>
        </w:rPr>
        <w:t> </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 </w:t>
      </w:r>
    </w:p>
    <w:p>
      <w:pPr>
        <w:rPr>
          <w:rFonts w:hint="eastAsia" w:ascii="宋体" w:hAnsi="宋体" w:eastAsia="宋体" w:cs="宋体"/>
          <w:color w:val="000000"/>
          <w:highlight w:val="none"/>
        </w:rPr>
      </w:pPr>
    </w:p>
    <w:p>
      <w:pPr>
        <w:pStyle w:val="16"/>
        <w:rPr>
          <w:rFonts w:hint="eastAsia" w:ascii="宋体" w:hAnsi="宋体" w:eastAsia="宋体" w:cs="宋体"/>
          <w:color w:val="000000"/>
          <w:highlight w:val="none"/>
        </w:rPr>
      </w:pPr>
    </w:p>
    <w:p>
      <w:pPr>
        <w:rPr>
          <w:rFonts w:hint="eastAsia" w:ascii="宋体" w:hAnsi="宋体" w:eastAsia="宋体" w:cs="宋体"/>
          <w:color w:val="000000"/>
          <w:highlight w:val="none"/>
        </w:rPr>
      </w:pPr>
    </w:p>
    <w:p>
      <w:pPr>
        <w:pStyle w:val="16"/>
        <w:rPr>
          <w:rFonts w:hint="eastAsia" w:ascii="宋体" w:hAnsi="宋体" w:eastAsia="宋体" w:cs="宋体"/>
          <w:color w:val="000000"/>
          <w:highlight w:val="none"/>
        </w:rPr>
      </w:pPr>
    </w:p>
    <w:p>
      <w:pPr>
        <w:rPr>
          <w:highlight w:val="none"/>
        </w:rPr>
      </w:pP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jc w:val="center"/>
        <w:textAlignment w:val="baseline"/>
        <w:rPr>
          <w:rFonts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目录</w:t>
      </w:r>
    </w:p>
    <w:p>
      <w:pPr>
        <w:pStyle w:val="15"/>
        <w:widowControl/>
        <w:spacing w:beforeAutospacing="0" w:afterAutospacing="0" w:line="360" w:lineRule="auto"/>
        <w:textAlignment w:val="baseline"/>
        <w:rPr>
          <w:rStyle w:val="21"/>
          <w:rFonts w:ascii="宋体" w:hAnsi="宋体" w:eastAsia="宋体" w:cs="宋体"/>
          <w:color w:val="000000"/>
          <w:sz w:val="28"/>
          <w:szCs w:val="28"/>
          <w:highlight w:val="none"/>
        </w:rPr>
      </w:pPr>
      <w:r>
        <w:rPr>
          <w:rStyle w:val="21"/>
          <w:rFonts w:hint="eastAsia" w:ascii="宋体" w:hAnsi="宋体" w:eastAsia="宋体" w:cs="宋体"/>
          <w:color w:val="000000"/>
          <w:sz w:val="28"/>
          <w:szCs w:val="28"/>
          <w:highlight w:val="none"/>
        </w:rPr>
        <w:t>1、询价响应声明</w:t>
      </w:r>
    </w:p>
    <w:p>
      <w:pPr>
        <w:pStyle w:val="15"/>
        <w:widowControl/>
        <w:spacing w:beforeAutospacing="0" w:afterAutospacing="0" w:line="360" w:lineRule="auto"/>
        <w:textAlignment w:val="baseline"/>
        <w:rPr>
          <w:rStyle w:val="21"/>
          <w:rFonts w:ascii="宋体" w:hAnsi="宋体" w:eastAsia="宋体" w:cs="宋体"/>
          <w:color w:val="000000"/>
          <w:sz w:val="28"/>
          <w:szCs w:val="28"/>
          <w:highlight w:val="none"/>
        </w:rPr>
      </w:pPr>
      <w:r>
        <w:rPr>
          <w:rStyle w:val="21"/>
          <w:rFonts w:hint="eastAsia" w:ascii="宋体" w:hAnsi="宋体" w:eastAsia="宋体" w:cs="宋体"/>
          <w:color w:val="000000"/>
          <w:sz w:val="28"/>
          <w:szCs w:val="28"/>
          <w:highlight w:val="none"/>
        </w:rPr>
        <w:t>2、报价一览表</w:t>
      </w:r>
    </w:p>
    <w:p>
      <w:pPr>
        <w:pStyle w:val="15"/>
        <w:widowControl/>
        <w:spacing w:beforeAutospacing="0" w:afterAutospacing="0" w:line="360" w:lineRule="auto"/>
        <w:textAlignment w:val="baseline"/>
        <w:rPr>
          <w:rStyle w:val="21"/>
          <w:rFonts w:ascii="宋体" w:hAnsi="宋体" w:eastAsia="宋体" w:cs="宋体"/>
          <w:color w:val="000000"/>
          <w:sz w:val="28"/>
          <w:szCs w:val="28"/>
          <w:highlight w:val="none"/>
        </w:rPr>
      </w:pPr>
      <w:r>
        <w:rPr>
          <w:rStyle w:val="21"/>
          <w:rFonts w:hint="eastAsia" w:ascii="宋体" w:hAnsi="宋体" w:eastAsia="宋体" w:cs="宋体"/>
          <w:color w:val="000000"/>
          <w:sz w:val="28"/>
          <w:szCs w:val="28"/>
          <w:highlight w:val="none"/>
        </w:rPr>
        <w:t>3、分项报价表</w:t>
      </w:r>
    </w:p>
    <w:p>
      <w:pPr>
        <w:pStyle w:val="15"/>
        <w:widowControl/>
        <w:spacing w:beforeAutospacing="0" w:afterAutospacing="0" w:line="360" w:lineRule="auto"/>
        <w:textAlignment w:val="baseline"/>
        <w:rPr>
          <w:rStyle w:val="21"/>
          <w:rFonts w:ascii="宋体" w:hAnsi="宋体" w:eastAsia="宋体" w:cs="宋体"/>
          <w:color w:val="000000"/>
          <w:sz w:val="28"/>
          <w:szCs w:val="28"/>
          <w:highlight w:val="none"/>
        </w:rPr>
      </w:pPr>
      <w:r>
        <w:rPr>
          <w:rStyle w:val="21"/>
          <w:rFonts w:hint="eastAsia" w:ascii="宋体" w:hAnsi="宋体" w:eastAsia="宋体" w:cs="宋体"/>
          <w:color w:val="000000"/>
          <w:sz w:val="28"/>
          <w:szCs w:val="28"/>
          <w:highlight w:val="none"/>
        </w:rPr>
        <w:t>4、提供政府采购政策产品等证明材料</w:t>
      </w:r>
    </w:p>
    <w:p>
      <w:pPr>
        <w:pStyle w:val="15"/>
        <w:widowControl/>
        <w:spacing w:beforeAutospacing="0" w:afterAutospacing="0" w:line="360" w:lineRule="auto"/>
        <w:textAlignment w:val="baseline"/>
        <w:rPr>
          <w:rStyle w:val="21"/>
          <w:rFonts w:ascii="宋体" w:hAnsi="宋体" w:eastAsia="宋体" w:cs="宋体"/>
          <w:color w:val="000000"/>
          <w:sz w:val="28"/>
          <w:szCs w:val="28"/>
          <w:highlight w:val="none"/>
        </w:rPr>
      </w:pPr>
      <w:r>
        <w:rPr>
          <w:rStyle w:val="21"/>
          <w:rFonts w:hint="eastAsia" w:ascii="宋体" w:hAnsi="宋体" w:eastAsia="宋体" w:cs="宋体"/>
          <w:color w:val="000000"/>
          <w:sz w:val="28"/>
          <w:szCs w:val="28"/>
          <w:highlight w:val="none"/>
        </w:rPr>
        <w:t>4-1、优先类节能产品、环境标志产品统计表</w:t>
      </w:r>
    </w:p>
    <w:p>
      <w:pPr>
        <w:pStyle w:val="15"/>
        <w:widowControl/>
        <w:spacing w:beforeAutospacing="0" w:afterAutospacing="0" w:line="360" w:lineRule="auto"/>
        <w:textAlignment w:val="baseline"/>
        <w:rPr>
          <w:rStyle w:val="21"/>
          <w:rFonts w:ascii="宋体" w:hAnsi="宋体" w:eastAsia="宋体" w:cs="宋体"/>
          <w:color w:val="000000"/>
          <w:sz w:val="28"/>
          <w:szCs w:val="28"/>
          <w:highlight w:val="none"/>
        </w:rPr>
      </w:pPr>
      <w:r>
        <w:rPr>
          <w:rStyle w:val="21"/>
          <w:rFonts w:hint="eastAsia" w:ascii="宋体" w:hAnsi="宋体" w:eastAsia="宋体" w:cs="宋体"/>
          <w:color w:val="000000"/>
          <w:sz w:val="28"/>
          <w:szCs w:val="28"/>
          <w:highlight w:val="none"/>
        </w:rPr>
        <w:t>4-2、中小企业声明函</w:t>
      </w:r>
    </w:p>
    <w:p>
      <w:pPr>
        <w:pStyle w:val="15"/>
        <w:widowControl/>
        <w:spacing w:beforeAutospacing="0" w:afterAutospacing="0" w:line="360" w:lineRule="auto"/>
        <w:jc w:val="center"/>
        <w:textAlignment w:val="baseline"/>
        <w:rPr>
          <w:rFonts w:ascii="宋体" w:hAnsi="宋体" w:eastAsia="宋体" w:cs="宋体"/>
          <w:color w:val="000000"/>
          <w:sz w:val="28"/>
          <w:szCs w:val="28"/>
          <w:highlight w:val="none"/>
        </w:rPr>
      </w:pPr>
    </w:p>
    <w:p>
      <w:pPr>
        <w:pStyle w:val="15"/>
        <w:widowControl/>
        <w:spacing w:beforeAutospacing="0" w:afterAutospacing="0" w:line="360" w:lineRule="auto"/>
        <w:jc w:val="center"/>
        <w:textAlignment w:val="baseline"/>
        <w:rPr>
          <w:rFonts w:ascii="宋体" w:hAnsi="宋体" w:eastAsia="宋体" w:cs="宋体"/>
          <w:color w:val="000000"/>
          <w:highlight w:val="none"/>
        </w:rPr>
      </w:pPr>
    </w:p>
    <w:p>
      <w:pPr>
        <w:pStyle w:val="15"/>
        <w:widowControl/>
        <w:spacing w:beforeAutospacing="0" w:afterAutospacing="0" w:line="360" w:lineRule="auto"/>
        <w:jc w:val="center"/>
        <w:textAlignment w:val="baseline"/>
        <w:rPr>
          <w:rFonts w:ascii="宋体" w:hAnsi="宋体" w:eastAsia="宋体" w:cs="宋体"/>
          <w:color w:val="000000"/>
          <w:highlight w:val="none"/>
        </w:rPr>
      </w:pPr>
    </w:p>
    <w:p>
      <w:pPr>
        <w:pStyle w:val="15"/>
        <w:widowControl/>
        <w:spacing w:beforeAutospacing="0" w:afterAutospacing="0" w:line="360" w:lineRule="auto"/>
        <w:jc w:val="center"/>
        <w:textAlignment w:val="baseline"/>
        <w:rPr>
          <w:rFonts w:ascii="宋体" w:hAnsi="宋体" w:eastAsia="宋体" w:cs="宋体"/>
          <w:color w:val="000000"/>
          <w:highlight w:val="none"/>
        </w:rPr>
      </w:pPr>
    </w:p>
    <w:p>
      <w:pPr>
        <w:pStyle w:val="15"/>
        <w:widowControl/>
        <w:spacing w:beforeAutospacing="0" w:afterAutospacing="0" w:line="360" w:lineRule="auto"/>
        <w:jc w:val="center"/>
        <w:textAlignment w:val="baseline"/>
        <w:rPr>
          <w:rFonts w:ascii="宋体" w:hAnsi="宋体" w:eastAsia="宋体" w:cs="宋体"/>
          <w:color w:val="000000"/>
          <w:highlight w:val="none"/>
        </w:rPr>
      </w:pPr>
    </w:p>
    <w:p>
      <w:pPr>
        <w:pStyle w:val="15"/>
        <w:widowControl/>
        <w:spacing w:beforeAutospacing="0" w:afterAutospacing="0" w:line="360" w:lineRule="auto"/>
        <w:jc w:val="center"/>
        <w:textAlignment w:val="baseline"/>
        <w:rPr>
          <w:rFonts w:ascii="宋体" w:hAnsi="宋体" w:eastAsia="宋体" w:cs="宋体"/>
          <w:color w:val="000000"/>
          <w:highlight w:val="none"/>
        </w:rPr>
      </w:pPr>
    </w:p>
    <w:p>
      <w:pPr>
        <w:pStyle w:val="15"/>
        <w:widowControl/>
        <w:spacing w:beforeAutospacing="0" w:afterAutospacing="0" w:line="360" w:lineRule="auto"/>
        <w:jc w:val="center"/>
        <w:textAlignment w:val="baseline"/>
        <w:rPr>
          <w:rFonts w:ascii="宋体" w:hAnsi="宋体" w:eastAsia="宋体" w:cs="宋体"/>
          <w:color w:val="000000"/>
          <w:highlight w:val="none"/>
        </w:rPr>
      </w:pPr>
    </w:p>
    <w:p>
      <w:pPr>
        <w:pStyle w:val="15"/>
        <w:widowControl/>
        <w:spacing w:beforeAutospacing="0" w:afterAutospacing="0" w:line="360" w:lineRule="auto"/>
        <w:jc w:val="center"/>
        <w:textAlignment w:val="baseline"/>
        <w:rPr>
          <w:rFonts w:ascii="宋体" w:hAnsi="宋体" w:eastAsia="宋体" w:cs="宋体"/>
          <w:color w:val="000000"/>
          <w:highlight w:val="none"/>
        </w:rPr>
      </w:pPr>
    </w:p>
    <w:p>
      <w:pPr>
        <w:pStyle w:val="15"/>
        <w:widowControl/>
        <w:spacing w:beforeAutospacing="0" w:afterAutospacing="0" w:line="360" w:lineRule="auto"/>
        <w:jc w:val="center"/>
        <w:textAlignment w:val="baseline"/>
        <w:rPr>
          <w:rFonts w:ascii="宋体" w:hAnsi="宋体" w:eastAsia="宋体" w:cs="宋体"/>
          <w:color w:val="000000"/>
          <w:highlight w:val="none"/>
        </w:rPr>
      </w:pPr>
    </w:p>
    <w:p>
      <w:pPr>
        <w:pStyle w:val="15"/>
        <w:widowControl/>
        <w:spacing w:beforeAutospacing="0" w:afterAutospacing="0" w:line="360" w:lineRule="auto"/>
        <w:jc w:val="center"/>
        <w:textAlignment w:val="baseline"/>
        <w:rPr>
          <w:rFonts w:ascii="宋体" w:hAnsi="宋体" w:eastAsia="宋体" w:cs="宋体"/>
          <w:color w:val="000000"/>
          <w:highlight w:val="none"/>
        </w:rPr>
      </w:pPr>
    </w:p>
    <w:p>
      <w:pPr>
        <w:pStyle w:val="15"/>
        <w:widowControl/>
        <w:spacing w:beforeAutospacing="0" w:afterAutospacing="0" w:line="360" w:lineRule="auto"/>
        <w:jc w:val="center"/>
        <w:textAlignment w:val="baseline"/>
        <w:rPr>
          <w:rFonts w:ascii="宋体" w:hAnsi="宋体" w:eastAsia="宋体" w:cs="宋体"/>
          <w:color w:val="000000"/>
          <w:highlight w:val="none"/>
        </w:rPr>
      </w:pPr>
    </w:p>
    <w:p>
      <w:pPr>
        <w:pStyle w:val="15"/>
        <w:widowControl/>
        <w:spacing w:beforeAutospacing="0" w:afterAutospacing="0" w:line="360" w:lineRule="auto"/>
        <w:jc w:val="center"/>
        <w:textAlignment w:val="baseline"/>
        <w:rPr>
          <w:rFonts w:ascii="宋体" w:hAnsi="宋体" w:eastAsia="宋体" w:cs="宋体"/>
          <w:color w:val="000000"/>
          <w:highlight w:val="none"/>
        </w:rPr>
      </w:pPr>
    </w:p>
    <w:p>
      <w:pPr>
        <w:pStyle w:val="15"/>
        <w:widowControl/>
        <w:spacing w:beforeAutospacing="0" w:afterAutospacing="0" w:line="360" w:lineRule="auto"/>
        <w:jc w:val="center"/>
        <w:textAlignment w:val="baseline"/>
        <w:rPr>
          <w:rFonts w:ascii="宋体" w:hAnsi="宋体" w:eastAsia="宋体" w:cs="宋体"/>
          <w:color w:val="000000"/>
          <w:highlight w:val="none"/>
        </w:rPr>
      </w:pPr>
    </w:p>
    <w:p>
      <w:pPr>
        <w:pStyle w:val="15"/>
        <w:widowControl/>
        <w:spacing w:beforeAutospacing="0" w:afterAutospacing="0" w:line="360" w:lineRule="auto"/>
        <w:jc w:val="center"/>
        <w:textAlignment w:val="baseline"/>
        <w:rPr>
          <w:rFonts w:ascii="宋体" w:hAnsi="宋体" w:eastAsia="宋体" w:cs="宋体"/>
          <w:color w:val="000000"/>
          <w:highlight w:val="none"/>
        </w:rPr>
      </w:pPr>
    </w:p>
    <w:p>
      <w:pPr>
        <w:pStyle w:val="15"/>
        <w:widowControl/>
        <w:spacing w:beforeAutospacing="0" w:afterAutospacing="0" w:line="360" w:lineRule="auto"/>
        <w:jc w:val="center"/>
        <w:textAlignment w:val="baseline"/>
        <w:rPr>
          <w:rFonts w:ascii="宋体" w:hAnsi="宋体" w:eastAsia="宋体" w:cs="宋体"/>
          <w:color w:val="000000"/>
          <w:highlight w:val="none"/>
        </w:rPr>
      </w:pPr>
    </w:p>
    <w:p>
      <w:pPr>
        <w:pStyle w:val="15"/>
        <w:widowControl/>
        <w:spacing w:beforeAutospacing="0" w:afterAutospacing="0" w:line="360" w:lineRule="auto"/>
        <w:jc w:val="center"/>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jc w:val="center"/>
        <w:textAlignment w:val="baseline"/>
        <w:rPr>
          <w:rFonts w:ascii="宋体" w:hAnsi="宋体" w:eastAsia="宋体" w:cs="宋体"/>
          <w:color w:val="000000"/>
          <w:highlight w:val="none"/>
        </w:rPr>
      </w:pPr>
    </w:p>
    <w:p>
      <w:pPr>
        <w:pStyle w:val="15"/>
        <w:widowControl/>
        <w:spacing w:beforeAutospacing="0" w:afterAutospacing="0" w:line="360" w:lineRule="auto"/>
        <w:jc w:val="center"/>
        <w:textAlignment w:val="baseline"/>
        <w:rPr>
          <w:rFonts w:ascii="宋体" w:hAnsi="宋体" w:eastAsia="宋体" w:cs="宋体"/>
          <w:color w:val="000000"/>
          <w:highlight w:val="none"/>
        </w:rPr>
      </w:pPr>
    </w:p>
    <w:p>
      <w:pPr>
        <w:rPr>
          <w:rFonts w:ascii="宋体" w:hAnsi="宋体" w:eastAsia="宋体" w:cs="宋体"/>
          <w:color w:val="000000"/>
          <w:highlight w:val="none"/>
        </w:rPr>
      </w:pPr>
    </w:p>
    <w:p>
      <w:pPr>
        <w:pStyle w:val="11"/>
        <w:rPr>
          <w:highlight w:val="none"/>
        </w:rPr>
      </w:pPr>
    </w:p>
    <w:p>
      <w:pPr>
        <w:pStyle w:val="15"/>
        <w:widowControl/>
        <w:spacing w:beforeAutospacing="0" w:afterAutospacing="0" w:line="360" w:lineRule="auto"/>
        <w:jc w:val="center"/>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jc w:val="center"/>
        <w:textAlignment w:val="baseline"/>
        <w:rPr>
          <w:rStyle w:val="21"/>
          <w:rFonts w:ascii="宋体" w:hAnsi="宋体" w:eastAsia="宋体" w:cs="宋体"/>
          <w:color w:val="000000"/>
          <w:highlight w:val="none"/>
        </w:rPr>
      </w:pPr>
      <w:r>
        <w:rPr>
          <w:rStyle w:val="21"/>
          <w:rFonts w:hint="eastAsia" w:ascii="宋体" w:hAnsi="宋体" w:eastAsia="宋体" w:cs="宋体"/>
          <w:color w:val="000000"/>
          <w:highlight w:val="none"/>
        </w:rPr>
        <w:t>1、询价响应声明</w:t>
      </w:r>
    </w:p>
    <w:p>
      <w:pPr>
        <w:pStyle w:val="15"/>
        <w:keepNext w:val="0"/>
        <w:keepLines w:val="0"/>
        <w:widowControl/>
        <w:suppressLineNumbers w:val="0"/>
        <w:spacing w:before="75" w:beforeAutospacing="0" w:after="75" w:afterAutospacing="0"/>
        <w:ind w:left="0" w:right="0" w:firstLine="0"/>
        <w:rPr>
          <w:rFonts w:ascii="微软雅黑" w:hAnsi="微软雅黑" w:eastAsia="微软雅黑" w:cs="微软雅黑"/>
          <w:i w:val="0"/>
          <w:iCs w:val="0"/>
          <w:caps w:val="0"/>
          <w:color w:val="000000"/>
          <w:spacing w:val="0"/>
          <w:sz w:val="27"/>
          <w:szCs w:val="27"/>
        </w:rPr>
      </w:pPr>
      <w:r>
        <w:rPr>
          <w:rFonts w:ascii="宋体" w:hAnsi="宋体" w:eastAsia="宋体" w:cs="宋体"/>
          <w:i w:val="0"/>
          <w:iCs w:val="0"/>
          <w:caps w:val="0"/>
          <w:color w:val="000000"/>
          <w:spacing w:val="0"/>
          <w:sz w:val="24"/>
          <w:szCs w:val="24"/>
        </w:rPr>
        <w:t>致</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采购人或采购代理机构）：</w:t>
      </w:r>
    </w:p>
    <w:p>
      <w:pPr>
        <w:pStyle w:val="15"/>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rPr>
        <w:t>   根据贵方为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（项目名称）（项目编号：</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）的询价通知书，本人</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（全名、职务）代表供应商</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（供应商名称、地址）提交响应文件正本</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份和副本一式</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份。</w:t>
      </w:r>
    </w:p>
    <w:p>
      <w:pPr>
        <w:pStyle w:val="15"/>
        <w:keepNext w:val="0"/>
        <w:keepLines w:val="0"/>
        <w:widowControl/>
        <w:suppressLineNumbers w:val="0"/>
        <w:spacing w:before="75" w:beforeAutospacing="0" w:after="75"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rPr>
        <w:t>一、我方同意在本项目询价通知书中规定的递交响应文件截止时间起</w:t>
      </w:r>
      <w:r>
        <w:rPr>
          <w:rFonts w:hint="eastAsia" w:ascii="宋体" w:hAnsi="宋体" w:eastAsia="宋体" w:cs="宋体"/>
          <w:i w:val="0"/>
          <w:iCs w:val="0"/>
          <w:caps w:val="0"/>
          <w:color w:val="000000"/>
          <w:spacing w:val="0"/>
          <w:sz w:val="24"/>
          <w:szCs w:val="24"/>
          <w:u w:val="single"/>
        </w:rPr>
        <w:t>      </w:t>
      </w:r>
      <w:r>
        <w:rPr>
          <w:rFonts w:hint="eastAsia" w:ascii="宋体" w:hAnsi="宋体" w:eastAsia="宋体" w:cs="宋体"/>
          <w:i w:val="0"/>
          <w:iCs w:val="0"/>
          <w:caps w:val="0"/>
          <w:color w:val="000000"/>
          <w:spacing w:val="0"/>
          <w:sz w:val="24"/>
          <w:szCs w:val="24"/>
        </w:rPr>
        <w:t>天内 （响应文件有效期）遵守本响应文件中的承诺，且在此期限期满之前均具有约束力。</w:t>
      </w:r>
    </w:p>
    <w:p>
      <w:pPr>
        <w:pStyle w:val="15"/>
        <w:keepNext w:val="0"/>
        <w:keepLines w:val="0"/>
        <w:widowControl/>
        <w:suppressLineNumbers w:val="0"/>
        <w:spacing w:before="75" w:beforeAutospacing="0" w:after="75"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rPr>
        <w:t>二、我方已详细审核全部询价通知书，包括询价通知书修改文件（如有的话）、参考资料及有关附件，确认无误。我方承诺接受询价通知书中的全部条款且无任何异议。</w:t>
      </w:r>
    </w:p>
    <w:p>
      <w:pPr>
        <w:pStyle w:val="15"/>
        <w:keepNext w:val="0"/>
        <w:keepLines w:val="0"/>
        <w:widowControl/>
        <w:suppressLineNumbers w:val="0"/>
        <w:spacing w:before="75" w:beforeAutospacing="0" w:after="75"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rPr>
        <w:t>三、我方承诺我方满足询价通知书中要求的供应商的资格要求的法定条件和特定条件。</w:t>
      </w:r>
    </w:p>
    <w:tbl>
      <w:tblPr>
        <w:tblStyle w:val="18"/>
        <w:tblW w:w="4998"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979"/>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3997" w:type="pct"/>
            <w:shd w:val="clear" w:color="auto" w:fill="auto"/>
            <w:tcMar>
              <w:top w:w="0" w:type="dxa"/>
              <w:left w:w="105" w:type="dxa"/>
              <w:bottom w:w="0" w:type="dxa"/>
              <w:right w:w="105" w:type="dxa"/>
            </w:tcMar>
            <w:vAlign w:val="center"/>
          </w:tcPr>
          <w:p>
            <w:pPr>
              <w:pStyle w:val="15"/>
              <w:keepNext w:val="0"/>
              <w:keepLines w:val="0"/>
              <w:widowControl/>
              <w:suppressLineNumbers w:val="0"/>
            </w:pPr>
            <w:r>
              <w:rPr>
                <w:rStyle w:val="21"/>
                <w:rFonts w:hint="eastAsia" w:ascii="宋体" w:hAnsi="宋体" w:eastAsia="宋体" w:cs="宋体"/>
                <w:i w:val="0"/>
                <w:iCs w:val="0"/>
                <w:caps w:val="0"/>
                <w:color w:val="000000"/>
                <w:spacing w:val="0"/>
                <w:sz w:val="24"/>
                <w:szCs w:val="24"/>
              </w:rPr>
              <w:t>供应商的资格要求的法定条件明细</w:t>
            </w:r>
          </w:p>
        </w:tc>
        <w:tc>
          <w:tcPr>
            <w:tcW w:w="957" w:type="pct"/>
            <w:shd w:val="clear" w:color="auto" w:fill="auto"/>
            <w:tcMar>
              <w:top w:w="0" w:type="dxa"/>
              <w:left w:w="105" w:type="dxa"/>
              <w:bottom w:w="0" w:type="dxa"/>
              <w:right w:w="105" w:type="dxa"/>
            </w:tcMar>
            <w:vAlign w:val="center"/>
          </w:tcPr>
          <w:p>
            <w:pPr>
              <w:pStyle w:val="15"/>
              <w:keepNext w:val="0"/>
              <w:keepLines w:val="0"/>
              <w:widowControl/>
              <w:suppressLineNumbers w:val="0"/>
            </w:pPr>
            <w:r>
              <w:rPr>
                <w:rStyle w:val="21"/>
                <w:rFonts w:hint="eastAsia" w:ascii="宋体" w:hAnsi="宋体" w:eastAsia="宋体" w:cs="宋体"/>
                <w:i w:val="0"/>
                <w:iCs w:val="0"/>
                <w:caps w:val="0"/>
                <w:color w:val="000000"/>
                <w:spacing w:val="0"/>
                <w:sz w:val="24"/>
                <w:szCs w:val="24"/>
              </w:rPr>
              <w:t>是否响应应答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84" w:hRule="atLeast"/>
          <w:tblCellSpacing w:w="15" w:type="dxa"/>
        </w:trPr>
        <w:tc>
          <w:tcPr>
            <w:tcW w:w="3997" w:type="pct"/>
            <w:shd w:val="clear" w:color="auto" w:fill="auto"/>
            <w:tcMar>
              <w:top w:w="0" w:type="dxa"/>
              <w:left w:w="105" w:type="dxa"/>
              <w:bottom w:w="0" w:type="dxa"/>
              <w:right w:w="105" w:type="dxa"/>
            </w:tcMar>
            <w:vAlign w:val="center"/>
          </w:tcPr>
          <w:p>
            <w:pPr>
              <w:pStyle w:val="15"/>
              <w:keepNext w:val="0"/>
              <w:keepLines w:val="0"/>
              <w:widowControl/>
              <w:suppressLineNumbers w:val="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单位负责人授权书（若有）</w:t>
            </w:r>
          </w:p>
        </w:tc>
        <w:tc>
          <w:tcPr>
            <w:tcW w:w="957" w:type="pct"/>
            <w:shd w:val="clear" w:color="auto" w:fill="auto"/>
            <w:tcMar>
              <w:top w:w="0" w:type="dxa"/>
              <w:left w:w="105" w:type="dxa"/>
              <w:bottom w:w="0" w:type="dxa"/>
              <w:right w:w="105" w:type="dxa"/>
            </w:tcMar>
            <w:vAlign w:val="center"/>
          </w:tcPr>
          <w:p>
            <w:pPr>
              <w:pStyle w:val="15"/>
              <w:keepNext w:val="0"/>
              <w:keepLines w:val="0"/>
              <w:widowControl/>
              <w:suppressLineNumbers w:val="0"/>
              <w:rPr>
                <w:rFonts w:hint="eastAsia" w:ascii="宋体" w:hAnsi="宋体" w:eastAsia="宋体" w:cs="宋体"/>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3997" w:type="pct"/>
            <w:shd w:val="clear" w:color="auto" w:fill="auto"/>
            <w:tcMar>
              <w:top w:w="0" w:type="dxa"/>
              <w:left w:w="105" w:type="dxa"/>
              <w:bottom w:w="0" w:type="dxa"/>
              <w:right w:w="105" w:type="dxa"/>
            </w:tcMar>
            <w:vAlign w:val="center"/>
          </w:tcPr>
          <w:p>
            <w:pPr>
              <w:pStyle w:val="15"/>
              <w:keepNext w:val="0"/>
              <w:keepLines w:val="0"/>
              <w:widowControl/>
              <w:suppressLineNumbers w:val="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营业执照等证明文件</w:t>
            </w:r>
          </w:p>
        </w:tc>
        <w:tc>
          <w:tcPr>
            <w:tcW w:w="957" w:type="pct"/>
            <w:shd w:val="clear" w:color="auto" w:fill="auto"/>
            <w:tcMar>
              <w:top w:w="0" w:type="dxa"/>
              <w:left w:w="105" w:type="dxa"/>
              <w:bottom w:w="0" w:type="dxa"/>
              <w:right w:w="105" w:type="dxa"/>
            </w:tcMar>
            <w:vAlign w:val="center"/>
          </w:tcPr>
          <w:p>
            <w:pPr>
              <w:pStyle w:val="15"/>
              <w:keepNext w:val="0"/>
              <w:keepLines w:val="0"/>
              <w:widowControl/>
              <w:suppressLineNumbers w:val="0"/>
              <w:rPr>
                <w:rFonts w:hint="eastAsia" w:ascii="宋体" w:hAnsi="宋体" w:eastAsia="宋体" w:cs="宋体"/>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3997" w:type="pct"/>
            <w:shd w:val="clear" w:color="auto" w:fill="auto"/>
            <w:tcMar>
              <w:top w:w="0" w:type="dxa"/>
              <w:left w:w="105" w:type="dxa"/>
              <w:bottom w:w="0" w:type="dxa"/>
              <w:right w:w="105" w:type="dxa"/>
            </w:tcMar>
            <w:vAlign w:val="center"/>
          </w:tcPr>
          <w:p>
            <w:pPr>
              <w:pStyle w:val="15"/>
              <w:keepNext w:val="0"/>
              <w:keepLines w:val="0"/>
              <w:widowControl/>
              <w:suppressLineNumbers w:val="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具备履行合同所必需设备和专业技术能力证明材料</w:t>
            </w:r>
          </w:p>
        </w:tc>
        <w:tc>
          <w:tcPr>
            <w:tcW w:w="957" w:type="pct"/>
            <w:shd w:val="clear" w:color="auto" w:fill="auto"/>
            <w:tcMar>
              <w:top w:w="0" w:type="dxa"/>
              <w:left w:w="105" w:type="dxa"/>
              <w:bottom w:w="0" w:type="dxa"/>
              <w:right w:w="105" w:type="dxa"/>
            </w:tcMar>
            <w:vAlign w:val="center"/>
          </w:tcPr>
          <w:p>
            <w:pPr>
              <w:pStyle w:val="15"/>
              <w:keepNext w:val="0"/>
              <w:keepLines w:val="0"/>
              <w:widowControl/>
              <w:suppressLineNumbers w:val="0"/>
              <w:rPr>
                <w:rFonts w:hint="eastAsia" w:ascii="宋体" w:hAnsi="宋体" w:eastAsia="宋体" w:cs="宋体"/>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3997" w:type="pct"/>
            <w:shd w:val="clear" w:color="auto" w:fill="auto"/>
            <w:tcMar>
              <w:top w:w="0" w:type="dxa"/>
              <w:left w:w="105" w:type="dxa"/>
              <w:bottom w:w="0" w:type="dxa"/>
              <w:right w:w="105" w:type="dxa"/>
            </w:tcMar>
            <w:vAlign w:val="center"/>
          </w:tcPr>
          <w:p>
            <w:pPr>
              <w:pStyle w:val="15"/>
              <w:keepNext w:val="0"/>
              <w:keepLines w:val="0"/>
              <w:widowControl/>
              <w:suppressLineNumbers w:val="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参加采购活动前三年内在经营活动中没有重大违法记录书面声明</w:t>
            </w:r>
          </w:p>
        </w:tc>
        <w:tc>
          <w:tcPr>
            <w:tcW w:w="957" w:type="pct"/>
            <w:shd w:val="clear" w:color="auto" w:fill="auto"/>
            <w:tcMar>
              <w:top w:w="0" w:type="dxa"/>
              <w:left w:w="105" w:type="dxa"/>
              <w:bottom w:w="0" w:type="dxa"/>
              <w:right w:w="105" w:type="dxa"/>
            </w:tcMar>
            <w:vAlign w:val="center"/>
          </w:tcPr>
          <w:p>
            <w:pPr>
              <w:pStyle w:val="15"/>
              <w:keepNext w:val="0"/>
              <w:keepLines w:val="0"/>
              <w:widowControl/>
              <w:suppressLineNumbers w:val="0"/>
              <w:rPr>
                <w:rFonts w:hint="eastAsia" w:ascii="宋体" w:hAnsi="宋体" w:eastAsia="宋体" w:cs="宋体"/>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997" w:type="pct"/>
            <w:shd w:val="clear" w:color="auto" w:fill="auto"/>
            <w:tcMar>
              <w:top w:w="0" w:type="dxa"/>
              <w:left w:w="105" w:type="dxa"/>
              <w:bottom w:w="0" w:type="dxa"/>
              <w:right w:w="105" w:type="dxa"/>
            </w:tcMar>
            <w:vAlign w:val="center"/>
          </w:tcPr>
          <w:p>
            <w:pPr>
              <w:pStyle w:val="15"/>
              <w:keepNext w:val="0"/>
              <w:keepLines w:val="0"/>
              <w:widowControl/>
              <w:suppressLineNumbers w:val="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信用记录查询结果</w:t>
            </w:r>
          </w:p>
        </w:tc>
        <w:tc>
          <w:tcPr>
            <w:tcW w:w="957" w:type="pct"/>
            <w:shd w:val="clear" w:color="auto" w:fill="auto"/>
            <w:tcMar>
              <w:top w:w="0" w:type="dxa"/>
              <w:left w:w="105" w:type="dxa"/>
              <w:bottom w:w="0" w:type="dxa"/>
              <w:right w:w="105" w:type="dxa"/>
            </w:tcMar>
            <w:vAlign w:val="center"/>
          </w:tcPr>
          <w:p>
            <w:pPr>
              <w:pStyle w:val="15"/>
              <w:keepNext w:val="0"/>
              <w:keepLines w:val="0"/>
              <w:widowControl/>
              <w:suppressLineNumbers w:val="0"/>
              <w:rPr>
                <w:rFonts w:hint="eastAsia" w:ascii="宋体" w:hAnsi="宋体" w:eastAsia="宋体" w:cs="宋体"/>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997" w:type="pct"/>
            <w:shd w:val="clear" w:color="auto" w:fill="auto"/>
            <w:tcMar>
              <w:top w:w="0" w:type="dxa"/>
              <w:left w:w="105" w:type="dxa"/>
              <w:bottom w:w="0" w:type="dxa"/>
              <w:right w:w="105" w:type="dxa"/>
            </w:tcMar>
            <w:vAlign w:val="center"/>
          </w:tcPr>
          <w:p>
            <w:pPr>
              <w:pStyle w:val="15"/>
              <w:keepNext w:val="0"/>
              <w:keepLines w:val="0"/>
              <w:widowControl/>
              <w:suppressLineNumbers w:val="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检察机关行贿犯罪档案查询结果告知函</w:t>
            </w:r>
          </w:p>
        </w:tc>
        <w:tc>
          <w:tcPr>
            <w:tcW w:w="957" w:type="pct"/>
            <w:shd w:val="clear" w:color="auto" w:fill="auto"/>
            <w:tcMar>
              <w:top w:w="0" w:type="dxa"/>
              <w:left w:w="105" w:type="dxa"/>
              <w:bottom w:w="0" w:type="dxa"/>
              <w:right w:w="105" w:type="dxa"/>
            </w:tcMar>
            <w:vAlign w:val="center"/>
          </w:tcPr>
          <w:p>
            <w:pPr>
              <w:pStyle w:val="15"/>
              <w:keepNext w:val="0"/>
              <w:keepLines w:val="0"/>
              <w:widowControl/>
              <w:suppressLineNumbers w:val="0"/>
              <w:rPr>
                <w:rFonts w:hint="eastAsia" w:ascii="宋体" w:hAnsi="宋体" w:eastAsia="宋体" w:cs="宋体"/>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997" w:type="pct"/>
            <w:shd w:val="clear" w:color="auto" w:fill="auto"/>
            <w:tcMar>
              <w:top w:w="0" w:type="dxa"/>
              <w:left w:w="105" w:type="dxa"/>
              <w:bottom w:w="0" w:type="dxa"/>
              <w:right w:w="105" w:type="dxa"/>
            </w:tcMar>
            <w:vAlign w:val="center"/>
          </w:tcPr>
          <w:p>
            <w:pPr>
              <w:pStyle w:val="15"/>
              <w:keepNext w:val="0"/>
              <w:keepLines w:val="0"/>
              <w:widowControl/>
              <w:suppressLineNumbers w:val="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联合体协议（若有）</w:t>
            </w:r>
          </w:p>
        </w:tc>
        <w:tc>
          <w:tcPr>
            <w:tcW w:w="957" w:type="pct"/>
            <w:shd w:val="clear" w:color="auto" w:fill="auto"/>
            <w:tcMar>
              <w:top w:w="0" w:type="dxa"/>
              <w:left w:w="105" w:type="dxa"/>
              <w:bottom w:w="0" w:type="dxa"/>
              <w:right w:w="105" w:type="dxa"/>
            </w:tcMar>
            <w:vAlign w:val="center"/>
          </w:tcPr>
          <w:p>
            <w:pPr>
              <w:pStyle w:val="15"/>
              <w:keepNext w:val="0"/>
              <w:keepLines w:val="0"/>
              <w:widowControl/>
              <w:suppressLineNumbers w:val="0"/>
              <w:rPr>
                <w:rFonts w:hint="eastAsia" w:ascii="宋体" w:hAnsi="宋体" w:eastAsia="宋体" w:cs="宋体"/>
                <w:i w:val="0"/>
                <w:iCs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997" w:type="pct"/>
            <w:shd w:val="clear" w:color="auto" w:fill="auto"/>
            <w:tcMar>
              <w:top w:w="0" w:type="dxa"/>
              <w:left w:w="105" w:type="dxa"/>
              <w:bottom w:w="0" w:type="dxa"/>
              <w:right w:w="105" w:type="dxa"/>
            </w:tcMar>
            <w:vAlign w:val="center"/>
          </w:tcPr>
          <w:p>
            <w:pPr>
              <w:pStyle w:val="15"/>
              <w:keepNext w:val="0"/>
              <w:keepLines w:val="0"/>
              <w:widowControl/>
              <w:suppressLineNumbers w:val="0"/>
            </w:pPr>
            <w:r>
              <w:rPr>
                <w:rFonts w:hint="eastAsia" w:ascii="宋体" w:hAnsi="宋体" w:eastAsia="宋体" w:cs="宋体"/>
                <w:i w:val="0"/>
                <w:iCs w:val="0"/>
                <w:caps w:val="0"/>
                <w:color w:val="000000"/>
                <w:spacing w:val="0"/>
                <w:sz w:val="24"/>
                <w:szCs w:val="24"/>
              </w:rPr>
              <w:t>供应商的资格要求的特定条件明细</w:t>
            </w:r>
          </w:p>
        </w:tc>
        <w:tc>
          <w:tcPr>
            <w:tcW w:w="957" w:type="pct"/>
            <w:shd w:val="clear" w:color="auto" w:fill="auto"/>
            <w:tcMar>
              <w:top w:w="0" w:type="dxa"/>
              <w:left w:w="105" w:type="dxa"/>
              <w:bottom w:w="0" w:type="dxa"/>
              <w:right w:w="105" w:type="dxa"/>
            </w:tcMar>
            <w:vAlign w:val="center"/>
          </w:tcPr>
          <w:p>
            <w:pPr>
              <w:pStyle w:val="15"/>
              <w:keepNext w:val="0"/>
              <w:keepLines w:val="0"/>
              <w:widowControl/>
              <w:suppressLineNumbers w:val="0"/>
            </w:pPr>
            <w:r>
              <w:rPr>
                <w:rFonts w:hint="eastAsia" w:ascii="宋体" w:hAnsi="宋体" w:eastAsia="宋体" w:cs="宋体"/>
                <w:i w:val="0"/>
                <w:iCs w:val="0"/>
                <w:caps w:val="0"/>
                <w:color w:val="000000"/>
                <w:spacing w:val="0"/>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997" w:type="pct"/>
            <w:shd w:val="clear" w:color="auto" w:fill="auto"/>
            <w:tcMar>
              <w:top w:w="0" w:type="dxa"/>
              <w:left w:w="105" w:type="dxa"/>
              <w:bottom w:w="0" w:type="dxa"/>
              <w:right w:w="105" w:type="dxa"/>
            </w:tcMar>
            <w:vAlign w:val="center"/>
          </w:tcPr>
          <w:p>
            <w:pPr>
              <w:pStyle w:val="15"/>
              <w:keepNext w:val="0"/>
              <w:keepLines w:val="0"/>
              <w:widowControl/>
              <w:suppressLineNumbers w:val="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询价通知书第一章规定的特定条件</w:t>
            </w:r>
          </w:p>
        </w:tc>
        <w:tc>
          <w:tcPr>
            <w:tcW w:w="957" w:type="pct"/>
            <w:shd w:val="clear" w:color="auto" w:fill="auto"/>
            <w:tcMar>
              <w:top w:w="0" w:type="dxa"/>
              <w:left w:w="105" w:type="dxa"/>
              <w:bottom w:w="0" w:type="dxa"/>
              <w:right w:w="105" w:type="dxa"/>
            </w:tcMar>
            <w:vAlign w:val="center"/>
          </w:tcPr>
          <w:p>
            <w:pPr>
              <w:pStyle w:val="15"/>
              <w:keepNext w:val="0"/>
              <w:keepLines w:val="0"/>
              <w:widowControl/>
              <w:suppressLineNumbers w:val="0"/>
              <w:rPr>
                <w:rFonts w:hint="eastAsia" w:ascii="宋体" w:hAnsi="宋体" w:eastAsia="宋体" w:cs="宋体"/>
                <w:i w:val="0"/>
                <w:iCs w:val="0"/>
                <w:caps w:val="0"/>
                <w:color w:val="000000"/>
                <w:spacing w:val="0"/>
                <w:sz w:val="24"/>
                <w:szCs w:val="24"/>
              </w:rPr>
            </w:pPr>
          </w:p>
        </w:tc>
      </w:tr>
    </w:tbl>
    <w:p>
      <w:pPr>
        <w:pStyle w:val="15"/>
        <w:keepNext w:val="0"/>
        <w:keepLines w:val="0"/>
        <w:widowControl/>
        <w:suppressLineNumbers w:val="0"/>
        <w:spacing w:before="75" w:beforeAutospacing="0" w:after="75"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rPr>
        <w:t>四、我方保证响应文件提供的数据和材料是真实、合法的。我方愿意向贵方提供任何与本项目采购有关的数据、情况和技术资料。若贵方需要，我方愿意提供我方作出的一切承诺的证明材料。</w:t>
      </w:r>
    </w:p>
    <w:p>
      <w:pPr>
        <w:pStyle w:val="15"/>
        <w:keepNext w:val="0"/>
        <w:keepLines w:val="0"/>
        <w:widowControl/>
        <w:suppressLineNumbers w:val="0"/>
        <w:spacing w:before="75" w:beforeAutospacing="0" w:after="75"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rPr>
        <w:t>五、我方承诺遵守《政府采购法》的有关规定，按照询价通知书确定的事项签订政府采购合同，并承担合同规定的责任和义务。</w:t>
      </w:r>
    </w:p>
    <w:p>
      <w:pPr>
        <w:pStyle w:val="15"/>
        <w:widowControl/>
        <w:spacing w:beforeAutospacing="0" w:afterAutospacing="0" w:line="360" w:lineRule="auto"/>
        <w:ind w:firstLine="420"/>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ind w:firstLine="420"/>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ind w:firstLine="420"/>
        <w:textAlignment w:val="baseline"/>
        <w:rPr>
          <w:rFonts w:ascii="宋体" w:hAnsi="宋体" w:eastAsia="宋体" w:cs="宋体"/>
          <w:color w:val="000000"/>
          <w:highlight w:val="none"/>
        </w:rPr>
      </w:pPr>
      <w:r>
        <w:rPr>
          <w:rFonts w:hint="eastAsia" w:ascii="宋体" w:hAnsi="宋体" w:eastAsia="宋体" w:cs="宋体"/>
          <w:color w:val="000000"/>
          <w:highlight w:val="none"/>
        </w:rPr>
        <w:t>供应商名称（盖公章）：</w:t>
      </w:r>
      <w:r>
        <w:rPr>
          <w:rFonts w:hint="eastAsia" w:ascii="宋体" w:hAnsi="宋体" w:eastAsia="宋体" w:cs="宋体"/>
          <w:color w:val="000000"/>
          <w:highlight w:val="none"/>
          <w:u w:val="single" w:color="000000"/>
        </w:rPr>
        <w:t>           </w:t>
      </w:r>
    </w:p>
    <w:p>
      <w:pPr>
        <w:pStyle w:val="15"/>
        <w:widowControl/>
        <w:spacing w:beforeAutospacing="0" w:afterAutospacing="0" w:line="360" w:lineRule="auto"/>
        <w:ind w:firstLine="420"/>
        <w:textAlignment w:val="baseline"/>
        <w:rPr>
          <w:rFonts w:ascii="宋体" w:hAnsi="宋体" w:eastAsia="宋体" w:cs="宋体"/>
          <w:color w:val="000000"/>
          <w:highlight w:val="none"/>
        </w:rPr>
      </w:pPr>
      <w:r>
        <w:rPr>
          <w:rFonts w:hint="eastAsia" w:ascii="宋体" w:hAnsi="宋体" w:eastAsia="宋体" w:cs="宋体"/>
          <w:color w:val="000000"/>
          <w:highlight w:val="none"/>
        </w:rPr>
        <w:t>法定代表人或授权代表（签字或盖章）：</w:t>
      </w:r>
      <w:r>
        <w:rPr>
          <w:rFonts w:hint="eastAsia" w:ascii="宋体" w:hAnsi="宋体" w:eastAsia="宋体" w:cs="宋体"/>
          <w:color w:val="000000"/>
          <w:highlight w:val="none"/>
          <w:u w:val="single" w:color="000000"/>
        </w:rPr>
        <w:t>             </w:t>
      </w:r>
      <w:r>
        <w:rPr>
          <w:rFonts w:hint="eastAsia" w:ascii="宋体" w:hAnsi="宋体" w:eastAsia="宋体" w:cs="宋体"/>
          <w:color w:val="000000"/>
          <w:highlight w:val="none"/>
        </w:rPr>
        <w:t>  </w:t>
      </w:r>
    </w:p>
    <w:p>
      <w:pPr>
        <w:pStyle w:val="15"/>
        <w:widowControl/>
        <w:spacing w:beforeAutospacing="0" w:afterAutospacing="0" w:line="360" w:lineRule="auto"/>
        <w:ind w:firstLine="420"/>
        <w:textAlignment w:val="baseline"/>
        <w:rPr>
          <w:rFonts w:ascii="宋体" w:hAnsi="宋体" w:eastAsia="宋体" w:cs="宋体"/>
          <w:color w:val="000000"/>
          <w:highlight w:val="none"/>
        </w:rPr>
      </w:pPr>
      <w:r>
        <w:rPr>
          <w:rFonts w:hint="eastAsia" w:ascii="宋体" w:hAnsi="宋体" w:eastAsia="宋体" w:cs="宋体"/>
          <w:color w:val="000000"/>
          <w:highlight w:val="none"/>
        </w:rPr>
        <w:t>日期：</w:t>
      </w:r>
      <w:r>
        <w:rPr>
          <w:rFonts w:hint="eastAsia" w:ascii="宋体" w:hAnsi="宋体" w:eastAsia="宋体" w:cs="宋体"/>
          <w:color w:val="000000"/>
          <w:highlight w:val="none"/>
          <w:u w:val="single" w:color="000000"/>
        </w:rPr>
        <w:t>     </w:t>
      </w:r>
      <w:r>
        <w:rPr>
          <w:rFonts w:hint="eastAsia" w:ascii="宋体" w:hAnsi="宋体" w:eastAsia="宋体" w:cs="宋体"/>
          <w:color w:val="000000"/>
          <w:highlight w:val="none"/>
        </w:rPr>
        <w:t>年</w:t>
      </w:r>
      <w:r>
        <w:rPr>
          <w:rFonts w:hint="eastAsia" w:ascii="宋体" w:hAnsi="宋体" w:eastAsia="宋体" w:cs="宋体"/>
          <w:color w:val="000000"/>
          <w:highlight w:val="none"/>
          <w:u w:val="single" w:color="000000"/>
        </w:rPr>
        <w:t>   </w:t>
      </w:r>
      <w:r>
        <w:rPr>
          <w:rFonts w:hint="eastAsia" w:ascii="宋体" w:hAnsi="宋体" w:eastAsia="宋体" w:cs="宋体"/>
          <w:color w:val="000000"/>
          <w:highlight w:val="none"/>
        </w:rPr>
        <w:t>月 </w:t>
      </w:r>
      <w:r>
        <w:rPr>
          <w:rFonts w:hint="eastAsia" w:ascii="宋体" w:hAnsi="宋体" w:eastAsia="宋体" w:cs="宋体"/>
          <w:color w:val="000000"/>
          <w:highlight w:val="none"/>
          <w:u w:val="single" w:color="000000"/>
        </w:rPr>
        <w:t>  </w:t>
      </w:r>
      <w:r>
        <w:rPr>
          <w:rFonts w:hint="eastAsia" w:ascii="宋体" w:hAnsi="宋体" w:eastAsia="宋体" w:cs="宋体"/>
          <w:color w:val="000000"/>
          <w:highlight w:val="none"/>
        </w:rPr>
        <w:t>日</w:t>
      </w:r>
    </w:p>
    <w:p>
      <w:pPr>
        <w:pStyle w:val="15"/>
        <w:widowControl/>
        <w:spacing w:beforeAutospacing="0" w:afterAutospacing="0" w:line="360" w:lineRule="auto"/>
        <w:ind w:firstLine="420"/>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jc w:val="center"/>
        <w:textAlignment w:val="baseline"/>
        <w:rPr>
          <w:rFonts w:ascii="宋体" w:hAnsi="宋体" w:eastAsia="宋体" w:cs="宋体"/>
          <w:color w:val="000000"/>
          <w:highlight w:val="none"/>
        </w:rPr>
      </w:pPr>
    </w:p>
    <w:p>
      <w:pPr>
        <w:pStyle w:val="15"/>
        <w:widowControl/>
        <w:spacing w:beforeAutospacing="0" w:afterAutospacing="0" w:line="360" w:lineRule="auto"/>
        <w:jc w:val="center"/>
        <w:textAlignment w:val="baseline"/>
        <w:rPr>
          <w:rFonts w:ascii="宋体" w:hAnsi="宋体" w:eastAsia="宋体" w:cs="宋体"/>
          <w:color w:val="000000"/>
          <w:highlight w:val="none"/>
        </w:rPr>
      </w:pPr>
    </w:p>
    <w:p>
      <w:pPr>
        <w:rPr>
          <w:rFonts w:ascii="宋体" w:hAnsi="宋体" w:eastAsia="宋体" w:cs="宋体"/>
          <w:color w:val="000000"/>
          <w:highlight w:val="none"/>
        </w:rPr>
      </w:pPr>
    </w:p>
    <w:p>
      <w:pPr>
        <w:pStyle w:val="2"/>
      </w:pPr>
    </w:p>
    <w:p>
      <w:pPr>
        <w:pStyle w:val="15"/>
        <w:widowControl/>
        <w:spacing w:beforeAutospacing="0" w:afterAutospacing="0" w:line="360" w:lineRule="auto"/>
        <w:jc w:val="center"/>
        <w:textAlignment w:val="baseline"/>
        <w:rPr>
          <w:rFonts w:ascii="宋体" w:hAnsi="宋体" w:eastAsia="宋体" w:cs="宋体"/>
          <w:color w:val="000000"/>
          <w:highlight w:val="none"/>
        </w:rPr>
      </w:pPr>
    </w:p>
    <w:p>
      <w:pPr>
        <w:pStyle w:val="15"/>
        <w:widowControl/>
        <w:spacing w:beforeAutospacing="0" w:afterAutospacing="0" w:line="360" w:lineRule="auto"/>
        <w:jc w:val="center"/>
        <w:textAlignment w:val="baseline"/>
        <w:rPr>
          <w:rFonts w:ascii="宋体" w:hAnsi="宋体" w:eastAsia="宋体" w:cs="宋体"/>
          <w:color w:val="000000"/>
          <w:highlight w:val="none"/>
        </w:rPr>
      </w:pPr>
      <w:r>
        <w:rPr>
          <w:rStyle w:val="21"/>
          <w:rFonts w:hint="eastAsia" w:ascii="宋体" w:hAnsi="宋体" w:eastAsia="宋体" w:cs="宋体"/>
          <w:color w:val="000000"/>
          <w:highlight w:val="none"/>
        </w:rPr>
        <w:t>2、报价一览表</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项目编号：</w:t>
      </w:r>
      <w:r>
        <w:rPr>
          <w:rFonts w:hint="eastAsia" w:ascii="宋体" w:hAnsi="宋体" w:eastAsia="宋体" w:cs="宋体"/>
          <w:color w:val="000000"/>
          <w:highlight w:val="none"/>
          <w:u w:val="single" w:color="000000"/>
        </w:rPr>
        <w:t>                 </w:t>
      </w:r>
      <w:r>
        <w:rPr>
          <w:rFonts w:hint="eastAsia" w:ascii="宋体" w:hAnsi="宋体" w:eastAsia="宋体" w:cs="宋体"/>
          <w:color w:val="000000"/>
          <w:highlight w:val="none"/>
        </w:rPr>
        <w:t>  </w:t>
      </w:r>
    </w:p>
    <w:p>
      <w:pPr>
        <w:pStyle w:val="15"/>
        <w:widowControl/>
        <w:spacing w:beforeAutospacing="0" w:afterAutospacing="0" w:line="360" w:lineRule="auto"/>
        <w:jc w:val="right"/>
        <w:textAlignment w:val="baseline"/>
        <w:rPr>
          <w:rFonts w:ascii="宋体" w:hAnsi="宋体" w:eastAsia="宋体" w:cs="宋体"/>
          <w:color w:val="000000"/>
          <w:highlight w:val="none"/>
        </w:rPr>
      </w:pPr>
      <w:r>
        <w:rPr>
          <w:rFonts w:hint="eastAsia" w:ascii="宋体" w:hAnsi="宋体" w:eastAsia="宋体" w:cs="宋体"/>
          <w:color w:val="000000"/>
          <w:highlight w:val="none"/>
        </w:rPr>
        <w:t>货币单位：人民币元</w:t>
      </w:r>
    </w:p>
    <w:tbl>
      <w:tblPr>
        <w:tblStyle w:val="18"/>
        <w:tblW w:w="966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91"/>
        <w:gridCol w:w="1622"/>
        <w:gridCol w:w="1202"/>
        <w:gridCol w:w="2211"/>
        <w:gridCol w:w="1264"/>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tblCellSpacing w:w="15" w:type="dxa"/>
        </w:trPr>
        <w:tc>
          <w:tcPr>
            <w:tcW w:w="846" w:type="dxa"/>
            <w:shd w:val="clear" w:color="auto" w:fill="auto"/>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合同包</w:t>
            </w:r>
          </w:p>
        </w:tc>
        <w:tc>
          <w:tcPr>
            <w:tcW w:w="1592" w:type="dxa"/>
            <w:shd w:val="clear" w:color="auto" w:fill="auto"/>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品目号</w:t>
            </w:r>
          </w:p>
        </w:tc>
        <w:tc>
          <w:tcPr>
            <w:tcW w:w="1172" w:type="dxa"/>
            <w:shd w:val="clear" w:color="auto" w:fill="auto"/>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采购标的</w:t>
            </w:r>
          </w:p>
        </w:tc>
        <w:tc>
          <w:tcPr>
            <w:tcW w:w="2181" w:type="dxa"/>
            <w:shd w:val="clear" w:color="auto" w:fill="auto"/>
            <w:vAlign w:val="center"/>
          </w:tcPr>
          <w:p>
            <w:pPr>
              <w:pStyle w:val="15"/>
              <w:widowControl/>
              <w:spacing w:beforeAutospacing="0" w:afterAutospacing="0" w:line="360" w:lineRule="auto"/>
              <w:jc w:val="center"/>
              <w:textAlignment w:val="baseline"/>
              <w:rPr>
                <w:rFonts w:ascii="宋体" w:hAnsi="宋体" w:eastAsia="宋体" w:cs="宋体"/>
                <w:color w:val="000000"/>
                <w:highlight w:val="none"/>
              </w:rPr>
            </w:pPr>
            <w:r>
              <w:rPr>
                <w:rFonts w:hint="eastAsia" w:ascii="宋体" w:hAnsi="宋体" w:eastAsia="宋体" w:cs="宋体"/>
                <w:color w:val="000000"/>
                <w:highlight w:val="none"/>
              </w:rPr>
              <w:t>单价（现场）</w:t>
            </w:r>
          </w:p>
        </w:tc>
        <w:tc>
          <w:tcPr>
            <w:tcW w:w="1234" w:type="dxa"/>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数量</w:t>
            </w:r>
          </w:p>
        </w:tc>
        <w:tc>
          <w:tcPr>
            <w:tcW w:w="2425" w:type="dxa"/>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总价（现场）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restart"/>
            <w:shd w:val="clear" w:color="auto" w:fill="auto"/>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1</w:t>
            </w:r>
          </w:p>
        </w:tc>
        <w:tc>
          <w:tcPr>
            <w:tcW w:w="1592" w:type="dxa"/>
            <w:shd w:val="clear" w:color="auto" w:fill="auto"/>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1-1</w:t>
            </w:r>
          </w:p>
        </w:tc>
        <w:tc>
          <w:tcPr>
            <w:tcW w:w="1172" w:type="dxa"/>
            <w:shd w:val="clear" w:color="auto" w:fill="auto"/>
            <w:vAlign w:val="center"/>
          </w:tcPr>
          <w:p>
            <w:pPr>
              <w:widowControl/>
              <w:spacing w:line="360" w:lineRule="auto"/>
              <w:jc w:val="left"/>
              <w:textAlignment w:val="baseline"/>
              <w:rPr>
                <w:rFonts w:ascii="宋体" w:hAnsi="宋体" w:eastAsia="宋体" w:cs="宋体"/>
                <w:color w:val="000000"/>
                <w:sz w:val="20"/>
                <w:highlight w:val="none"/>
              </w:rPr>
            </w:pPr>
          </w:p>
        </w:tc>
        <w:tc>
          <w:tcPr>
            <w:tcW w:w="2181" w:type="dxa"/>
            <w:shd w:val="clear" w:color="auto" w:fill="auto"/>
            <w:vAlign w:val="center"/>
          </w:tcPr>
          <w:p>
            <w:pPr>
              <w:widowControl/>
              <w:spacing w:line="360" w:lineRule="auto"/>
              <w:jc w:val="left"/>
              <w:textAlignment w:val="baseline"/>
              <w:rPr>
                <w:rFonts w:ascii="宋体" w:hAnsi="宋体" w:eastAsia="宋体" w:cs="宋体"/>
                <w:color w:val="000000"/>
                <w:sz w:val="20"/>
                <w:highlight w:val="none"/>
              </w:rPr>
            </w:pPr>
          </w:p>
        </w:tc>
        <w:tc>
          <w:tcPr>
            <w:tcW w:w="1234"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c>
          <w:tcPr>
            <w:tcW w:w="2425"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spacing w:line="360" w:lineRule="auto"/>
              <w:textAlignment w:val="baseline"/>
              <w:rPr>
                <w:rFonts w:ascii="宋体" w:hAnsi="宋体" w:eastAsia="宋体" w:cs="宋体"/>
                <w:color w:val="000000"/>
                <w:sz w:val="24"/>
                <w:highlight w:val="none"/>
              </w:rPr>
            </w:pPr>
          </w:p>
        </w:tc>
        <w:tc>
          <w:tcPr>
            <w:tcW w:w="1592" w:type="dxa"/>
            <w:shd w:val="clear" w:color="auto" w:fill="auto"/>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1-*</w:t>
            </w:r>
          </w:p>
        </w:tc>
        <w:tc>
          <w:tcPr>
            <w:tcW w:w="1172" w:type="dxa"/>
            <w:shd w:val="clear" w:color="auto" w:fill="auto"/>
            <w:vAlign w:val="center"/>
          </w:tcPr>
          <w:p>
            <w:pPr>
              <w:widowControl/>
              <w:spacing w:line="360" w:lineRule="auto"/>
              <w:jc w:val="left"/>
              <w:textAlignment w:val="baseline"/>
              <w:rPr>
                <w:rFonts w:ascii="宋体" w:hAnsi="宋体" w:eastAsia="宋体" w:cs="宋体"/>
                <w:color w:val="000000"/>
                <w:sz w:val="20"/>
                <w:highlight w:val="none"/>
              </w:rPr>
            </w:pPr>
          </w:p>
        </w:tc>
        <w:tc>
          <w:tcPr>
            <w:tcW w:w="2181" w:type="dxa"/>
            <w:shd w:val="clear" w:color="auto" w:fill="auto"/>
            <w:vAlign w:val="center"/>
          </w:tcPr>
          <w:p>
            <w:pPr>
              <w:widowControl/>
              <w:spacing w:line="360" w:lineRule="auto"/>
              <w:jc w:val="left"/>
              <w:textAlignment w:val="baseline"/>
              <w:rPr>
                <w:rFonts w:ascii="宋体" w:hAnsi="宋体" w:eastAsia="宋体" w:cs="宋体"/>
                <w:color w:val="000000"/>
                <w:sz w:val="20"/>
                <w:highlight w:val="none"/>
              </w:rPr>
            </w:pPr>
          </w:p>
        </w:tc>
        <w:tc>
          <w:tcPr>
            <w:tcW w:w="1234"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c>
          <w:tcPr>
            <w:tcW w:w="2425"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spacing w:line="360" w:lineRule="auto"/>
              <w:textAlignment w:val="baseline"/>
              <w:rPr>
                <w:rFonts w:ascii="宋体" w:hAnsi="宋体" w:eastAsia="宋体" w:cs="宋体"/>
                <w:color w:val="000000"/>
                <w:sz w:val="24"/>
                <w:highlight w:val="none"/>
              </w:rPr>
            </w:pPr>
          </w:p>
        </w:tc>
        <w:tc>
          <w:tcPr>
            <w:tcW w:w="1592" w:type="dxa"/>
            <w:shd w:val="clear" w:color="auto" w:fill="auto"/>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w:t>
            </w:r>
          </w:p>
        </w:tc>
        <w:tc>
          <w:tcPr>
            <w:tcW w:w="1172" w:type="dxa"/>
            <w:shd w:val="clear" w:color="auto" w:fill="auto"/>
            <w:vAlign w:val="center"/>
          </w:tcPr>
          <w:p>
            <w:pPr>
              <w:widowControl/>
              <w:spacing w:line="360" w:lineRule="auto"/>
              <w:jc w:val="left"/>
              <w:textAlignment w:val="baseline"/>
              <w:rPr>
                <w:rFonts w:ascii="宋体" w:hAnsi="宋体" w:eastAsia="宋体" w:cs="宋体"/>
                <w:color w:val="000000"/>
                <w:sz w:val="20"/>
                <w:highlight w:val="none"/>
              </w:rPr>
            </w:pPr>
          </w:p>
        </w:tc>
        <w:tc>
          <w:tcPr>
            <w:tcW w:w="2181" w:type="dxa"/>
            <w:shd w:val="clear" w:color="auto" w:fill="auto"/>
            <w:vAlign w:val="center"/>
          </w:tcPr>
          <w:p>
            <w:pPr>
              <w:widowControl/>
              <w:spacing w:line="360" w:lineRule="auto"/>
              <w:jc w:val="left"/>
              <w:textAlignment w:val="baseline"/>
              <w:rPr>
                <w:rFonts w:ascii="宋体" w:hAnsi="宋体" w:eastAsia="宋体" w:cs="宋体"/>
                <w:color w:val="000000"/>
                <w:sz w:val="20"/>
                <w:highlight w:val="none"/>
              </w:rPr>
            </w:pPr>
          </w:p>
        </w:tc>
        <w:tc>
          <w:tcPr>
            <w:tcW w:w="1234"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c>
          <w:tcPr>
            <w:tcW w:w="2425"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blCellSpacing w:w="15" w:type="dxa"/>
        </w:trPr>
        <w:tc>
          <w:tcPr>
            <w:tcW w:w="846" w:type="dxa"/>
            <w:vMerge w:val="continue"/>
            <w:shd w:val="clear" w:color="auto" w:fill="auto"/>
            <w:vAlign w:val="center"/>
          </w:tcPr>
          <w:p>
            <w:pPr>
              <w:spacing w:line="360" w:lineRule="auto"/>
              <w:textAlignment w:val="baseline"/>
              <w:rPr>
                <w:rFonts w:ascii="宋体" w:hAnsi="宋体" w:eastAsia="宋体" w:cs="宋体"/>
                <w:color w:val="000000"/>
                <w:sz w:val="24"/>
                <w:highlight w:val="none"/>
              </w:rPr>
            </w:pPr>
          </w:p>
        </w:tc>
        <w:tc>
          <w:tcPr>
            <w:tcW w:w="8724" w:type="dxa"/>
            <w:gridSpan w:val="5"/>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报价总价（大写金额）：</w:t>
            </w:r>
            <w:r>
              <w:rPr>
                <w:rFonts w:hint="eastAsia" w:ascii="宋体" w:hAnsi="宋体" w:eastAsia="宋体" w:cs="宋体"/>
                <w:color w:val="000000"/>
                <w:highlight w:val="none"/>
                <w:u w:val="single" w:color="000000"/>
              </w:rPr>
              <w:t>                      </w:t>
            </w:r>
            <w:r>
              <w:rPr>
                <w:rFonts w:hint="eastAsia" w:ascii="宋体" w:hAnsi="宋体" w:eastAsia="宋体" w:cs="宋体"/>
                <w:color w:val="000000"/>
                <w:highlight w:val="none"/>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restart"/>
            <w:shd w:val="clear" w:color="auto" w:fill="auto"/>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w:t>
            </w:r>
          </w:p>
        </w:tc>
        <w:tc>
          <w:tcPr>
            <w:tcW w:w="1592" w:type="dxa"/>
            <w:shd w:val="clear" w:color="auto" w:fill="auto"/>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*-1</w:t>
            </w:r>
          </w:p>
        </w:tc>
        <w:tc>
          <w:tcPr>
            <w:tcW w:w="1172" w:type="dxa"/>
            <w:shd w:val="clear" w:color="auto" w:fill="auto"/>
            <w:vAlign w:val="center"/>
          </w:tcPr>
          <w:p>
            <w:pPr>
              <w:widowControl/>
              <w:spacing w:line="360" w:lineRule="auto"/>
              <w:jc w:val="left"/>
              <w:textAlignment w:val="baseline"/>
              <w:rPr>
                <w:rFonts w:ascii="宋体" w:hAnsi="宋体" w:eastAsia="宋体" w:cs="宋体"/>
                <w:color w:val="000000"/>
                <w:sz w:val="20"/>
                <w:highlight w:val="none"/>
              </w:rPr>
            </w:pPr>
          </w:p>
        </w:tc>
        <w:tc>
          <w:tcPr>
            <w:tcW w:w="2181" w:type="dxa"/>
            <w:shd w:val="clear" w:color="auto" w:fill="auto"/>
            <w:vAlign w:val="center"/>
          </w:tcPr>
          <w:p>
            <w:pPr>
              <w:widowControl/>
              <w:spacing w:line="360" w:lineRule="auto"/>
              <w:jc w:val="left"/>
              <w:textAlignment w:val="baseline"/>
              <w:rPr>
                <w:rFonts w:ascii="宋体" w:hAnsi="宋体" w:eastAsia="宋体" w:cs="宋体"/>
                <w:color w:val="000000"/>
                <w:sz w:val="20"/>
                <w:highlight w:val="none"/>
              </w:rPr>
            </w:pPr>
          </w:p>
        </w:tc>
        <w:tc>
          <w:tcPr>
            <w:tcW w:w="1234"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c>
          <w:tcPr>
            <w:tcW w:w="2425"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spacing w:line="360" w:lineRule="auto"/>
              <w:textAlignment w:val="baseline"/>
              <w:rPr>
                <w:rFonts w:ascii="宋体" w:hAnsi="宋体" w:eastAsia="宋体" w:cs="宋体"/>
                <w:color w:val="000000"/>
                <w:sz w:val="24"/>
                <w:highlight w:val="none"/>
              </w:rPr>
            </w:pPr>
          </w:p>
        </w:tc>
        <w:tc>
          <w:tcPr>
            <w:tcW w:w="1592" w:type="dxa"/>
            <w:shd w:val="clear" w:color="auto" w:fill="auto"/>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w:t>
            </w:r>
          </w:p>
        </w:tc>
        <w:tc>
          <w:tcPr>
            <w:tcW w:w="1172" w:type="dxa"/>
            <w:shd w:val="clear" w:color="auto" w:fill="auto"/>
            <w:vAlign w:val="center"/>
          </w:tcPr>
          <w:p>
            <w:pPr>
              <w:widowControl/>
              <w:spacing w:line="360" w:lineRule="auto"/>
              <w:jc w:val="left"/>
              <w:textAlignment w:val="baseline"/>
              <w:rPr>
                <w:rFonts w:ascii="宋体" w:hAnsi="宋体" w:eastAsia="宋体" w:cs="宋体"/>
                <w:color w:val="000000"/>
                <w:sz w:val="20"/>
                <w:highlight w:val="none"/>
              </w:rPr>
            </w:pPr>
          </w:p>
        </w:tc>
        <w:tc>
          <w:tcPr>
            <w:tcW w:w="2181" w:type="dxa"/>
            <w:shd w:val="clear" w:color="auto" w:fill="auto"/>
            <w:vAlign w:val="center"/>
          </w:tcPr>
          <w:p>
            <w:pPr>
              <w:widowControl/>
              <w:spacing w:line="360" w:lineRule="auto"/>
              <w:jc w:val="left"/>
              <w:textAlignment w:val="baseline"/>
              <w:rPr>
                <w:rFonts w:ascii="宋体" w:hAnsi="宋体" w:eastAsia="宋体" w:cs="宋体"/>
                <w:color w:val="000000"/>
                <w:sz w:val="20"/>
                <w:highlight w:val="none"/>
              </w:rPr>
            </w:pPr>
          </w:p>
        </w:tc>
        <w:tc>
          <w:tcPr>
            <w:tcW w:w="1234"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c>
          <w:tcPr>
            <w:tcW w:w="2425"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spacing w:line="360" w:lineRule="auto"/>
              <w:textAlignment w:val="baseline"/>
              <w:rPr>
                <w:rFonts w:ascii="宋体" w:hAnsi="宋体" w:eastAsia="宋体" w:cs="宋体"/>
                <w:color w:val="000000"/>
                <w:sz w:val="24"/>
                <w:highlight w:val="none"/>
              </w:rPr>
            </w:pPr>
          </w:p>
        </w:tc>
        <w:tc>
          <w:tcPr>
            <w:tcW w:w="1592" w:type="dxa"/>
            <w:shd w:val="clear" w:color="auto" w:fill="auto"/>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w:t>
            </w:r>
          </w:p>
        </w:tc>
        <w:tc>
          <w:tcPr>
            <w:tcW w:w="1172" w:type="dxa"/>
            <w:shd w:val="clear" w:color="auto" w:fill="auto"/>
            <w:vAlign w:val="center"/>
          </w:tcPr>
          <w:p>
            <w:pPr>
              <w:widowControl/>
              <w:spacing w:line="360" w:lineRule="auto"/>
              <w:jc w:val="left"/>
              <w:textAlignment w:val="baseline"/>
              <w:rPr>
                <w:rFonts w:ascii="宋体" w:hAnsi="宋体" w:eastAsia="宋体" w:cs="宋体"/>
                <w:color w:val="000000"/>
                <w:sz w:val="20"/>
                <w:highlight w:val="none"/>
              </w:rPr>
            </w:pPr>
          </w:p>
        </w:tc>
        <w:tc>
          <w:tcPr>
            <w:tcW w:w="2181" w:type="dxa"/>
            <w:shd w:val="clear" w:color="auto" w:fill="auto"/>
            <w:vAlign w:val="center"/>
          </w:tcPr>
          <w:p>
            <w:pPr>
              <w:widowControl/>
              <w:spacing w:line="360" w:lineRule="auto"/>
              <w:jc w:val="left"/>
              <w:textAlignment w:val="baseline"/>
              <w:rPr>
                <w:rFonts w:ascii="宋体" w:hAnsi="宋体" w:eastAsia="宋体" w:cs="宋体"/>
                <w:color w:val="000000"/>
                <w:sz w:val="20"/>
                <w:highlight w:val="none"/>
              </w:rPr>
            </w:pPr>
          </w:p>
        </w:tc>
        <w:tc>
          <w:tcPr>
            <w:tcW w:w="1234"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c>
          <w:tcPr>
            <w:tcW w:w="2425"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tblCellSpacing w:w="15" w:type="dxa"/>
        </w:trPr>
        <w:tc>
          <w:tcPr>
            <w:tcW w:w="846" w:type="dxa"/>
            <w:vMerge w:val="continue"/>
            <w:shd w:val="clear" w:color="auto" w:fill="auto"/>
            <w:vAlign w:val="center"/>
          </w:tcPr>
          <w:p>
            <w:pPr>
              <w:spacing w:line="360" w:lineRule="auto"/>
              <w:textAlignment w:val="baseline"/>
              <w:rPr>
                <w:rFonts w:ascii="宋体" w:hAnsi="宋体" w:eastAsia="宋体" w:cs="宋体"/>
                <w:color w:val="000000"/>
                <w:sz w:val="24"/>
                <w:highlight w:val="none"/>
              </w:rPr>
            </w:pPr>
          </w:p>
        </w:tc>
        <w:tc>
          <w:tcPr>
            <w:tcW w:w="8724" w:type="dxa"/>
            <w:gridSpan w:val="5"/>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报价总价（大小写金额）：</w:t>
            </w:r>
            <w:r>
              <w:rPr>
                <w:rFonts w:hint="eastAsia" w:ascii="宋体" w:hAnsi="宋体" w:eastAsia="宋体" w:cs="宋体"/>
                <w:color w:val="000000"/>
                <w:highlight w:val="none"/>
                <w:u w:val="single" w:color="000000"/>
              </w:rPr>
              <w:t>                      </w:t>
            </w:r>
            <w:r>
              <w:rPr>
                <w:rFonts w:hint="eastAsia" w:ascii="宋体" w:hAnsi="宋体" w:eastAsia="宋体" w:cs="宋体"/>
                <w:color w:val="000000"/>
                <w:highlight w:val="none"/>
              </w:rPr>
              <w:t>整。</w:t>
            </w:r>
          </w:p>
        </w:tc>
      </w:tr>
    </w:tbl>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注意：</w:t>
      </w:r>
    </w:p>
    <w:p>
      <w:pPr>
        <w:pStyle w:val="15"/>
        <w:widowControl/>
        <w:spacing w:beforeAutospacing="0" w:afterAutospacing="0" w:line="360" w:lineRule="auto"/>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1、请供应商按照此格式填写，若询价通知书有多个合同包，须按照所报合同包的顺序依次填写，反之则删除相应内容。</w:t>
      </w:r>
    </w:p>
    <w:p>
      <w:pPr>
        <w:pStyle w:val="15"/>
        <w:widowControl/>
        <w:spacing w:beforeAutospacing="0" w:afterAutospacing="0" w:line="360" w:lineRule="auto"/>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2、报价一览表列示的合同包必须与分项报价表列示的合同包一致（即若报价一览表列示为合同包1，则分项报价表也必须列示为合同包1，以此类推）。</w:t>
      </w:r>
    </w:p>
    <w:p>
      <w:pPr>
        <w:pStyle w:val="15"/>
        <w:widowControl/>
        <w:spacing w:beforeAutospacing="0" w:afterAutospacing="0" w:line="360" w:lineRule="auto"/>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3、“大写金额”指报价总价用“壹、贰、叁、肆、伍、陆、柒、捌、玖、拾、佰、仟、万、亿、元、角、分、零”等字样进行填写。</w:t>
      </w:r>
    </w:p>
    <w:p>
      <w:pPr>
        <w:pStyle w:val="15"/>
        <w:widowControl/>
        <w:spacing w:beforeAutospacing="0" w:afterAutospacing="0" w:line="360" w:lineRule="auto"/>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供应商：</w:t>
      </w:r>
      <w:r>
        <w:rPr>
          <w:rFonts w:hint="eastAsia" w:ascii="宋体" w:hAnsi="宋体" w:eastAsia="宋体" w:cs="宋体"/>
          <w:color w:val="000000"/>
          <w:highlight w:val="none"/>
          <w:u w:val="single" w:color="000000"/>
        </w:rPr>
        <w:t>（全称并加盖单位公章）</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供应商代表签字：</w:t>
      </w:r>
      <w:r>
        <w:rPr>
          <w:rFonts w:hint="eastAsia" w:ascii="宋体" w:hAnsi="宋体" w:eastAsia="宋体" w:cs="宋体"/>
          <w:color w:val="000000"/>
          <w:highlight w:val="none"/>
          <w:u w:val="single" w:color="000000"/>
        </w:rPr>
        <w:t>                   </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日期：</w:t>
      </w:r>
      <w:r>
        <w:rPr>
          <w:rFonts w:hint="eastAsia" w:ascii="宋体" w:hAnsi="宋体" w:eastAsia="宋体" w:cs="宋体"/>
          <w:color w:val="000000"/>
          <w:highlight w:val="none"/>
          <w:u w:val="single" w:color="000000"/>
        </w:rPr>
        <w:t>    </w:t>
      </w:r>
      <w:r>
        <w:rPr>
          <w:rFonts w:hint="eastAsia" w:ascii="宋体" w:hAnsi="宋体" w:eastAsia="宋体" w:cs="宋体"/>
          <w:color w:val="000000"/>
          <w:highlight w:val="none"/>
        </w:rPr>
        <w:t>年</w:t>
      </w:r>
      <w:r>
        <w:rPr>
          <w:rFonts w:hint="eastAsia" w:ascii="宋体" w:hAnsi="宋体" w:eastAsia="宋体" w:cs="宋体"/>
          <w:color w:val="000000"/>
          <w:highlight w:val="none"/>
          <w:u w:val="single" w:color="000000"/>
        </w:rPr>
        <w:t>   </w:t>
      </w:r>
      <w:r>
        <w:rPr>
          <w:rFonts w:hint="eastAsia" w:ascii="宋体" w:hAnsi="宋体" w:eastAsia="宋体" w:cs="宋体"/>
          <w:color w:val="000000"/>
          <w:highlight w:val="none"/>
        </w:rPr>
        <w:t>月</w:t>
      </w:r>
      <w:r>
        <w:rPr>
          <w:rFonts w:hint="eastAsia" w:ascii="宋体" w:hAnsi="宋体" w:eastAsia="宋体" w:cs="宋体"/>
          <w:color w:val="000000"/>
          <w:highlight w:val="none"/>
          <w:u w:val="single" w:color="000000"/>
        </w:rPr>
        <w:t>   </w:t>
      </w:r>
      <w:r>
        <w:rPr>
          <w:rFonts w:hint="eastAsia" w:ascii="宋体" w:hAnsi="宋体" w:eastAsia="宋体" w:cs="宋体"/>
          <w:color w:val="000000"/>
          <w:highlight w:val="none"/>
        </w:rPr>
        <w:t>日</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textAlignment w:val="baseline"/>
        <w:rPr>
          <w:rFonts w:ascii="宋体" w:hAnsi="宋体" w:eastAsia="宋体" w:cs="宋体"/>
          <w:color w:val="000000"/>
          <w:highlight w:val="none"/>
        </w:rPr>
      </w:pPr>
    </w:p>
    <w:p>
      <w:pPr>
        <w:pStyle w:val="15"/>
        <w:widowControl/>
        <w:spacing w:beforeAutospacing="0" w:afterAutospacing="0" w:line="360" w:lineRule="auto"/>
        <w:jc w:val="center"/>
        <w:textAlignment w:val="baseline"/>
        <w:rPr>
          <w:rFonts w:ascii="宋体" w:hAnsi="宋体" w:eastAsia="宋体" w:cs="宋体"/>
          <w:color w:val="000000"/>
          <w:highlight w:val="none"/>
        </w:rPr>
      </w:pPr>
      <w:r>
        <w:rPr>
          <w:rStyle w:val="21"/>
          <w:rFonts w:hint="eastAsia" w:ascii="宋体" w:hAnsi="宋体" w:eastAsia="宋体" w:cs="宋体"/>
          <w:color w:val="000000"/>
          <w:highlight w:val="none"/>
        </w:rPr>
        <w:t>3、分项报价表</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项目编号：</w:t>
      </w:r>
      <w:r>
        <w:rPr>
          <w:rFonts w:hint="eastAsia" w:ascii="宋体" w:hAnsi="宋体" w:eastAsia="宋体" w:cs="宋体"/>
          <w:color w:val="000000"/>
          <w:highlight w:val="none"/>
          <w:u w:val="single" w:color="000000"/>
        </w:rPr>
        <w:t>                   </w:t>
      </w:r>
    </w:p>
    <w:p>
      <w:pPr>
        <w:pStyle w:val="15"/>
        <w:widowControl/>
        <w:spacing w:beforeAutospacing="0" w:afterAutospacing="0" w:line="360" w:lineRule="auto"/>
        <w:ind w:right="840"/>
        <w:textAlignment w:val="baseline"/>
        <w:rPr>
          <w:rFonts w:ascii="宋体" w:hAnsi="宋体" w:eastAsia="宋体" w:cs="宋体"/>
          <w:color w:val="000000"/>
          <w:highlight w:val="none"/>
        </w:rPr>
      </w:pPr>
      <w:r>
        <w:rPr>
          <w:rFonts w:hint="eastAsia" w:ascii="宋体" w:hAnsi="宋体" w:eastAsia="宋体" w:cs="宋体"/>
          <w:color w:val="000000"/>
          <w:highlight w:val="none"/>
        </w:rPr>
        <w:t>货币单位：人民币元</w:t>
      </w:r>
    </w:p>
    <w:tbl>
      <w:tblPr>
        <w:tblStyle w:val="18"/>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87"/>
        <w:gridCol w:w="824"/>
        <w:gridCol w:w="908"/>
        <w:gridCol w:w="1965"/>
        <w:gridCol w:w="1588"/>
        <w:gridCol w:w="1284"/>
        <w:gridCol w:w="636"/>
        <w:gridCol w:w="1284"/>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5" w:hRule="atLeast"/>
          <w:tblCellSpacing w:w="15" w:type="dxa"/>
        </w:trPr>
        <w:tc>
          <w:tcPr>
            <w:tcW w:w="0" w:type="auto"/>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color w:val="000000"/>
                <w:highlight w:val="none"/>
              </w:rPr>
            </w:pPr>
            <w:r>
              <w:rPr>
                <w:rFonts w:hint="eastAsia" w:ascii="宋体" w:hAnsi="宋体" w:eastAsia="宋体" w:cs="宋体"/>
                <w:color w:val="000000"/>
                <w:highlight w:val="none"/>
              </w:rPr>
              <w:t>合同包</w:t>
            </w:r>
          </w:p>
        </w:tc>
        <w:tc>
          <w:tcPr>
            <w:tcW w:w="0" w:type="auto"/>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color w:val="000000"/>
                <w:highlight w:val="none"/>
              </w:rPr>
            </w:pPr>
            <w:r>
              <w:rPr>
                <w:rFonts w:hint="eastAsia" w:ascii="宋体" w:hAnsi="宋体" w:eastAsia="宋体" w:cs="宋体"/>
                <w:color w:val="000000"/>
                <w:highlight w:val="none"/>
              </w:rPr>
              <w:t>品目号</w:t>
            </w:r>
          </w:p>
        </w:tc>
        <w:tc>
          <w:tcPr>
            <w:tcW w:w="0" w:type="auto"/>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color w:val="000000"/>
                <w:highlight w:val="none"/>
              </w:rPr>
            </w:pPr>
            <w:r>
              <w:rPr>
                <w:rFonts w:hint="eastAsia" w:ascii="宋体" w:hAnsi="宋体" w:eastAsia="宋体" w:cs="宋体"/>
                <w:color w:val="000000"/>
                <w:highlight w:val="none"/>
              </w:rPr>
              <w:t>采购标的</w:t>
            </w:r>
          </w:p>
        </w:tc>
        <w:tc>
          <w:tcPr>
            <w:tcW w:w="0" w:type="auto"/>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hint="eastAsia" w:ascii="宋体" w:hAnsi="宋体" w:eastAsia="宋体" w:cs="宋体"/>
                <w:color w:val="000000"/>
                <w:highlight w:val="none"/>
                <w:lang w:eastAsia="zh-CN"/>
              </w:rPr>
            </w:pPr>
            <w:r>
              <w:rPr>
                <w:rFonts w:hint="eastAsia" w:ascii="宋体" w:hAnsi="宋体" w:eastAsia="宋体" w:cs="宋体"/>
                <w:color w:val="000000"/>
                <w:highlight w:val="none"/>
              </w:rPr>
              <w:t>品牌及</w:t>
            </w:r>
            <w:r>
              <w:rPr>
                <w:rFonts w:hint="eastAsia" w:ascii="宋体" w:hAnsi="宋体" w:eastAsia="宋体" w:cs="宋体"/>
                <w:color w:val="000000"/>
                <w:highlight w:val="none"/>
                <w:lang w:eastAsia="zh-CN"/>
              </w:rPr>
              <w:t>规格、</w:t>
            </w:r>
            <w:r>
              <w:rPr>
                <w:rFonts w:hint="eastAsia" w:ascii="宋体" w:hAnsi="宋体" w:eastAsia="宋体" w:cs="宋体"/>
                <w:color w:val="000000"/>
                <w:highlight w:val="none"/>
              </w:rPr>
              <w:t>具体型号</w:t>
            </w:r>
            <w:r>
              <w:rPr>
                <w:rFonts w:hint="eastAsia" w:ascii="宋体" w:hAnsi="宋体" w:eastAsia="宋体" w:cs="宋体"/>
                <w:color w:val="000000"/>
                <w:highlight w:val="none"/>
                <w:lang w:eastAsia="zh-CN"/>
              </w:rPr>
              <w:t>等</w:t>
            </w:r>
          </w:p>
        </w:tc>
        <w:tc>
          <w:tcPr>
            <w:tcW w:w="0" w:type="auto"/>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hint="eastAsia" w:ascii="宋体" w:hAnsi="宋体" w:eastAsia="宋体" w:cs="宋体"/>
                <w:color w:val="000000"/>
                <w:highlight w:val="none"/>
                <w:lang w:eastAsia="zh-CN"/>
              </w:rPr>
            </w:pPr>
            <w:r>
              <w:rPr>
                <w:rFonts w:hint="eastAsia" w:ascii="宋体" w:hAnsi="宋体" w:eastAsia="宋体" w:cs="宋体"/>
                <w:color w:val="000000"/>
                <w:highlight w:val="none"/>
              </w:rPr>
              <w:t>生产产地</w:t>
            </w:r>
            <w:r>
              <w:rPr>
                <w:rFonts w:hint="eastAsia" w:ascii="宋体" w:hAnsi="宋体" w:eastAsia="宋体" w:cs="宋体"/>
                <w:color w:val="000000"/>
                <w:highlight w:val="none"/>
                <w:lang w:eastAsia="zh-CN"/>
              </w:rPr>
              <w:t>或生产厂商</w:t>
            </w:r>
          </w:p>
        </w:tc>
        <w:tc>
          <w:tcPr>
            <w:tcW w:w="0" w:type="auto"/>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color w:val="000000"/>
                <w:highlight w:val="none"/>
              </w:rPr>
            </w:pPr>
            <w:r>
              <w:rPr>
                <w:rFonts w:hint="eastAsia" w:ascii="宋体" w:hAnsi="宋体" w:eastAsia="宋体" w:cs="宋体"/>
                <w:color w:val="000000"/>
                <w:highlight w:val="none"/>
              </w:rPr>
              <w:t>单价（现场）</w:t>
            </w:r>
          </w:p>
        </w:tc>
        <w:tc>
          <w:tcPr>
            <w:tcW w:w="0" w:type="auto"/>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color w:val="000000"/>
                <w:highlight w:val="none"/>
              </w:rPr>
            </w:pPr>
            <w:r>
              <w:rPr>
                <w:rFonts w:hint="eastAsia" w:ascii="宋体" w:hAnsi="宋体" w:eastAsia="宋体" w:cs="宋体"/>
                <w:color w:val="000000"/>
                <w:highlight w:val="none"/>
              </w:rPr>
              <w:t>数量</w:t>
            </w:r>
          </w:p>
        </w:tc>
        <w:tc>
          <w:tcPr>
            <w:tcW w:w="0" w:type="auto"/>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color w:val="000000"/>
                <w:highlight w:val="none"/>
              </w:rPr>
            </w:pPr>
            <w:r>
              <w:rPr>
                <w:rFonts w:hint="eastAsia" w:ascii="宋体" w:hAnsi="宋体" w:eastAsia="宋体" w:cs="宋体"/>
                <w:color w:val="000000"/>
                <w:highlight w:val="none"/>
              </w:rPr>
              <w:t>总价（现场）</w:t>
            </w:r>
          </w:p>
        </w:tc>
        <w:tc>
          <w:tcPr>
            <w:tcW w:w="0" w:type="auto"/>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color w:val="000000"/>
                <w:highlight w:val="none"/>
              </w:rPr>
            </w:pPr>
            <w:r>
              <w:rPr>
                <w:rFonts w:hint="eastAsia" w:ascii="宋体" w:hAnsi="宋体" w:eastAsia="宋体" w:cs="宋体"/>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6" w:hRule="atLeast"/>
          <w:tblCellSpacing w:w="15" w:type="dxa"/>
        </w:trPr>
        <w:tc>
          <w:tcPr>
            <w:tcW w:w="0" w:type="auto"/>
            <w:vMerge w:val="restart"/>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w:t>
            </w:r>
          </w:p>
        </w:tc>
        <w:tc>
          <w:tcPr>
            <w:tcW w:w="0" w:type="auto"/>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*-1</w:t>
            </w: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000000"/>
                <w:sz w:val="20"/>
                <w:highlight w:val="none"/>
              </w:rPr>
            </w:pPr>
          </w:p>
        </w:tc>
        <w:tc>
          <w:tcPr>
            <w:tcW w:w="0" w:type="auto"/>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000000"/>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000000"/>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000000"/>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000000"/>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7" w:hRule="atLeast"/>
          <w:tblCellSpacing w:w="15" w:type="dxa"/>
        </w:trPr>
        <w:tc>
          <w:tcPr>
            <w:tcW w:w="0" w:type="auto"/>
            <w:vMerge w:val="continue"/>
            <w:shd w:val="clear" w:color="auto" w:fill="auto"/>
            <w:tcMar>
              <w:top w:w="0" w:type="dxa"/>
              <w:left w:w="105" w:type="dxa"/>
              <w:bottom w:w="0" w:type="dxa"/>
              <w:right w:w="105" w:type="dxa"/>
            </w:tcMar>
            <w:vAlign w:val="center"/>
          </w:tcPr>
          <w:p>
            <w:pPr>
              <w:spacing w:line="360" w:lineRule="auto"/>
              <w:textAlignment w:val="baseline"/>
              <w:rPr>
                <w:rFonts w:ascii="宋体" w:hAnsi="宋体" w:eastAsia="宋体" w:cs="宋体"/>
                <w:color w:val="000000"/>
                <w:sz w:val="24"/>
                <w:highlight w:val="none"/>
              </w:rPr>
            </w:pPr>
          </w:p>
        </w:tc>
        <w:tc>
          <w:tcPr>
            <w:tcW w:w="0" w:type="auto"/>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000000"/>
                <w:sz w:val="20"/>
                <w:highlight w:val="none"/>
              </w:rPr>
            </w:pPr>
          </w:p>
        </w:tc>
        <w:tc>
          <w:tcPr>
            <w:tcW w:w="0" w:type="auto"/>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000000"/>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000000"/>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000000"/>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000000"/>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9" w:hRule="atLeast"/>
          <w:tblCellSpacing w:w="15" w:type="dxa"/>
        </w:trPr>
        <w:tc>
          <w:tcPr>
            <w:tcW w:w="0" w:type="auto"/>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w:t>
            </w:r>
          </w:p>
        </w:tc>
        <w:tc>
          <w:tcPr>
            <w:tcW w:w="0" w:type="auto"/>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000000"/>
                <w:sz w:val="20"/>
                <w:highlight w:val="none"/>
              </w:rPr>
            </w:pPr>
          </w:p>
        </w:tc>
        <w:tc>
          <w:tcPr>
            <w:tcW w:w="0" w:type="auto"/>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000000"/>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000000"/>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000000"/>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000000"/>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000000"/>
                <w:sz w:val="20"/>
                <w:highlight w:val="none"/>
              </w:rPr>
            </w:pPr>
          </w:p>
        </w:tc>
      </w:tr>
    </w:tbl>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注意：</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1、供应商若未按照此格式填写详细分项报价；此外，若货物为节能清单产品，则本表所填品牌应与节能清单所列品牌名称一致。</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2、若询价通知书要求供应商对“备品备件价格、专用工具价格、技术服务费、安装调试费、检验培训费、运输费、保险费、税收”等进行报价的，请在本表的“备注”栏中填写。</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供应商：</w:t>
      </w:r>
      <w:r>
        <w:rPr>
          <w:rFonts w:hint="eastAsia" w:ascii="宋体" w:hAnsi="宋体" w:eastAsia="宋体" w:cs="宋体"/>
          <w:color w:val="000000"/>
          <w:highlight w:val="none"/>
          <w:u w:val="single" w:color="000000"/>
        </w:rPr>
        <w:t>（全称并加盖单位公章）</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供应商代表签字：</w:t>
      </w:r>
      <w:r>
        <w:rPr>
          <w:rFonts w:hint="eastAsia" w:ascii="宋体" w:hAnsi="宋体" w:eastAsia="宋体" w:cs="宋体"/>
          <w:color w:val="000000"/>
          <w:highlight w:val="none"/>
          <w:u w:val="single" w:color="000000"/>
        </w:rPr>
        <w:t>                   </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日期：</w:t>
      </w:r>
      <w:r>
        <w:rPr>
          <w:rFonts w:hint="eastAsia" w:ascii="宋体" w:hAnsi="宋体" w:eastAsia="宋体" w:cs="宋体"/>
          <w:color w:val="000000"/>
          <w:highlight w:val="none"/>
          <w:u w:val="single" w:color="000000"/>
        </w:rPr>
        <w:t>    </w:t>
      </w:r>
      <w:r>
        <w:rPr>
          <w:rFonts w:hint="eastAsia" w:ascii="宋体" w:hAnsi="宋体" w:eastAsia="宋体" w:cs="宋体"/>
          <w:color w:val="000000"/>
          <w:highlight w:val="none"/>
        </w:rPr>
        <w:t>年</w:t>
      </w:r>
      <w:r>
        <w:rPr>
          <w:rFonts w:hint="eastAsia" w:ascii="宋体" w:hAnsi="宋体" w:eastAsia="宋体" w:cs="宋体"/>
          <w:color w:val="000000"/>
          <w:highlight w:val="none"/>
          <w:u w:val="single" w:color="000000"/>
        </w:rPr>
        <w:t>   </w:t>
      </w:r>
      <w:r>
        <w:rPr>
          <w:rFonts w:hint="eastAsia" w:ascii="宋体" w:hAnsi="宋体" w:eastAsia="宋体" w:cs="宋体"/>
          <w:color w:val="000000"/>
          <w:highlight w:val="none"/>
        </w:rPr>
        <w:t>月</w:t>
      </w:r>
      <w:r>
        <w:rPr>
          <w:rFonts w:hint="eastAsia" w:ascii="宋体" w:hAnsi="宋体" w:eastAsia="宋体" w:cs="宋体"/>
          <w:color w:val="000000"/>
          <w:highlight w:val="none"/>
          <w:u w:val="single" w:color="000000"/>
        </w:rPr>
        <w:t>   </w:t>
      </w:r>
      <w:r>
        <w:rPr>
          <w:rFonts w:hint="eastAsia" w:ascii="宋体" w:hAnsi="宋体" w:eastAsia="宋体" w:cs="宋体"/>
          <w:color w:val="000000"/>
          <w:highlight w:val="none"/>
        </w:rPr>
        <w:t>日</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sz w:val="21"/>
          <w:szCs w:val="21"/>
          <w:highlight w:val="none"/>
        </w:rPr>
        <w:t> </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sz w:val="21"/>
          <w:szCs w:val="21"/>
          <w:highlight w:val="none"/>
        </w:rPr>
        <w:t> </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sz w:val="21"/>
          <w:szCs w:val="21"/>
          <w:highlight w:val="none"/>
        </w:rPr>
        <w:t> </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sz w:val="21"/>
          <w:szCs w:val="21"/>
          <w:highlight w:val="none"/>
        </w:rPr>
        <w:t> </w:t>
      </w:r>
    </w:p>
    <w:p>
      <w:pPr>
        <w:pStyle w:val="15"/>
        <w:widowControl/>
        <w:spacing w:beforeAutospacing="0" w:afterAutospacing="0" w:line="360" w:lineRule="auto"/>
        <w:jc w:val="center"/>
        <w:textAlignment w:val="baseline"/>
        <w:rPr>
          <w:rFonts w:ascii="宋体" w:hAnsi="宋体" w:eastAsia="宋体" w:cs="宋体"/>
          <w:color w:val="000000"/>
          <w:highlight w:val="none"/>
        </w:rPr>
      </w:pPr>
      <w:r>
        <w:rPr>
          <w:rFonts w:hint="eastAsia" w:ascii="宋体" w:hAnsi="宋体" w:eastAsia="宋体" w:cs="宋体"/>
          <w:color w:val="000000"/>
          <w:sz w:val="21"/>
          <w:szCs w:val="21"/>
          <w:highlight w:val="none"/>
        </w:rPr>
        <w:t> </w:t>
      </w:r>
    </w:p>
    <w:p>
      <w:pPr>
        <w:pStyle w:val="15"/>
        <w:widowControl/>
        <w:spacing w:beforeAutospacing="0" w:afterAutospacing="0" w:line="360" w:lineRule="auto"/>
        <w:jc w:val="center"/>
        <w:textAlignment w:val="baseline"/>
        <w:rPr>
          <w:rFonts w:ascii="宋体" w:hAnsi="宋体" w:eastAsia="宋体" w:cs="宋体"/>
          <w:color w:val="000000"/>
          <w:highlight w:val="none"/>
        </w:rPr>
      </w:pPr>
      <w:r>
        <w:rPr>
          <w:rFonts w:hint="eastAsia" w:ascii="宋体" w:hAnsi="宋体" w:eastAsia="宋体" w:cs="宋体"/>
          <w:color w:val="000000"/>
          <w:sz w:val="21"/>
          <w:szCs w:val="21"/>
          <w:highlight w:val="none"/>
        </w:rPr>
        <w:t> </w:t>
      </w:r>
    </w:p>
    <w:p>
      <w:pPr>
        <w:pStyle w:val="15"/>
        <w:widowControl/>
        <w:spacing w:beforeAutospacing="0" w:afterAutospacing="0" w:line="360" w:lineRule="auto"/>
        <w:jc w:val="center"/>
        <w:textAlignment w:val="baseline"/>
        <w:rPr>
          <w:rFonts w:ascii="宋体" w:hAnsi="宋体" w:eastAsia="宋体" w:cs="宋体"/>
          <w:color w:val="000000"/>
          <w:highlight w:val="none"/>
        </w:rPr>
      </w:pPr>
      <w:r>
        <w:rPr>
          <w:rFonts w:hint="eastAsia" w:ascii="宋体" w:hAnsi="宋体" w:eastAsia="宋体" w:cs="宋体"/>
          <w:color w:val="000000"/>
          <w:sz w:val="21"/>
          <w:szCs w:val="21"/>
          <w:highlight w:val="none"/>
        </w:rPr>
        <w:t> </w:t>
      </w:r>
    </w:p>
    <w:p>
      <w:pPr>
        <w:pStyle w:val="15"/>
        <w:widowControl/>
        <w:spacing w:beforeAutospacing="0" w:afterAutospacing="0" w:line="360" w:lineRule="auto"/>
        <w:jc w:val="center"/>
        <w:textAlignment w:val="baseline"/>
        <w:rPr>
          <w:rFonts w:ascii="宋体" w:hAnsi="宋体" w:eastAsia="宋体" w:cs="宋体"/>
          <w:color w:val="000000"/>
          <w:highlight w:val="none"/>
        </w:rPr>
      </w:pPr>
      <w:r>
        <w:rPr>
          <w:rFonts w:hint="eastAsia" w:ascii="宋体" w:hAnsi="宋体" w:eastAsia="宋体" w:cs="宋体"/>
          <w:color w:val="000000"/>
          <w:sz w:val="21"/>
          <w:szCs w:val="21"/>
          <w:highlight w:val="none"/>
        </w:rPr>
        <w:t> </w:t>
      </w:r>
    </w:p>
    <w:p>
      <w:pPr>
        <w:pStyle w:val="15"/>
        <w:widowControl/>
        <w:spacing w:beforeAutospacing="0" w:afterAutospacing="0" w:line="360" w:lineRule="auto"/>
        <w:jc w:val="center"/>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w:t>
      </w:r>
    </w:p>
    <w:p/>
    <w:p>
      <w:pPr>
        <w:pStyle w:val="15"/>
        <w:widowControl/>
        <w:spacing w:beforeAutospacing="0" w:afterAutospacing="0" w:line="360" w:lineRule="auto"/>
        <w:jc w:val="center"/>
        <w:textAlignment w:val="baseline"/>
        <w:rPr>
          <w:rFonts w:ascii="宋体" w:hAnsi="宋体" w:eastAsia="宋体" w:cs="宋体"/>
          <w:color w:val="000000"/>
          <w:highlight w:val="none"/>
        </w:rPr>
      </w:pPr>
      <w:r>
        <w:rPr>
          <w:rFonts w:hint="eastAsia" w:ascii="宋体" w:hAnsi="宋体" w:eastAsia="宋体" w:cs="宋体"/>
          <w:color w:val="000000"/>
          <w:sz w:val="21"/>
          <w:szCs w:val="21"/>
          <w:highlight w:val="none"/>
        </w:rPr>
        <w:t> </w:t>
      </w:r>
    </w:p>
    <w:p>
      <w:pPr>
        <w:pStyle w:val="15"/>
        <w:widowControl/>
        <w:spacing w:beforeAutospacing="0" w:afterAutospacing="0" w:line="360" w:lineRule="auto"/>
        <w:jc w:val="center"/>
        <w:textAlignment w:val="baseline"/>
        <w:rPr>
          <w:rFonts w:ascii="宋体" w:hAnsi="宋体" w:eastAsia="宋体" w:cs="宋体"/>
          <w:color w:val="000000"/>
          <w:highlight w:val="none"/>
        </w:rPr>
      </w:pPr>
      <w:r>
        <w:rPr>
          <w:rStyle w:val="21"/>
          <w:rFonts w:hint="eastAsia" w:ascii="宋体" w:hAnsi="宋体" w:eastAsia="宋体" w:cs="宋体"/>
          <w:color w:val="000000"/>
          <w:sz w:val="28"/>
          <w:szCs w:val="28"/>
          <w:highlight w:val="none"/>
        </w:rPr>
        <w:t>4、提供采购政策产品等证明材料</w:t>
      </w:r>
    </w:p>
    <w:p>
      <w:pPr>
        <w:pStyle w:val="15"/>
        <w:widowControl/>
        <w:spacing w:beforeAutospacing="0" w:afterAutospacing="0" w:line="360" w:lineRule="auto"/>
        <w:jc w:val="center"/>
        <w:textAlignment w:val="baseline"/>
        <w:rPr>
          <w:rFonts w:ascii="宋体" w:hAnsi="宋体" w:eastAsia="宋体" w:cs="宋体"/>
          <w:color w:val="000000"/>
          <w:highlight w:val="none"/>
        </w:rPr>
      </w:pPr>
      <w:r>
        <w:rPr>
          <w:rStyle w:val="21"/>
          <w:rFonts w:hint="eastAsia" w:ascii="宋体" w:hAnsi="宋体" w:eastAsia="宋体" w:cs="宋体"/>
          <w:color w:val="000000"/>
          <w:sz w:val="21"/>
          <w:szCs w:val="21"/>
          <w:highlight w:val="none"/>
        </w:rPr>
        <w:t> 4-1、优先类节能产品、环境标志产品统计表</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项目编号：</w:t>
      </w:r>
      <w:r>
        <w:rPr>
          <w:rFonts w:hint="eastAsia" w:ascii="宋体" w:hAnsi="宋体" w:eastAsia="宋体" w:cs="宋体"/>
          <w:color w:val="000000"/>
          <w:highlight w:val="none"/>
          <w:u w:val="single" w:color="000000"/>
        </w:rPr>
        <w:t>                   </w:t>
      </w:r>
    </w:p>
    <w:p>
      <w:pPr>
        <w:pStyle w:val="15"/>
        <w:widowControl/>
        <w:spacing w:beforeAutospacing="0" w:afterAutospacing="0" w:line="360" w:lineRule="auto"/>
        <w:jc w:val="right"/>
        <w:textAlignment w:val="baseline"/>
        <w:rPr>
          <w:rFonts w:ascii="宋体" w:hAnsi="宋体" w:eastAsia="宋体" w:cs="宋体"/>
          <w:color w:val="000000"/>
          <w:highlight w:val="none"/>
        </w:rPr>
      </w:pPr>
      <w:r>
        <w:rPr>
          <w:rFonts w:hint="eastAsia" w:ascii="宋体" w:hAnsi="宋体" w:eastAsia="宋体" w:cs="宋体"/>
          <w:color w:val="000000"/>
          <w:highlight w:val="none"/>
        </w:rPr>
        <w:t>货币单位：人民币元</w:t>
      </w:r>
    </w:p>
    <w:tbl>
      <w:tblPr>
        <w:tblStyle w:val="18"/>
        <w:tblW w:w="8576"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5"/>
        <w:gridCol w:w="1356"/>
        <w:gridCol w:w="1666"/>
        <w:gridCol w:w="1019"/>
        <w:gridCol w:w="1019"/>
        <w:gridCol w:w="1019"/>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c>
          <w:tcPr>
            <w:tcW w:w="7736" w:type="dxa"/>
            <w:gridSpan w:val="6"/>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合同包</w:t>
            </w:r>
          </w:p>
        </w:tc>
        <w:tc>
          <w:tcPr>
            <w:tcW w:w="1326" w:type="dxa"/>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品目号</w:t>
            </w:r>
          </w:p>
        </w:tc>
        <w:tc>
          <w:tcPr>
            <w:tcW w:w="1636" w:type="dxa"/>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货物名称</w:t>
            </w:r>
          </w:p>
        </w:tc>
        <w:tc>
          <w:tcPr>
            <w:tcW w:w="989" w:type="dxa"/>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单价</w:t>
            </w:r>
          </w:p>
        </w:tc>
        <w:tc>
          <w:tcPr>
            <w:tcW w:w="989" w:type="dxa"/>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数量</w:t>
            </w:r>
          </w:p>
        </w:tc>
        <w:tc>
          <w:tcPr>
            <w:tcW w:w="989" w:type="dxa"/>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总价</w:t>
            </w:r>
          </w:p>
        </w:tc>
        <w:tc>
          <w:tcPr>
            <w:tcW w:w="1657" w:type="dxa"/>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vMerge w:val="restart"/>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w:t>
            </w:r>
          </w:p>
        </w:tc>
        <w:tc>
          <w:tcPr>
            <w:tcW w:w="1326" w:type="dxa"/>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*-1</w:t>
            </w:r>
          </w:p>
        </w:tc>
        <w:tc>
          <w:tcPr>
            <w:tcW w:w="1636"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c>
          <w:tcPr>
            <w:tcW w:w="989"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c>
          <w:tcPr>
            <w:tcW w:w="989"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c>
          <w:tcPr>
            <w:tcW w:w="989"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c>
          <w:tcPr>
            <w:tcW w:w="1657"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vMerge w:val="continue"/>
            <w:shd w:val="clear" w:color="auto" w:fill="auto"/>
            <w:tcMar>
              <w:top w:w="0" w:type="dxa"/>
              <w:left w:w="105" w:type="dxa"/>
              <w:bottom w:w="0" w:type="dxa"/>
              <w:right w:w="105" w:type="dxa"/>
            </w:tcMar>
            <w:vAlign w:val="center"/>
          </w:tcPr>
          <w:p>
            <w:pPr>
              <w:spacing w:line="360" w:lineRule="auto"/>
              <w:textAlignment w:val="baseline"/>
              <w:rPr>
                <w:rFonts w:ascii="宋体" w:hAnsi="宋体" w:eastAsia="宋体" w:cs="宋体"/>
                <w:color w:val="000000"/>
                <w:sz w:val="24"/>
                <w:highlight w:val="none"/>
              </w:rPr>
            </w:pPr>
          </w:p>
        </w:tc>
        <w:tc>
          <w:tcPr>
            <w:tcW w:w="1326" w:type="dxa"/>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w:t>
            </w:r>
          </w:p>
        </w:tc>
        <w:tc>
          <w:tcPr>
            <w:tcW w:w="1636"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c>
          <w:tcPr>
            <w:tcW w:w="989"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c>
          <w:tcPr>
            <w:tcW w:w="989"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c>
          <w:tcPr>
            <w:tcW w:w="989"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c>
          <w:tcPr>
            <w:tcW w:w="1657"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00000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备注</w:t>
            </w:r>
          </w:p>
        </w:tc>
        <w:tc>
          <w:tcPr>
            <w:tcW w:w="7736" w:type="dxa"/>
            <w:gridSpan w:val="6"/>
            <w:shd w:val="clear" w:color="auto" w:fill="auto"/>
            <w:tcMar>
              <w:top w:w="0" w:type="dxa"/>
              <w:left w:w="105" w:type="dxa"/>
              <w:bottom w:w="0" w:type="dxa"/>
              <w:right w:w="105" w:type="dxa"/>
            </w:tcMar>
          </w:tcPr>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a.本合同包内属于节能、环境标志产品的报价总金额：</w:t>
            </w:r>
            <w:r>
              <w:rPr>
                <w:rFonts w:hint="eastAsia" w:ascii="宋体" w:hAnsi="宋体" w:eastAsia="宋体" w:cs="宋体"/>
                <w:color w:val="000000"/>
                <w:highlight w:val="none"/>
                <w:u w:val="single" w:color="000000"/>
              </w:rPr>
              <w:t>       </w:t>
            </w:r>
            <w:r>
              <w:rPr>
                <w:rFonts w:hint="eastAsia" w:ascii="宋体" w:hAnsi="宋体" w:eastAsia="宋体" w:cs="宋体"/>
                <w:color w:val="000000"/>
                <w:highlight w:val="none"/>
              </w:rPr>
              <w:t>；</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b.本合同包报价总金额（现场）：</w:t>
            </w:r>
            <w:r>
              <w:rPr>
                <w:rFonts w:hint="eastAsia" w:ascii="宋体" w:hAnsi="宋体" w:eastAsia="宋体" w:cs="宋体"/>
                <w:color w:val="000000"/>
                <w:highlight w:val="none"/>
                <w:u w:val="single" w:color="000000"/>
              </w:rPr>
              <w:t>              </w:t>
            </w:r>
            <w:r>
              <w:rPr>
                <w:rFonts w:hint="eastAsia" w:ascii="宋体" w:hAnsi="宋体" w:eastAsia="宋体" w:cs="宋体"/>
                <w:color w:val="000000"/>
                <w:highlight w:val="none"/>
              </w:rPr>
              <w:t>；</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c.本合同包内属于节能、环境标志产品的报价总金额占本合同包报价总金额的比例（以%列示）：</w:t>
            </w:r>
            <w:r>
              <w:rPr>
                <w:rFonts w:hint="eastAsia" w:ascii="宋体" w:hAnsi="宋体" w:eastAsia="宋体" w:cs="宋体"/>
                <w:color w:val="000000"/>
                <w:highlight w:val="none"/>
                <w:u w:val="single" w:color="000000"/>
              </w:rPr>
              <w:t>              </w:t>
            </w:r>
            <w:r>
              <w:rPr>
                <w:rFonts w:hint="eastAsia" w:ascii="宋体" w:hAnsi="宋体" w:eastAsia="宋体" w:cs="宋体"/>
                <w:color w:val="000000"/>
                <w:highlight w:val="none"/>
              </w:rPr>
              <w:t>。</w:t>
            </w:r>
          </w:p>
        </w:tc>
      </w:tr>
    </w:tbl>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注意：</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1、对“节能、环境标志产品”计算价格扣除时，只依据响应文件提交的相应清单中报价产品所在的原始页面打印件。</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2、本表以合同包为单位，不同合同包请分别填写；单个合同包请按照其品目号顺序分别填写。</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3、具体统计、计算：</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3.1若单个合同包内的单个或多个货物取得或同时取得节能、环境标志产品等二项或多项认证的，均按照单个货物对应一项认证的原则统计、计算1次。</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3.2价格扣除的计算结果若除不尽，可四舍五入保留到小数点后两位。</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3.3价格扣除应按照询价通知书要求认真统计、计算，否则询价小组可不予认定。</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3.4若无货物属于节能、环境标志产品的，不填写本表，否则，视为提供虚假材料。</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供应商：</w:t>
      </w:r>
      <w:r>
        <w:rPr>
          <w:rFonts w:hint="eastAsia" w:ascii="宋体" w:hAnsi="宋体" w:eastAsia="宋体" w:cs="宋体"/>
          <w:color w:val="000000"/>
          <w:highlight w:val="none"/>
          <w:u w:val="single" w:color="000000"/>
        </w:rPr>
        <w:t>（全称并加盖单位公章）</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供应商代表签字：</w:t>
      </w:r>
      <w:r>
        <w:rPr>
          <w:rFonts w:hint="eastAsia" w:ascii="宋体" w:hAnsi="宋体" w:eastAsia="宋体" w:cs="宋体"/>
          <w:color w:val="000000"/>
          <w:highlight w:val="none"/>
          <w:u w:val="single" w:color="000000"/>
        </w:rPr>
        <w:t>                   </w:t>
      </w:r>
    </w:p>
    <w:p>
      <w:pPr>
        <w:pStyle w:val="15"/>
        <w:widowControl/>
        <w:spacing w:beforeAutospacing="0" w:afterAutospacing="0" w:line="360" w:lineRule="auto"/>
        <w:textAlignment w:val="baseline"/>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w:t>
      </w:r>
      <w:r>
        <w:rPr>
          <w:rFonts w:hint="eastAsia" w:ascii="宋体" w:hAnsi="宋体" w:eastAsia="宋体" w:cs="宋体"/>
          <w:color w:val="000000"/>
          <w:highlight w:val="none"/>
          <w:u w:val="single" w:color="000000"/>
        </w:rPr>
        <w:t>    </w:t>
      </w:r>
      <w:r>
        <w:rPr>
          <w:rFonts w:hint="eastAsia" w:ascii="宋体" w:hAnsi="宋体" w:eastAsia="宋体" w:cs="宋体"/>
          <w:color w:val="000000"/>
          <w:sz w:val="21"/>
          <w:szCs w:val="21"/>
          <w:highlight w:val="none"/>
        </w:rPr>
        <w:t>年</w:t>
      </w:r>
      <w:r>
        <w:rPr>
          <w:rFonts w:hint="eastAsia" w:ascii="宋体" w:hAnsi="宋体" w:eastAsia="宋体" w:cs="宋体"/>
          <w:color w:val="000000"/>
          <w:highlight w:val="none"/>
          <w:u w:val="single" w:color="000000"/>
        </w:rPr>
        <w:t>   </w:t>
      </w:r>
      <w:r>
        <w:rPr>
          <w:rFonts w:hint="eastAsia" w:ascii="宋体" w:hAnsi="宋体" w:eastAsia="宋体" w:cs="宋体"/>
          <w:color w:val="000000"/>
          <w:sz w:val="21"/>
          <w:szCs w:val="21"/>
          <w:highlight w:val="none"/>
        </w:rPr>
        <w:t>月</w:t>
      </w:r>
      <w:r>
        <w:rPr>
          <w:rFonts w:hint="eastAsia" w:ascii="宋体" w:hAnsi="宋体" w:eastAsia="宋体" w:cs="宋体"/>
          <w:color w:val="000000"/>
          <w:highlight w:val="none"/>
          <w:u w:val="single" w:color="000000"/>
        </w:rPr>
        <w:t>   </w:t>
      </w:r>
      <w:r>
        <w:rPr>
          <w:rFonts w:hint="eastAsia" w:ascii="宋体" w:hAnsi="宋体" w:eastAsia="宋体" w:cs="宋体"/>
          <w:color w:val="000000"/>
          <w:sz w:val="21"/>
          <w:szCs w:val="21"/>
          <w:highlight w:val="none"/>
        </w:rPr>
        <w:t>日</w:t>
      </w:r>
    </w:p>
    <w:p/>
    <w:p>
      <w:pPr>
        <w:pStyle w:val="2"/>
      </w:pPr>
    </w:p>
    <w:p>
      <w:pPr>
        <w:spacing w:line="360" w:lineRule="auto"/>
        <w:jc w:val="center"/>
        <w:textAlignment w:val="baseline"/>
        <w:rPr>
          <w:rFonts w:ascii="宋体" w:hAnsi="宋体" w:eastAsia="宋体" w:cs="宋体"/>
          <w:color w:val="000000"/>
          <w:sz w:val="24"/>
          <w:highlight w:val="none"/>
        </w:rPr>
      </w:pPr>
      <w:r>
        <w:rPr>
          <w:rStyle w:val="21"/>
          <w:rFonts w:hint="eastAsia" w:ascii="宋体" w:hAnsi="宋体" w:eastAsia="宋体" w:cs="宋体"/>
          <w:color w:val="000000"/>
          <w:sz w:val="24"/>
          <w:highlight w:val="none"/>
        </w:rPr>
        <w:t>4-2、中小企业声明函</w:t>
      </w:r>
    </w:p>
    <w:p>
      <w:pPr>
        <w:pStyle w:val="15"/>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baseline"/>
        <w:rPr>
          <w:rFonts w:hint="eastAsia" w:ascii="宋体" w:hAnsi="宋体" w:eastAsia="宋体" w:cs="宋体"/>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rPr>
        <w:t>中小企业声明函（货物）</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     </w:t>
      </w:r>
      <w:r>
        <w:rPr>
          <w:rFonts w:hint="eastAsia" w:ascii="宋体" w:hAnsi="宋体" w:eastAsia="宋体" w:cs="宋体"/>
          <w:i w:val="0"/>
          <w:iCs w:val="0"/>
          <w:caps w:val="0"/>
          <w:color w:val="000000"/>
          <w:spacing w:val="0"/>
          <w:sz w:val="21"/>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1. （标的名称） ，属于（采购文件中明确的所属行业）行业；制造商为（企业名称），从业人员  人，营业收入为  万元，资产总额为  万元</w:t>
      </w:r>
      <w:r>
        <w:rPr>
          <w:rFonts w:hint="eastAsia" w:ascii="宋体" w:hAnsi="宋体" w:eastAsia="宋体" w:cs="宋体"/>
          <w:i w:val="0"/>
          <w:iCs w:val="0"/>
          <w:caps w:val="0"/>
          <w:color w:val="000000"/>
          <w:spacing w:val="0"/>
          <w:sz w:val="21"/>
          <w:szCs w:val="21"/>
          <w:vertAlign w:val="superscript"/>
        </w:rPr>
        <w:t>1</w:t>
      </w:r>
      <w:r>
        <w:rPr>
          <w:rFonts w:hint="eastAsia" w:ascii="宋体" w:hAnsi="宋体" w:eastAsia="宋体" w:cs="宋体"/>
          <w:i w:val="0"/>
          <w:iCs w:val="0"/>
          <w:caps w:val="0"/>
          <w:color w:val="000000"/>
          <w:spacing w:val="0"/>
          <w:sz w:val="21"/>
          <w:szCs w:val="21"/>
        </w:rPr>
        <w:t>，属于（中型企业、小型企业、微型企业）；</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2. （标的名称） ， 属 于 （采购文件中明确的所属行业 ）行业；制造商为（企业名称），从业人员  人，营业收入为  万元，资产总额为  万元，属于（中型企业、小型企业、微型企业）；</w:t>
      </w:r>
    </w:p>
    <w:p>
      <w:pPr>
        <w:pStyle w:val="15"/>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本企业对上述声明内容的真实性负责。如有虚假，将依法承担相应责任。</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企业名称（盖章）：        </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日期：</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1从业人员、营业收入、资产总额填报上一年度数据，无上一年度数据的新成立企业可不填报。</w:t>
      </w: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                                      </w:t>
      </w:r>
      <w:r>
        <w:rPr>
          <w:rFonts w:hint="eastAsia" w:ascii="宋体" w:hAnsi="宋体" w:eastAsia="宋体" w:cs="宋体"/>
          <w:i w:val="0"/>
          <w:iCs w:val="0"/>
          <w:caps w:val="0"/>
          <w:color w:val="000000"/>
          <w:spacing w:val="0"/>
          <w:sz w:val="24"/>
          <w:szCs w:val="24"/>
        </w:rPr>
        <w:t>中小企业声明函（工程、服务）</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本公司（联合体）郑重声明，根据《政府采购促进中小企业发展管理办法》（财库﹝2020﹞46 号）的规定，本公司（联合体）参加</w:t>
      </w:r>
      <w:r>
        <w:rPr>
          <w:rFonts w:hint="eastAsia" w:ascii="宋体" w:hAnsi="宋体" w:eastAsia="宋体" w:cs="宋体"/>
          <w:i w:val="0"/>
          <w:iCs w:val="0"/>
          <w:caps w:val="0"/>
          <w:color w:val="000000"/>
          <w:spacing w:val="0"/>
          <w:sz w:val="21"/>
          <w:szCs w:val="21"/>
          <w:u w:val="single"/>
        </w:rPr>
        <w:t>（单位名称）</w:t>
      </w:r>
      <w:r>
        <w:rPr>
          <w:rFonts w:hint="eastAsia" w:ascii="宋体" w:hAnsi="宋体" w:eastAsia="宋体" w:cs="宋体"/>
          <w:i w:val="0"/>
          <w:iCs w:val="0"/>
          <w:caps w:val="0"/>
          <w:color w:val="000000"/>
          <w:spacing w:val="0"/>
          <w:sz w:val="21"/>
          <w:szCs w:val="21"/>
        </w:rPr>
        <w:t>的</w:t>
      </w:r>
      <w:r>
        <w:rPr>
          <w:rFonts w:hint="eastAsia" w:ascii="宋体" w:hAnsi="宋体" w:eastAsia="宋体" w:cs="宋体"/>
          <w:i w:val="0"/>
          <w:iCs w:val="0"/>
          <w:caps w:val="0"/>
          <w:color w:val="000000"/>
          <w:spacing w:val="0"/>
          <w:sz w:val="21"/>
          <w:szCs w:val="21"/>
          <w:u w:val="single"/>
        </w:rPr>
        <w:t>（项目名称）</w:t>
      </w:r>
      <w:r>
        <w:rPr>
          <w:rFonts w:hint="eastAsia" w:ascii="宋体" w:hAnsi="宋体" w:eastAsia="宋体" w:cs="宋体"/>
          <w:i w:val="0"/>
          <w:iCs w:val="0"/>
          <w:caps w:val="0"/>
          <w:color w:val="000000"/>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1.（标的名称），属于（采购文件中明确的所属行业）；承建（承接）企业为（企业名称），从业人员  人，营业收入为  万元，资产总额为  万元</w:t>
      </w:r>
      <w:r>
        <w:rPr>
          <w:rFonts w:hint="eastAsia" w:ascii="宋体" w:hAnsi="宋体" w:eastAsia="宋体" w:cs="宋体"/>
          <w:i w:val="0"/>
          <w:iCs w:val="0"/>
          <w:caps w:val="0"/>
          <w:color w:val="000000"/>
          <w:spacing w:val="0"/>
          <w:sz w:val="21"/>
          <w:szCs w:val="21"/>
          <w:vertAlign w:val="superscript"/>
        </w:rPr>
        <w:t>1</w:t>
      </w:r>
      <w:r>
        <w:rPr>
          <w:rFonts w:hint="eastAsia" w:ascii="宋体" w:hAnsi="宋体" w:eastAsia="宋体" w:cs="宋体"/>
          <w:i w:val="0"/>
          <w:iCs w:val="0"/>
          <w:caps w:val="0"/>
          <w:color w:val="000000"/>
          <w:spacing w:val="0"/>
          <w:sz w:val="21"/>
          <w:szCs w:val="21"/>
        </w:rPr>
        <w:t>，属于（中型企业、小型企业、微型企业）；</w:t>
      </w:r>
    </w:p>
    <w:p>
      <w:pPr>
        <w:pStyle w:val="15"/>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2.（标的名称），属于（采购文件中明确的所属行业）；承建（承接）企业为（企业名称），从业人员  人，营业收入为  万元，资产总额为  万元，属于（中型企业、小型企业、微型企业）；</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w:t>
      </w:r>
    </w:p>
    <w:p>
      <w:pPr>
        <w:pStyle w:val="15"/>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本企业对上述声明内容的真实性负责。如有虚假，将依法承担相应责任。</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企业名称（盖章）： </w:t>
      </w:r>
    </w:p>
    <w:p>
      <w:pPr>
        <w:pStyle w:val="15"/>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baseline"/>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1"/>
          <w:szCs w:val="21"/>
        </w:rPr>
        <w:t>日期：</w:t>
      </w:r>
      <w:r>
        <w:rPr>
          <w:rFonts w:hint="eastAsia" w:ascii="宋体" w:hAnsi="宋体" w:eastAsia="宋体" w:cs="宋体"/>
          <w:i w:val="0"/>
          <w:iCs w:val="0"/>
          <w:caps w:val="0"/>
          <w:color w:val="000000"/>
          <w:spacing w:val="0"/>
          <w:sz w:val="21"/>
          <w:szCs w:val="21"/>
        </w:rPr>
        <w:br w:type="textWrapping"/>
      </w:r>
      <w:r>
        <w:rPr>
          <w:rFonts w:hint="eastAsia" w:ascii="宋体" w:hAnsi="宋体" w:eastAsia="宋体" w:cs="宋体"/>
          <w:i w:val="0"/>
          <w:iCs w:val="0"/>
          <w:caps w:val="0"/>
          <w:color w:val="000000"/>
          <w:spacing w:val="0"/>
          <w:sz w:val="21"/>
          <w:szCs w:val="21"/>
        </w:rPr>
        <w:t>     1从业人员、营业收入、资产总额填报上一年度数据，无上一年度数据的新成立企业可不填报。</w:t>
      </w:r>
    </w:p>
    <w:p>
      <w:pPr>
        <w:pStyle w:val="15"/>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textAlignment w:val="baseline"/>
        <w:rPr>
          <w:rFonts w:ascii="宋体" w:hAnsi="宋体" w:eastAsia="宋体" w:cs="宋体"/>
          <w:color w:val="000000"/>
          <w:highlight w:val="none"/>
        </w:rPr>
      </w:pPr>
    </w:p>
    <w:p>
      <w:pPr>
        <w:pStyle w:val="15"/>
        <w:widowControl/>
        <w:spacing w:beforeAutospacing="0" w:afterAutospacing="0" w:line="360" w:lineRule="auto"/>
        <w:textAlignment w:val="baseline"/>
        <w:rPr>
          <w:rFonts w:ascii="宋体" w:hAnsi="宋体" w:eastAsia="宋体" w:cs="宋体"/>
          <w:color w:val="000000"/>
          <w:highlight w:val="none"/>
        </w:rPr>
      </w:pP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 附：</w:t>
      </w:r>
    </w:p>
    <w:p>
      <w:pPr>
        <w:pStyle w:val="15"/>
        <w:widowControl/>
        <w:spacing w:beforeAutospacing="0" w:afterAutospacing="0" w:line="360" w:lineRule="auto"/>
        <w:jc w:val="center"/>
        <w:textAlignment w:val="baseline"/>
        <w:rPr>
          <w:rFonts w:ascii="宋体" w:hAnsi="宋体" w:eastAsia="宋体" w:cs="宋体"/>
          <w:color w:val="000000"/>
          <w:highlight w:val="none"/>
        </w:rPr>
      </w:pPr>
      <w:r>
        <w:rPr>
          <w:rStyle w:val="21"/>
          <w:rFonts w:hint="eastAsia" w:ascii="宋体" w:hAnsi="宋体" w:eastAsia="宋体" w:cs="宋体"/>
          <w:color w:val="000000"/>
          <w:highlight w:val="none"/>
        </w:rPr>
        <w:t>残疾人福利性单位声明函</w:t>
      </w:r>
    </w:p>
    <w:p>
      <w:pPr>
        <w:pStyle w:val="15"/>
        <w:widowControl/>
        <w:spacing w:beforeAutospacing="0" w:afterAutospacing="0" w:line="360" w:lineRule="auto"/>
        <w:jc w:val="center"/>
        <w:textAlignment w:val="baseline"/>
        <w:rPr>
          <w:rFonts w:ascii="宋体" w:hAnsi="宋体" w:eastAsia="宋体" w:cs="宋体"/>
          <w:color w:val="000000"/>
          <w:highlight w:val="none"/>
        </w:rPr>
      </w:pPr>
      <w:r>
        <w:rPr>
          <w:rStyle w:val="21"/>
          <w:rFonts w:hint="eastAsia" w:ascii="宋体" w:hAnsi="宋体" w:eastAsia="宋体" w:cs="宋体"/>
          <w:color w:val="000000"/>
          <w:highlight w:val="none"/>
        </w:rPr>
        <w:t>（专门面向中小企业或小型、微型企业适用，若有）</w:t>
      </w:r>
    </w:p>
    <w:p>
      <w:pPr>
        <w:pStyle w:val="15"/>
        <w:widowControl/>
        <w:spacing w:beforeAutospacing="0" w:afterAutospacing="0" w:line="360" w:lineRule="auto"/>
        <w:textAlignment w:val="baseline"/>
        <w:rPr>
          <w:rFonts w:ascii="宋体" w:hAnsi="宋体" w:eastAsia="宋体" w:cs="宋体"/>
          <w:color w:val="000000"/>
          <w:highlight w:val="none"/>
        </w:rPr>
      </w:pPr>
      <w:r>
        <w:rPr>
          <w:rStyle w:val="21"/>
          <w:rFonts w:hint="eastAsia" w:ascii="宋体" w:hAnsi="宋体" w:eastAsia="宋体" w:cs="宋体"/>
          <w:color w:val="000000"/>
          <w:highlight w:val="none"/>
        </w:rPr>
        <w:t> </w:t>
      </w:r>
    </w:p>
    <w:p>
      <w:pPr>
        <w:pStyle w:val="15"/>
        <w:keepNext w:val="0"/>
        <w:keepLines w:val="0"/>
        <w:widowControl/>
        <w:suppressLineNumbers w:val="0"/>
        <w:spacing w:before="75" w:beforeAutospacing="0" w:after="75" w:afterAutospacing="0"/>
        <w:ind w:left="0" w:firstLine="420"/>
        <w:rPr>
          <w:rFonts w:ascii="微软雅黑" w:hAnsi="微软雅黑" w:eastAsia="微软雅黑" w:cs="微软雅黑"/>
          <w:i w:val="0"/>
          <w:iCs w:val="0"/>
          <w:caps w:val="0"/>
          <w:color w:val="000000"/>
          <w:spacing w:val="0"/>
          <w:sz w:val="24"/>
          <w:szCs w:val="24"/>
        </w:rPr>
      </w:pPr>
      <w:r>
        <w:rPr>
          <w:rFonts w:hint="eastAsia" w:ascii="宋体" w:hAnsi="宋体" w:eastAsia="宋体" w:cs="宋体"/>
          <w:color w:val="000000"/>
          <w:sz w:val="24"/>
          <w:szCs w:val="24"/>
          <w:highlight w:val="none"/>
        </w:rPr>
        <w:t> </w:t>
      </w:r>
      <w:r>
        <w:rPr>
          <w:rFonts w:ascii="宋体" w:hAnsi="宋体" w:eastAsia="宋体" w:cs="宋体"/>
          <w:i w:val="0"/>
          <w:iCs w:val="0"/>
          <w:caps w:val="0"/>
          <w:color w:val="000000"/>
          <w:spacing w:val="0"/>
          <w:sz w:val="24"/>
          <w:szCs w:val="24"/>
        </w:rPr>
        <w:t>本</w:t>
      </w:r>
      <w:r>
        <w:rPr>
          <w:rFonts w:hint="eastAsia" w:ascii="宋体" w:hAnsi="宋体" w:eastAsia="宋体" w:cs="宋体"/>
          <w:i w:val="0"/>
          <w:iCs w:val="0"/>
          <w:caps w:val="0"/>
          <w:color w:val="000000"/>
          <w:spacing w:val="0"/>
          <w:sz w:val="24"/>
          <w:szCs w:val="24"/>
        </w:rPr>
        <w:t>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i w:val="0"/>
          <w:iCs w:val="0"/>
          <w:caps w:val="0"/>
          <w:color w:val="000000"/>
          <w:spacing w:val="0"/>
          <w:sz w:val="24"/>
          <w:szCs w:val="24"/>
          <w:u w:val="single"/>
        </w:rPr>
        <w:t>（填写“项目名称”）</w:t>
      </w:r>
      <w:r>
        <w:rPr>
          <w:rFonts w:hint="eastAsia" w:ascii="宋体" w:hAnsi="宋体" w:eastAsia="宋体" w:cs="宋体"/>
          <w:i w:val="0"/>
          <w:iCs w:val="0"/>
          <w:caps w:val="0"/>
          <w:color w:val="000000"/>
          <w:spacing w:val="0"/>
          <w:sz w:val="24"/>
          <w:szCs w:val="24"/>
        </w:rPr>
        <w:t>项目采购活动：</w:t>
      </w:r>
    </w:p>
    <w:p>
      <w:pPr>
        <w:pStyle w:val="15"/>
        <w:keepNext w:val="0"/>
        <w:keepLines w:val="0"/>
        <w:widowControl/>
        <w:suppressLineNumbers w:val="0"/>
        <w:spacing w:before="75" w:beforeAutospacing="0" w:after="75" w:afterAutospacing="0"/>
        <w:ind w:lef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）提供本供应商制造的</w:t>
      </w:r>
      <w:r>
        <w:rPr>
          <w:rFonts w:hint="eastAsia" w:ascii="宋体" w:hAnsi="宋体" w:eastAsia="宋体" w:cs="宋体"/>
          <w:i w:val="0"/>
          <w:iCs w:val="0"/>
          <w:caps w:val="0"/>
          <w:color w:val="000000"/>
          <w:spacing w:val="0"/>
          <w:sz w:val="24"/>
          <w:szCs w:val="24"/>
          <w:u w:val="single"/>
        </w:rPr>
        <w:t>（填写“所投合同包、品目号”）</w:t>
      </w:r>
      <w:r>
        <w:rPr>
          <w:rFonts w:hint="eastAsia" w:ascii="宋体" w:hAnsi="宋体" w:eastAsia="宋体" w:cs="宋体"/>
          <w:i w:val="0"/>
          <w:iCs w:val="0"/>
          <w:caps w:val="0"/>
          <w:color w:val="000000"/>
          <w:spacing w:val="0"/>
          <w:sz w:val="24"/>
          <w:szCs w:val="24"/>
        </w:rPr>
        <w:t>货物，或提供其他残疾人福利性单位制造的</w:t>
      </w:r>
      <w:r>
        <w:rPr>
          <w:rFonts w:hint="eastAsia" w:ascii="宋体" w:hAnsi="宋体" w:eastAsia="宋体" w:cs="宋体"/>
          <w:i w:val="0"/>
          <w:iCs w:val="0"/>
          <w:caps w:val="0"/>
          <w:color w:val="000000"/>
          <w:spacing w:val="0"/>
          <w:sz w:val="24"/>
          <w:szCs w:val="24"/>
          <w:u w:val="single"/>
        </w:rPr>
        <w:t>（填写“所投合同包、品目号”）</w:t>
      </w:r>
      <w:r>
        <w:rPr>
          <w:rFonts w:hint="eastAsia" w:ascii="宋体" w:hAnsi="宋体" w:eastAsia="宋体" w:cs="宋体"/>
          <w:i w:val="0"/>
          <w:iCs w:val="0"/>
          <w:caps w:val="0"/>
          <w:color w:val="000000"/>
          <w:spacing w:val="0"/>
          <w:sz w:val="24"/>
          <w:szCs w:val="24"/>
        </w:rPr>
        <w:t>货物（不包括使用非残疾人福利性单位注册商标的货物）。（说明：只有部分货物由残疾人福利企业制造的，在该货物后标</w:t>
      </w:r>
      <w:r>
        <w:rPr>
          <w:rFonts w:ascii="Segoe UI Symbol" w:hAnsi="Segoe UI Symbol" w:eastAsia="Segoe UI Symbol" w:cs="Segoe UI Symbol"/>
          <w:i w:val="0"/>
          <w:iCs w:val="0"/>
          <w:caps w:val="0"/>
          <w:color w:val="333333"/>
          <w:spacing w:val="0"/>
          <w:sz w:val="24"/>
          <w:szCs w:val="24"/>
          <w:shd w:val="clear" w:fill="FFFFFF"/>
        </w:rPr>
        <w:t>★</w:t>
      </w:r>
      <w:r>
        <w:rPr>
          <w:rFonts w:hint="eastAsia" w:ascii="宋体" w:hAnsi="宋体" w:eastAsia="宋体" w:cs="宋体"/>
          <w:i w:val="0"/>
          <w:iCs w:val="0"/>
          <w:caps w:val="0"/>
          <w:color w:val="000000"/>
          <w:spacing w:val="0"/>
          <w:sz w:val="24"/>
          <w:szCs w:val="24"/>
        </w:rPr>
        <w:t>）</w:t>
      </w:r>
    </w:p>
    <w:p>
      <w:pPr>
        <w:pStyle w:val="15"/>
        <w:keepNext w:val="0"/>
        <w:keepLines w:val="0"/>
        <w:widowControl/>
        <w:suppressLineNumbers w:val="0"/>
        <w:spacing w:before="75" w:beforeAutospacing="0" w:after="75" w:afterAutospacing="0"/>
        <w:ind w:lef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）由本供应商承建的</w:t>
      </w:r>
      <w:r>
        <w:rPr>
          <w:rFonts w:hint="eastAsia" w:ascii="宋体" w:hAnsi="宋体" w:eastAsia="宋体" w:cs="宋体"/>
          <w:i w:val="0"/>
          <w:iCs w:val="0"/>
          <w:caps w:val="0"/>
          <w:color w:val="000000"/>
          <w:spacing w:val="0"/>
          <w:sz w:val="24"/>
          <w:szCs w:val="24"/>
          <w:u w:val="single"/>
        </w:rPr>
        <w:t>（填写“所投合同包、品目号”）</w:t>
      </w:r>
      <w:r>
        <w:rPr>
          <w:rFonts w:hint="eastAsia" w:ascii="宋体" w:hAnsi="宋体" w:eastAsia="宋体" w:cs="宋体"/>
          <w:i w:val="0"/>
          <w:iCs w:val="0"/>
          <w:caps w:val="0"/>
          <w:color w:val="000000"/>
          <w:spacing w:val="0"/>
          <w:sz w:val="24"/>
          <w:szCs w:val="24"/>
        </w:rPr>
        <w:t>工程</w:t>
      </w:r>
    </w:p>
    <w:p>
      <w:pPr>
        <w:pStyle w:val="15"/>
        <w:keepNext w:val="0"/>
        <w:keepLines w:val="0"/>
        <w:widowControl/>
        <w:suppressLineNumbers w:val="0"/>
        <w:spacing w:before="75" w:beforeAutospacing="0" w:after="75" w:afterAutospacing="0"/>
        <w:ind w:lef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）由本供应商承接的</w:t>
      </w:r>
      <w:r>
        <w:rPr>
          <w:rFonts w:hint="eastAsia" w:ascii="宋体" w:hAnsi="宋体" w:eastAsia="宋体" w:cs="宋体"/>
          <w:i w:val="0"/>
          <w:iCs w:val="0"/>
          <w:caps w:val="0"/>
          <w:color w:val="000000"/>
          <w:spacing w:val="0"/>
          <w:sz w:val="24"/>
          <w:szCs w:val="24"/>
          <w:u w:val="single"/>
        </w:rPr>
        <w:t>（填写“所投合同包、品目号”）</w:t>
      </w:r>
      <w:r>
        <w:rPr>
          <w:rFonts w:hint="eastAsia" w:ascii="宋体" w:hAnsi="宋体" w:eastAsia="宋体" w:cs="宋体"/>
          <w:i w:val="0"/>
          <w:iCs w:val="0"/>
          <w:caps w:val="0"/>
          <w:color w:val="000000"/>
          <w:spacing w:val="0"/>
          <w:sz w:val="24"/>
          <w:szCs w:val="24"/>
        </w:rPr>
        <w:t>服务；</w:t>
      </w:r>
    </w:p>
    <w:p>
      <w:pPr>
        <w:pStyle w:val="15"/>
        <w:keepNext w:val="0"/>
        <w:keepLines w:val="0"/>
        <w:widowControl/>
        <w:suppressLineNumbers w:val="0"/>
        <w:spacing w:before="75" w:beforeAutospacing="0" w:after="75" w:afterAutospacing="0"/>
        <w:ind w:lef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本供应商对上述声明的真实性负责。如有虚假，将依法承担相应责任。</w:t>
      </w:r>
    </w:p>
    <w:p>
      <w:pPr>
        <w:pStyle w:val="15"/>
        <w:keepNext w:val="0"/>
        <w:keepLines w:val="0"/>
        <w:widowControl/>
        <w:suppressLineNumbers w:val="0"/>
        <w:spacing w:before="75" w:beforeAutospacing="0" w:after="75" w:afterAutospacing="0"/>
        <w:ind w:left="0" w:firstLine="420"/>
        <w:rPr>
          <w:rFonts w:hint="eastAsia" w:ascii="微软雅黑" w:hAnsi="微软雅黑" w:eastAsia="微软雅黑" w:cs="微软雅黑"/>
          <w:i w:val="0"/>
          <w:iCs w:val="0"/>
          <w:caps w:val="0"/>
          <w:color w:val="000000"/>
          <w:spacing w:val="0"/>
          <w:sz w:val="24"/>
          <w:szCs w:val="24"/>
        </w:rPr>
      </w:pPr>
      <w:r>
        <w:rPr>
          <w:rFonts w:ascii="Calibri" w:hAnsi="Calibri" w:eastAsia="微软雅黑" w:cs="Calibri"/>
          <w:i w:val="0"/>
          <w:iCs w:val="0"/>
          <w:caps w:val="0"/>
          <w:color w:val="000000"/>
          <w:spacing w:val="0"/>
          <w:sz w:val="24"/>
          <w:szCs w:val="24"/>
        </w:rPr>
        <w:t> </w:t>
      </w:r>
    </w:p>
    <w:p>
      <w:pPr>
        <w:pStyle w:val="15"/>
        <w:keepNext w:val="0"/>
        <w:keepLines w:val="0"/>
        <w:widowControl/>
        <w:suppressLineNumbers w:val="0"/>
        <w:spacing w:before="75" w:beforeAutospacing="0" w:after="75" w:afterAutospacing="0"/>
        <w:ind w:lef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备注：</w:t>
      </w:r>
    </w:p>
    <w:p>
      <w:pPr>
        <w:pStyle w:val="15"/>
        <w:keepNext w:val="0"/>
        <w:keepLines w:val="0"/>
        <w:widowControl/>
        <w:suppressLineNumbers w:val="0"/>
        <w:spacing w:before="75" w:beforeAutospacing="0" w:after="75" w:afterAutospacing="0"/>
        <w:ind w:lef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1、请供应商按照实际情况编制填写本声明函，并在相应的（）中打“√”。</w:t>
      </w:r>
    </w:p>
    <w:p>
      <w:pPr>
        <w:pStyle w:val="15"/>
        <w:keepNext w:val="0"/>
        <w:keepLines w:val="0"/>
        <w:widowControl/>
        <w:suppressLineNumbers w:val="0"/>
        <w:spacing w:before="75" w:beforeAutospacing="0" w:after="75" w:afterAutospacing="0"/>
        <w:ind w:lef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2、纸质响应文件正本中的本声明函（若有）应为原件。</w:t>
      </w:r>
    </w:p>
    <w:p>
      <w:pPr>
        <w:pStyle w:val="15"/>
        <w:keepNext w:val="0"/>
        <w:keepLines w:val="0"/>
        <w:widowControl/>
        <w:suppressLineNumbers w:val="0"/>
        <w:spacing w:before="75" w:beforeAutospacing="0" w:after="75" w:afterAutospacing="0"/>
        <w:ind w:lef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rPr>
        <w:t>3、若《残疾人福利性单位声明函》内容不真实，</w:t>
      </w:r>
      <w:r>
        <w:rPr>
          <w:rStyle w:val="21"/>
          <w:rFonts w:hint="eastAsia" w:ascii="宋体" w:hAnsi="宋体" w:eastAsia="宋体" w:cs="宋体"/>
          <w:i w:val="0"/>
          <w:iCs w:val="0"/>
          <w:caps w:val="0"/>
          <w:color w:val="000000"/>
          <w:spacing w:val="0"/>
          <w:sz w:val="24"/>
          <w:szCs w:val="24"/>
        </w:rPr>
        <w:t>视为提供虚假材料。</w:t>
      </w:r>
    </w:p>
    <w:p>
      <w:pPr>
        <w:pStyle w:val="15"/>
        <w:widowControl/>
        <w:spacing w:beforeAutospacing="0" w:after="150" w:afterAutospacing="0" w:line="360" w:lineRule="auto"/>
        <w:textAlignment w:val="baseline"/>
        <w:rPr>
          <w:rFonts w:ascii="宋体" w:hAnsi="宋体" w:eastAsia="宋体" w:cs="宋体"/>
          <w:color w:val="000000"/>
          <w:highlight w:val="none"/>
        </w:rPr>
      </w:pP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供应商：</w:t>
      </w:r>
      <w:r>
        <w:rPr>
          <w:rFonts w:hint="eastAsia" w:ascii="宋体" w:hAnsi="宋体" w:eastAsia="宋体" w:cs="宋体"/>
          <w:color w:val="000000"/>
          <w:highlight w:val="none"/>
          <w:u w:val="single" w:color="000000"/>
        </w:rPr>
        <w:t>（全称并加盖单位公章）</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highlight w:val="none"/>
        </w:rPr>
        <w:t>供应商代表签字：</w:t>
      </w:r>
      <w:r>
        <w:rPr>
          <w:rFonts w:hint="eastAsia" w:ascii="宋体" w:hAnsi="宋体" w:eastAsia="宋体" w:cs="宋体"/>
          <w:color w:val="000000"/>
          <w:highlight w:val="none"/>
          <w:u w:val="single" w:color="000000"/>
        </w:rPr>
        <w:t>                   </w:t>
      </w:r>
    </w:p>
    <w:p>
      <w:pPr>
        <w:pStyle w:val="15"/>
        <w:widowControl/>
        <w:spacing w:beforeAutospacing="0" w:afterAutospacing="0" w:line="360" w:lineRule="auto"/>
        <w:textAlignment w:val="baseline"/>
        <w:rPr>
          <w:rFonts w:ascii="宋体" w:hAnsi="宋体" w:eastAsia="宋体" w:cs="宋体"/>
          <w:color w:val="000000"/>
          <w:highlight w:val="none"/>
        </w:rPr>
      </w:pPr>
      <w:r>
        <w:rPr>
          <w:rFonts w:hint="eastAsia" w:ascii="宋体" w:hAnsi="宋体" w:eastAsia="宋体" w:cs="宋体"/>
          <w:color w:val="000000"/>
          <w:sz w:val="21"/>
          <w:szCs w:val="21"/>
          <w:highlight w:val="none"/>
        </w:rPr>
        <w:t>日期：</w:t>
      </w:r>
      <w:r>
        <w:rPr>
          <w:rFonts w:hint="eastAsia" w:ascii="宋体" w:hAnsi="宋体" w:eastAsia="宋体" w:cs="宋体"/>
          <w:color w:val="000000"/>
          <w:highlight w:val="none"/>
          <w:u w:val="single" w:color="000000"/>
        </w:rPr>
        <w:t>    </w:t>
      </w:r>
      <w:r>
        <w:rPr>
          <w:rFonts w:hint="eastAsia" w:ascii="宋体" w:hAnsi="宋体" w:eastAsia="宋体" w:cs="宋体"/>
          <w:color w:val="000000"/>
          <w:sz w:val="21"/>
          <w:szCs w:val="21"/>
          <w:highlight w:val="none"/>
        </w:rPr>
        <w:t>年</w:t>
      </w:r>
      <w:r>
        <w:rPr>
          <w:rFonts w:hint="eastAsia" w:ascii="宋体" w:hAnsi="宋体" w:eastAsia="宋体" w:cs="宋体"/>
          <w:color w:val="000000"/>
          <w:highlight w:val="none"/>
          <w:u w:val="single" w:color="000000"/>
        </w:rPr>
        <w:t>   </w:t>
      </w:r>
      <w:r>
        <w:rPr>
          <w:rFonts w:hint="eastAsia" w:ascii="宋体" w:hAnsi="宋体" w:eastAsia="宋体" w:cs="宋体"/>
          <w:color w:val="000000"/>
          <w:sz w:val="21"/>
          <w:szCs w:val="21"/>
          <w:highlight w:val="none"/>
        </w:rPr>
        <w:t>月</w:t>
      </w:r>
      <w:r>
        <w:rPr>
          <w:rFonts w:hint="eastAsia" w:ascii="宋体" w:hAnsi="宋体" w:eastAsia="宋体" w:cs="宋体"/>
          <w:color w:val="000000"/>
          <w:highlight w:val="none"/>
          <w:u w:val="single" w:color="000000"/>
        </w:rPr>
        <w:t>   </w:t>
      </w:r>
      <w:r>
        <w:rPr>
          <w:rFonts w:hint="eastAsia" w:ascii="宋体" w:hAnsi="宋体" w:eastAsia="宋体" w:cs="宋体"/>
          <w:color w:val="000000"/>
          <w:sz w:val="21"/>
          <w:szCs w:val="21"/>
          <w:highlight w:val="none"/>
        </w:rPr>
        <w:t>日</w:t>
      </w:r>
    </w:p>
    <w:p>
      <w:pPr>
        <w:pStyle w:val="15"/>
        <w:widowControl/>
        <w:spacing w:beforeAutospacing="0" w:afterAutospacing="0" w:line="360" w:lineRule="auto"/>
        <w:jc w:val="center"/>
        <w:textAlignment w:val="baseline"/>
        <w:rPr>
          <w:rFonts w:ascii="宋体" w:hAnsi="宋体" w:eastAsia="宋体" w:cs="宋体"/>
          <w:color w:val="000000"/>
          <w:highlight w:val="none"/>
        </w:rPr>
      </w:pPr>
      <w:r>
        <w:rPr>
          <w:rFonts w:hint="eastAsia" w:ascii="宋体" w:hAnsi="宋体" w:eastAsia="宋体" w:cs="宋体"/>
          <w:color w:val="000000"/>
          <w:highlight w:val="none"/>
        </w:rPr>
        <w:t> </w:t>
      </w:r>
    </w:p>
    <w:p>
      <w:pPr>
        <w:pStyle w:val="15"/>
        <w:widowControl/>
        <w:spacing w:beforeAutospacing="0" w:afterAutospacing="0" w:line="360" w:lineRule="auto"/>
        <w:jc w:val="center"/>
        <w:textAlignment w:val="baseline"/>
        <w:rPr>
          <w:rStyle w:val="21"/>
          <w:rFonts w:hint="eastAsia" w:ascii="宋体" w:hAnsi="宋体" w:eastAsia="宋体" w:cs="宋体"/>
          <w:color w:val="000000"/>
          <w:sz w:val="31"/>
          <w:szCs w:val="31"/>
          <w:highlight w:val="none"/>
        </w:rPr>
      </w:pPr>
    </w:p>
    <w:p>
      <w:pPr>
        <w:rPr>
          <w:rStyle w:val="21"/>
          <w:rFonts w:hint="eastAsia" w:ascii="宋体" w:hAnsi="宋体" w:eastAsia="宋体" w:cs="宋体"/>
          <w:color w:val="000000"/>
          <w:sz w:val="31"/>
          <w:szCs w:val="31"/>
          <w:highlight w:val="none"/>
        </w:rPr>
      </w:pPr>
    </w:p>
    <w:p>
      <w:pPr>
        <w:pStyle w:val="4"/>
        <w:rPr>
          <w:rStyle w:val="21"/>
          <w:rFonts w:hint="eastAsia" w:ascii="宋体" w:hAnsi="宋体" w:eastAsia="宋体" w:cs="宋体"/>
          <w:b/>
          <w:color w:val="000000"/>
          <w:sz w:val="31"/>
          <w:szCs w:val="31"/>
          <w:highlight w:val="none"/>
        </w:rPr>
      </w:pPr>
    </w:p>
    <w:p>
      <w:pPr>
        <w:rPr>
          <w:rStyle w:val="21"/>
          <w:rFonts w:hint="eastAsia" w:ascii="宋体" w:hAnsi="宋体" w:eastAsia="宋体" w:cs="宋体"/>
          <w:color w:val="000000"/>
          <w:sz w:val="31"/>
          <w:szCs w:val="31"/>
          <w:highlight w:val="none"/>
        </w:rPr>
      </w:pPr>
    </w:p>
    <w:p>
      <w:pPr>
        <w:pStyle w:val="15"/>
        <w:widowControl/>
        <w:spacing w:beforeAutospacing="0" w:afterAutospacing="0" w:line="360" w:lineRule="auto"/>
        <w:jc w:val="center"/>
        <w:textAlignment w:val="baseline"/>
        <w:rPr>
          <w:rStyle w:val="21"/>
          <w:rFonts w:hint="eastAsia" w:ascii="宋体" w:hAnsi="宋体" w:eastAsia="宋体" w:cs="宋体"/>
          <w:color w:val="000000"/>
          <w:sz w:val="31"/>
          <w:szCs w:val="31"/>
          <w:highlight w:val="none"/>
        </w:rPr>
      </w:pPr>
    </w:p>
    <w:p>
      <w:pPr>
        <w:pStyle w:val="15"/>
        <w:widowControl/>
        <w:spacing w:beforeAutospacing="0" w:afterAutospacing="0" w:line="360" w:lineRule="auto"/>
        <w:jc w:val="center"/>
        <w:textAlignment w:val="baseline"/>
        <w:rPr>
          <w:rStyle w:val="21"/>
          <w:rFonts w:hint="eastAsia" w:ascii="宋体" w:hAnsi="宋体" w:eastAsia="宋体" w:cs="宋体"/>
          <w:color w:val="000000"/>
          <w:sz w:val="31"/>
          <w:szCs w:val="31"/>
          <w:highlight w:val="none"/>
        </w:rPr>
      </w:pPr>
    </w:p>
    <w:p>
      <w:pPr>
        <w:pStyle w:val="15"/>
        <w:widowControl/>
        <w:spacing w:beforeAutospacing="0" w:afterAutospacing="0"/>
        <w:jc w:val="center"/>
        <w:rPr>
          <w:rFonts w:ascii="宋体" w:hAnsi="宋体" w:cs="宋体"/>
          <w:color w:val="000000"/>
        </w:rPr>
      </w:pPr>
      <w:r>
        <w:rPr>
          <w:rStyle w:val="21"/>
          <w:rFonts w:hint="eastAsia" w:ascii="宋体" w:hAnsi="宋体" w:cs="宋体"/>
          <w:color w:val="000000"/>
        </w:rPr>
        <w:t> </w:t>
      </w:r>
      <w:r>
        <w:rPr>
          <w:rStyle w:val="21"/>
          <w:rFonts w:hint="eastAsia" w:ascii="宋体" w:hAnsi="宋体" w:cs="宋体"/>
          <w:color w:val="000000"/>
          <w:sz w:val="31"/>
          <w:szCs w:val="31"/>
        </w:rPr>
        <w:t>响应文件格式</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sz w:val="21"/>
          <w:szCs w:val="21"/>
        </w:rPr>
        <w:t>封面：</w:t>
      </w:r>
    </w:p>
    <w:p>
      <w:pPr>
        <w:pStyle w:val="15"/>
        <w:widowControl/>
        <w:spacing w:beforeAutospacing="0" w:afterAutospacing="0"/>
        <w:jc w:val="center"/>
        <w:rPr>
          <w:rFonts w:ascii="宋体" w:hAnsi="宋体" w:cs="宋体"/>
          <w:color w:val="000000"/>
        </w:rPr>
      </w:pPr>
      <w:r>
        <w:rPr>
          <w:rStyle w:val="21"/>
          <w:rFonts w:hint="eastAsia" w:ascii="宋体" w:hAnsi="宋体" w:cs="宋体"/>
          <w:color w:val="000000"/>
          <w:sz w:val="52"/>
          <w:szCs w:val="52"/>
        </w:rPr>
        <w:t>采购货物项目</w:t>
      </w:r>
    </w:p>
    <w:p>
      <w:pPr>
        <w:pStyle w:val="15"/>
        <w:widowControl/>
        <w:spacing w:beforeAutospacing="0" w:afterAutospacing="0"/>
        <w:jc w:val="center"/>
        <w:rPr>
          <w:rStyle w:val="21"/>
          <w:rFonts w:ascii="宋体" w:hAnsi="宋体" w:cs="宋体"/>
          <w:color w:val="000000"/>
          <w:sz w:val="52"/>
          <w:szCs w:val="52"/>
        </w:rPr>
      </w:pPr>
      <w:r>
        <w:rPr>
          <w:rStyle w:val="21"/>
          <w:rFonts w:hint="eastAsia" w:ascii="宋体" w:hAnsi="宋体" w:cs="宋体"/>
          <w:color w:val="000000"/>
          <w:sz w:val="52"/>
          <w:szCs w:val="52"/>
        </w:rPr>
        <w:t>响应文件</w:t>
      </w:r>
    </w:p>
    <w:p>
      <w:pPr>
        <w:pStyle w:val="15"/>
        <w:widowControl/>
        <w:spacing w:beforeAutospacing="0" w:afterAutospacing="0"/>
        <w:jc w:val="center"/>
        <w:rPr>
          <w:rStyle w:val="21"/>
          <w:rFonts w:ascii="宋体" w:hAnsi="宋体" w:cs="宋体"/>
          <w:color w:val="000000"/>
          <w:sz w:val="52"/>
          <w:szCs w:val="52"/>
        </w:rPr>
      </w:pPr>
      <w:r>
        <w:rPr>
          <w:rStyle w:val="21"/>
          <w:rFonts w:hint="eastAsia" w:ascii="宋体" w:hAnsi="宋体" w:cs="宋体"/>
          <w:color w:val="000000"/>
          <w:sz w:val="52"/>
          <w:szCs w:val="52"/>
        </w:rPr>
        <w:t>（技术商务部分  正/副本）</w:t>
      </w:r>
    </w:p>
    <w:p>
      <w:pPr>
        <w:pStyle w:val="15"/>
        <w:widowControl/>
        <w:spacing w:beforeAutospacing="0" w:afterAutospacing="0"/>
        <w:jc w:val="center"/>
        <w:rPr>
          <w:rStyle w:val="21"/>
          <w:rFonts w:ascii="宋体" w:hAnsi="宋体" w:cs="宋体"/>
          <w:color w:val="000000"/>
          <w:sz w:val="52"/>
          <w:szCs w:val="52"/>
        </w:rPr>
      </w:pPr>
    </w:p>
    <w:p>
      <w:pPr>
        <w:pStyle w:val="15"/>
        <w:widowControl/>
        <w:spacing w:beforeAutospacing="0" w:afterAutospacing="0"/>
        <w:jc w:val="center"/>
        <w:rPr>
          <w:rFonts w:ascii="宋体" w:hAnsi="宋体" w:cs="宋体"/>
          <w:color w:val="000000"/>
        </w:rPr>
      </w:pP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ind w:firstLine="2085"/>
        <w:rPr>
          <w:rFonts w:ascii="宋体" w:hAnsi="宋体" w:cs="宋体"/>
          <w:color w:val="000000"/>
        </w:rPr>
      </w:pPr>
      <w:r>
        <w:rPr>
          <w:rStyle w:val="21"/>
          <w:rFonts w:hint="eastAsia" w:ascii="宋体" w:hAnsi="宋体" w:cs="宋体"/>
          <w:color w:val="000000"/>
          <w:sz w:val="31"/>
          <w:szCs w:val="31"/>
        </w:rPr>
        <w:t>项目名称：</w:t>
      </w:r>
      <w:r>
        <w:rPr>
          <w:rStyle w:val="21"/>
          <w:rFonts w:hint="eastAsia" w:ascii="宋体" w:hAnsi="宋体" w:cs="宋体"/>
          <w:color w:val="000000"/>
          <w:sz w:val="31"/>
          <w:szCs w:val="31"/>
          <w:u w:val="single"/>
        </w:rPr>
        <w:t>            </w:t>
      </w:r>
    </w:p>
    <w:p>
      <w:pPr>
        <w:pStyle w:val="15"/>
        <w:widowControl/>
        <w:spacing w:beforeAutospacing="0" w:afterAutospacing="0"/>
        <w:ind w:firstLine="2085"/>
        <w:rPr>
          <w:rFonts w:ascii="宋体" w:hAnsi="宋体" w:cs="宋体"/>
          <w:color w:val="000000"/>
        </w:rPr>
      </w:pPr>
      <w:r>
        <w:rPr>
          <w:rStyle w:val="21"/>
          <w:rFonts w:hint="eastAsia" w:ascii="宋体" w:hAnsi="宋体" w:cs="宋体"/>
          <w:color w:val="000000"/>
          <w:sz w:val="31"/>
          <w:szCs w:val="31"/>
        </w:rPr>
        <w:t>项目编号：</w:t>
      </w:r>
      <w:r>
        <w:rPr>
          <w:rStyle w:val="21"/>
          <w:rFonts w:hint="eastAsia" w:ascii="宋体" w:hAnsi="宋体" w:cs="宋体"/>
          <w:color w:val="000000"/>
          <w:sz w:val="31"/>
          <w:szCs w:val="31"/>
          <w:u w:val="single"/>
        </w:rPr>
        <w:t>            </w:t>
      </w:r>
    </w:p>
    <w:p>
      <w:pPr>
        <w:pStyle w:val="15"/>
        <w:widowControl/>
        <w:spacing w:beforeAutospacing="0" w:afterAutospacing="0"/>
        <w:ind w:firstLine="2178" w:firstLineChars="700"/>
        <w:rPr>
          <w:rFonts w:ascii="宋体" w:hAnsi="宋体" w:cs="宋体"/>
          <w:color w:val="000000"/>
        </w:rPr>
      </w:pPr>
      <w:r>
        <w:rPr>
          <w:rStyle w:val="21"/>
          <w:rFonts w:hint="eastAsia" w:ascii="宋体" w:hAnsi="宋体" w:cs="宋体"/>
          <w:color w:val="000000"/>
          <w:sz w:val="31"/>
          <w:szCs w:val="31"/>
        </w:rPr>
        <w:t>合同包：</w:t>
      </w:r>
      <w:r>
        <w:rPr>
          <w:rStyle w:val="21"/>
          <w:rFonts w:hint="eastAsia" w:ascii="宋体" w:hAnsi="宋体" w:cs="宋体"/>
          <w:color w:val="000000"/>
          <w:sz w:val="31"/>
          <w:szCs w:val="31"/>
          <w:u w:val="single"/>
        </w:rPr>
        <w:t>             </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ind w:firstLine="2235"/>
        <w:rPr>
          <w:rStyle w:val="21"/>
          <w:rFonts w:ascii="宋体" w:hAnsi="宋体" w:cs="宋体"/>
          <w:color w:val="000000"/>
          <w:sz w:val="31"/>
          <w:szCs w:val="31"/>
        </w:rPr>
      </w:pPr>
    </w:p>
    <w:p>
      <w:pPr>
        <w:pStyle w:val="15"/>
        <w:widowControl/>
        <w:spacing w:beforeAutospacing="0" w:afterAutospacing="0"/>
        <w:ind w:firstLine="2235"/>
        <w:rPr>
          <w:rFonts w:ascii="宋体" w:hAnsi="宋体" w:cs="宋体"/>
          <w:color w:val="000000"/>
        </w:rPr>
      </w:pPr>
      <w:r>
        <w:rPr>
          <w:rStyle w:val="21"/>
          <w:rFonts w:hint="eastAsia" w:ascii="宋体" w:hAnsi="宋体" w:cs="宋体"/>
          <w:color w:val="000000"/>
          <w:sz w:val="31"/>
          <w:szCs w:val="31"/>
        </w:rPr>
        <w:t>供应商名称：</w:t>
      </w:r>
    </w:p>
    <w:p>
      <w:pPr>
        <w:pStyle w:val="15"/>
        <w:widowControl/>
        <w:spacing w:beforeAutospacing="0" w:afterAutospacing="0"/>
        <w:ind w:firstLine="2235"/>
        <w:jc w:val="center"/>
        <w:rPr>
          <w:rFonts w:ascii="宋体" w:hAnsi="宋体" w:cs="宋体"/>
          <w:color w:val="000000"/>
        </w:rPr>
      </w:pPr>
      <w:r>
        <w:rPr>
          <w:rStyle w:val="21"/>
          <w:rFonts w:hint="eastAsia" w:ascii="宋体" w:hAnsi="宋体" w:cs="宋体"/>
          <w:color w:val="000000"/>
        </w:rPr>
        <w:t>日   期</w:t>
      </w:r>
    </w:p>
    <w:p>
      <w:pPr>
        <w:pStyle w:val="15"/>
        <w:widowControl/>
        <w:spacing w:beforeAutospacing="0" w:afterAutospacing="0"/>
        <w:ind w:firstLine="2235"/>
        <w:rPr>
          <w:rFonts w:ascii="宋体" w:hAnsi="宋体" w:cs="宋体"/>
          <w:color w:val="000000"/>
        </w:rPr>
      </w:pPr>
      <w:r>
        <w:rPr>
          <w:rStyle w:val="21"/>
          <w:rFonts w:hint="eastAsia" w:ascii="宋体" w:hAnsi="宋体" w:cs="宋体"/>
          <w:color w:val="000000"/>
        </w:rPr>
        <w:t> </w:t>
      </w: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r>
        <w:rPr>
          <w:rStyle w:val="21"/>
          <w:rFonts w:hint="eastAsia" w:ascii="宋体" w:hAnsi="宋体" w:cs="宋体"/>
          <w:color w:val="000000"/>
        </w:rPr>
        <w:t>目录</w:t>
      </w:r>
    </w:p>
    <w:p>
      <w:pPr>
        <w:pStyle w:val="15"/>
        <w:widowControl/>
        <w:spacing w:beforeAutospacing="0" w:afterAutospacing="0"/>
        <w:rPr>
          <w:rFonts w:ascii="宋体" w:hAnsi="宋体" w:cs="宋体"/>
          <w:color w:val="000000"/>
        </w:rPr>
      </w:pPr>
      <w:r>
        <w:rPr>
          <w:rStyle w:val="21"/>
          <w:rFonts w:hint="eastAsia" w:ascii="宋体" w:hAnsi="宋体" w:cs="宋体"/>
          <w:color w:val="000000"/>
          <w:sz w:val="21"/>
          <w:szCs w:val="21"/>
        </w:rPr>
        <w:t>4</w:t>
      </w:r>
      <w:r>
        <w:rPr>
          <w:rStyle w:val="21"/>
          <w:rFonts w:hint="eastAsia" w:ascii="宋体" w:hAnsi="宋体" w:cs="宋体"/>
          <w:color w:val="000000"/>
        </w:rPr>
        <w:t>、资格证明文件</w:t>
      </w:r>
    </w:p>
    <w:p>
      <w:pPr>
        <w:pStyle w:val="15"/>
        <w:widowControl/>
        <w:spacing w:beforeAutospacing="0" w:afterAutospacing="0"/>
        <w:rPr>
          <w:rFonts w:ascii="宋体" w:hAnsi="宋体" w:cs="宋体"/>
          <w:color w:val="000000"/>
        </w:rPr>
      </w:pPr>
      <w:r>
        <w:rPr>
          <w:rFonts w:hint="eastAsia" w:ascii="宋体" w:hAnsi="宋体" w:cs="宋体"/>
          <w:color w:val="000000"/>
        </w:rPr>
        <w:t>4-1单位负责人授权书</w:t>
      </w:r>
    </w:p>
    <w:p>
      <w:pPr>
        <w:pStyle w:val="15"/>
        <w:widowControl/>
        <w:spacing w:beforeAutospacing="0" w:afterAutospacing="0"/>
        <w:rPr>
          <w:rFonts w:ascii="宋体" w:hAnsi="宋体" w:cs="宋体"/>
          <w:color w:val="000000"/>
        </w:rPr>
      </w:pPr>
      <w:r>
        <w:rPr>
          <w:rFonts w:hint="eastAsia" w:ascii="宋体" w:hAnsi="宋体" w:cs="宋体"/>
          <w:color w:val="000000"/>
        </w:rPr>
        <w:t>4-2营业执照等证明文件</w:t>
      </w:r>
    </w:p>
    <w:p>
      <w:pPr>
        <w:pStyle w:val="15"/>
        <w:widowControl/>
        <w:spacing w:beforeAutospacing="0" w:afterAutospacing="0"/>
        <w:rPr>
          <w:rFonts w:ascii="宋体" w:hAnsi="宋体" w:cs="宋体"/>
          <w:color w:val="000000"/>
        </w:rPr>
      </w:pPr>
      <w:r>
        <w:rPr>
          <w:rFonts w:hint="eastAsia" w:ascii="宋体" w:hAnsi="宋体" w:cs="宋体"/>
          <w:color w:val="000000"/>
        </w:rPr>
        <w:t>4-3具备履行合同所必需设备和专业技术能力证明材料</w:t>
      </w:r>
    </w:p>
    <w:p>
      <w:pPr>
        <w:pStyle w:val="15"/>
        <w:widowControl/>
        <w:spacing w:beforeAutospacing="0" w:afterAutospacing="0"/>
        <w:rPr>
          <w:rFonts w:ascii="宋体" w:hAnsi="宋体" w:cs="宋体"/>
          <w:color w:val="000000"/>
        </w:rPr>
      </w:pPr>
      <w:r>
        <w:rPr>
          <w:rFonts w:hint="eastAsia" w:ascii="宋体" w:hAnsi="宋体" w:cs="宋体"/>
          <w:color w:val="000000"/>
        </w:rPr>
        <w:t>4-4参加采购活动前三年内在经营活动中没有重大违法记录书面声明</w:t>
      </w:r>
    </w:p>
    <w:p>
      <w:pPr>
        <w:pStyle w:val="15"/>
        <w:widowControl/>
        <w:spacing w:beforeAutospacing="0" w:afterAutospacing="0"/>
        <w:rPr>
          <w:rFonts w:ascii="宋体" w:hAnsi="宋体" w:cs="宋体"/>
          <w:color w:val="000000"/>
        </w:rPr>
      </w:pPr>
      <w:r>
        <w:rPr>
          <w:rFonts w:hint="eastAsia" w:ascii="宋体" w:hAnsi="宋体" w:cs="宋体"/>
          <w:color w:val="000000"/>
        </w:rPr>
        <w:t>4-5信用记录查询结果</w:t>
      </w:r>
    </w:p>
    <w:p>
      <w:pPr>
        <w:pStyle w:val="15"/>
        <w:widowControl/>
        <w:spacing w:beforeAutospacing="0" w:afterAutospacing="0"/>
        <w:rPr>
          <w:rFonts w:ascii="宋体" w:hAnsi="宋体" w:cs="宋体"/>
          <w:color w:val="000000"/>
        </w:rPr>
      </w:pPr>
      <w:r>
        <w:rPr>
          <w:rFonts w:hint="eastAsia" w:ascii="宋体" w:hAnsi="宋体" w:cs="宋体"/>
          <w:color w:val="000000"/>
        </w:rPr>
        <w:t>4-6无行贿犯罪记录承诺（说明）函</w:t>
      </w:r>
    </w:p>
    <w:p>
      <w:pPr>
        <w:pStyle w:val="15"/>
        <w:widowControl/>
        <w:spacing w:beforeAutospacing="0" w:afterAutospacing="0"/>
        <w:rPr>
          <w:rFonts w:ascii="宋体" w:hAnsi="宋体" w:cs="宋体"/>
          <w:color w:val="000000"/>
        </w:rPr>
      </w:pPr>
      <w:r>
        <w:rPr>
          <w:rStyle w:val="21"/>
          <w:rFonts w:hint="eastAsia" w:ascii="宋体" w:hAnsi="宋体" w:cs="宋体"/>
          <w:color w:val="000000"/>
          <w:sz w:val="21"/>
          <w:szCs w:val="21"/>
        </w:rPr>
        <w:t>5</w:t>
      </w:r>
      <w:r>
        <w:rPr>
          <w:rStyle w:val="21"/>
          <w:rFonts w:hint="eastAsia" w:ascii="宋体" w:hAnsi="宋体" w:cs="宋体"/>
          <w:color w:val="000000"/>
        </w:rPr>
        <w:t>、技术要求响应表</w:t>
      </w:r>
    </w:p>
    <w:p>
      <w:pPr>
        <w:pStyle w:val="15"/>
        <w:widowControl/>
        <w:spacing w:beforeAutospacing="0" w:afterAutospacing="0"/>
        <w:rPr>
          <w:rFonts w:ascii="宋体" w:hAnsi="宋体" w:cs="宋体"/>
          <w:color w:val="000000"/>
        </w:rPr>
      </w:pPr>
      <w:r>
        <w:rPr>
          <w:rStyle w:val="21"/>
          <w:rFonts w:hint="eastAsia" w:ascii="宋体" w:hAnsi="宋体" w:cs="宋体"/>
          <w:color w:val="000000"/>
          <w:sz w:val="21"/>
          <w:szCs w:val="21"/>
        </w:rPr>
        <w:t>6</w:t>
      </w:r>
      <w:r>
        <w:rPr>
          <w:rStyle w:val="21"/>
          <w:rFonts w:hint="eastAsia" w:ascii="宋体" w:hAnsi="宋体" w:cs="宋体"/>
          <w:color w:val="000000"/>
        </w:rPr>
        <w:t>、商务条件响应表</w:t>
      </w:r>
    </w:p>
    <w:p>
      <w:pPr>
        <w:pStyle w:val="15"/>
        <w:widowControl/>
        <w:spacing w:beforeAutospacing="0" w:afterAutospacing="0"/>
        <w:rPr>
          <w:rFonts w:ascii="宋体" w:hAnsi="宋体" w:cs="宋体"/>
          <w:color w:val="000000"/>
        </w:rPr>
      </w:pPr>
      <w:r>
        <w:rPr>
          <w:rStyle w:val="21"/>
          <w:rFonts w:hint="eastAsia" w:ascii="宋体" w:hAnsi="宋体" w:cs="宋体"/>
          <w:color w:val="000000"/>
          <w:sz w:val="21"/>
          <w:szCs w:val="21"/>
        </w:rPr>
        <w:t>7</w:t>
      </w:r>
      <w:r>
        <w:rPr>
          <w:rStyle w:val="21"/>
          <w:rFonts w:hint="eastAsia" w:ascii="宋体" w:hAnsi="宋体" w:cs="宋体"/>
          <w:color w:val="000000"/>
        </w:rPr>
        <w:t>、提供采购政策产品等证明材料</w:t>
      </w:r>
    </w:p>
    <w:p>
      <w:pPr>
        <w:pStyle w:val="15"/>
        <w:widowControl/>
        <w:spacing w:beforeAutospacing="0" w:afterAutospacing="0"/>
        <w:rPr>
          <w:rFonts w:ascii="宋体" w:hAnsi="宋体" w:cs="宋体"/>
          <w:color w:val="000000"/>
        </w:rPr>
      </w:pPr>
      <w:r>
        <w:rPr>
          <w:rFonts w:hint="eastAsia" w:ascii="宋体" w:hAnsi="宋体" w:cs="宋体"/>
          <w:color w:val="000000"/>
        </w:rPr>
        <w:t>7-1优先类节能产品、环境标志产品统计表</w:t>
      </w:r>
    </w:p>
    <w:p>
      <w:pPr>
        <w:pStyle w:val="15"/>
        <w:widowControl/>
        <w:spacing w:beforeAutospacing="0" w:afterAutospacing="0"/>
        <w:rPr>
          <w:rFonts w:ascii="宋体" w:hAnsi="宋体" w:cs="宋体"/>
          <w:color w:val="000000"/>
        </w:rPr>
      </w:pPr>
      <w:r>
        <w:rPr>
          <w:rFonts w:hint="eastAsia" w:ascii="宋体" w:hAnsi="宋体" w:cs="宋体"/>
          <w:color w:val="000000"/>
        </w:rPr>
        <w:t>7-2中小企业声明函</w:t>
      </w:r>
    </w:p>
    <w:p>
      <w:pPr>
        <w:pStyle w:val="15"/>
        <w:widowControl/>
        <w:spacing w:beforeAutospacing="0" w:afterAutospacing="0"/>
        <w:rPr>
          <w:rFonts w:ascii="宋体" w:hAnsi="宋体" w:cs="宋体"/>
          <w:color w:val="000000"/>
        </w:rPr>
      </w:pPr>
      <w:r>
        <w:rPr>
          <w:rStyle w:val="21"/>
          <w:rFonts w:hint="eastAsia" w:ascii="宋体" w:hAnsi="宋体" w:cs="宋体"/>
          <w:color w:val="000000"/>
          <w:sz w:val="21"/>
          <w:szCs w:val="21"/>
        </w:rPr>
        <w:t>8</w:t>
      </w:r>
      <w:r>
        <w:rPr>
          <w:rStyle w:val="21"/>
          <w:rFonts w:hint="eastAsia" w:ascii="宋体" w:hAnsi="宋体" w:cs="宋体"/>
          <w:color w:val="000000"/>
        </w:rPr>
        <w:t>、联合体协议（若有）</w:t>
      </w:r>
    </w:p>
    <w:p>
      <w:pPr>
        <w:pStyle w:val="15"/>
        <w:widowControl/>
        <w:spacing w:beforeAutospacing="0" w:afterAutospacing="0"/>
        <w:rPr>
          <w:rFonts w:ascii="宋体" w:hAnsi="宋体" w:cs="宋体"/>
          <w:color w:val="000000"/>
        </w:rPr>
      </w:pPr>
      <w:r>
        <w:rPr>
          <w:rStyle w:val="21"/>
          <w:rFonts w:hint="eastAsia" w:ascii="宋体" w:hAnsi="宋体" w:cs="宋体"/>
          <w:color w:val="000000"/>
          <w:sz w:val="21"/>
          <w:szCs w:val="21"/>
        </w:rPr>
        <w:t>9</w:t>
      </w:r>
      <w:r>
        <w:rPr>
          <w:rStyle w:val="21"/>
          <w:rFonts w:hint="eastAsia" w:ascii="宋体" w:hAnsi="宋体" w:cs="宋体"/>
          <w:color w:val="000000"/>
        </w:rPr>
        <w:t>、询价保证金凭证</w:t>
      </w:r>
    </w:p>
    <w:p>
      <w:pPr>
        <w:pStyle w:val="15"/>
        <w:widowControl/>
        <w:spacing w:beforeAutospacing="0" w:afterAutospacing="0"/>
        <w:rPr>
          <w:rFonts w:ascii="宋体" w:hAnsi="宋体" w:cs="宋体"/>
          <w:color w:val="000000"/>
        </w:rPr>
      </w:pPr>
      <w:r>
        <w:rPr>
          <w:rStyle w:val="21"/>
          <w:rFonts w:hint="eastAsia" w:ascii="宋体" w:hAnsi="宋体" w:cs="宋体"/>
          <w:color w:val="000000"/>
          <w:sz w:val="21"/>
          <w:szCs w:val="21"/>
        </w:rPr>
        <w:t>10</w:t>
      </w:r>
      <w:r>
        <w:rPr>
          <w:rStyle w:val="21"/>
          <w:rFonts w:hint="eastAsia" w:ascii="宋体" w:hAnsi="宋体" w:cs="宋体"/>
          <w:color w:val="000000"/>
        </w:rPr>
        <w:t>、要求作为响应文件组成部分的其他材料（若有）</w:t>
      </w:r>
    </w:p>
    <w:p>
      <w:pPr>
        <w:pStyle w:val="15"/>
        <w:widowControl/>
        <w:spacing w:beforeAutospacing="0" w:afterAutospacing="0"/>
        <w:jc w:val="center"/>
        <w:rPr>
          <w:rFonts w:ascii="宋体" w:hAnsi="宋体" w:cs="宋体"/>
          <w:color w:val="000000"/>
        </w:rPr>
      </w:pPr>
      <w:r>
        <w:rPr>
          <w:rFonts w:hint="eastAsia" w:ascii="宋体" w:hAnsi="宋体" w:cs="宋体"/>
          <w:color w:val="000000"/>
        </w:rPr>
        <w:t> </w:t>
      </w:r>
    </w:p>
    <w:p>
      <w:pPr>
        <w:pStyle w:val="15"/>
        <w:widowControl/>
        <w:spacing w:beforeAutospacing="0" w:afterAutospacing="0"/>
        <w:jc w:val="center"/>
        <w:rPr>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Fonts w:ascii="宋体" w:hAnsi="宋体" w:cs="宋体"/>
          <w:color w:val="000000"/>
        </w:rPr>
      </w:pPr>
      <w:r>
        <w:rPr>
          <w:rStyle w:val="21"/>
          <w:rFonts w:hint="eastAsia" w:ascii="宋体" w:hAnsi="宋体" w:cs="宋体"/>
          <w:color w:val="000000"/>
        </w:rPr>
        <w:t>4、资格证明文件</w:t>
      </w:r>
    </w:p>
    <w:p>
      <w:pPr>
        <w:pStyle w:val="15"/>
        <w:widowControl/>
        <w:spacing w:beforeAutospacing="0" w:afterAutospacing="0"/>
        <w:jc w:val="center"/>
        <w:rPr>
          <w:rFonts w:ascii="宋体" w:hAnsi="宋体" w:cs="宋体"/>
          <w:color w:val="000000"/>
        </w:rPr>
      </w:pPr>
      <w:r>
        <w:rPr>
          <w:rStyle w:val="21"/>
          <w:rFonts w:hint="eastAsia" w:ascii="宋体" w:hAnsi="宋体" w:cs="宋体"/>
          <w:color w:val="000000"/>
        </w:rPr>
        <w:t>4-1、单位负责人授权书</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                     </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我方的单位负责人</w:t>
      </w:r>
      <w:r>
        <w:rPr>
          <w:rFonts w:hint="eastAsia" w:ascii="宋体" w:hAnsi="宋体" w:cs="宋体"/>
          <w:color w:val="000000"/>
          <w:u w:val="single"/>
        </w:rPr>
        <w:t>（填写“单位负责人全名”）</w:t>
      </w:r>
      <w:r>
        <w:rPr>
          <w:rFonts w:hint="eastAsia" w:ascii="宋体" w:hAnsi="宋体" w:cs="宋体"/>
          <w:color w:val="000000"/>
        </w:rPr>
        <w:t>授权</w:t>
      </w:r>
      <w:r>
        <w:rPr>
          <w:rFonts w:hint="eastAsia" w:ascii="宋体" w:hAnsi="宋体" w:cs="宋体"/>
          <w:color w:val="000000"/>
          <w:u w:val="single"/>
        </w:rPr>
        <w:t>（填写“供应商代表全名”）</w:t>
      </w:r>
      <w:r>
        <w:rPr>
          <w:rFonts w:hint="eastAsia" w:ascii="宋体" w:hAnsi="宋体" w:cs="宋体"/>
          <w:color w:val="000000"/>
        </w:rPr>
        <w:t>为供应商代表，代表我方参加</w:t>
      </w:r>
      <w:r>
        <w:rPr>
          <w:rFonts w:hint="eastAsia" w:ascii="宋体" w:hAnsi="宋体" w:cs="宋体"/>
          <w:color w:val="000000"/>
          <w:u w:val="single"/>
        </w:rPr>
        <w:t>（填写“项目名称”）</w:t>
      </w:r>
      <w:r>
        <w:rPr>
          <w:rFonts w:hint="eastAsia" w:ascii="宋体" w:hAnsi="宋体" w:cs="宋体"/>
          <w:color w:val="000000"/>
        </w:rPr>
        <w:t>项目（项目编号：</w:t>
      </w:r>
      <w:r>
        <w:rPr>
          <w:rFonts w:hint="eastAsia" w:ascii="宋体" w:hAnsi="宋体" w:cs="宋体"/>
          <w:color w:val="000000"/>
          <w:u w:val="single"/>
        </w:rPr>
        <w:t>         </w:t>
      </w:r>
      <w:r>
        <w:rPr>
          <w:rFonts w:hint="eastAsia" w:ascii="宋体" w:hAnsi="宋体" w:cs="宋体"/>
          <w:color w:val="000000"/>
        </w:rPr>
        <w:t>）的询价，全权代表我方处理询价过程的一切事宜，包括但不限于：报价、参与报价会、谈判、签约等。供应商代表在询价过程中所签署的一切文件和处理与之有关的一切事务，我方均予以认可并对此承担责任。</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供应商代表无转委权。特此授权。</w:t>
      </w:r>
    </w:p>
    <w:p>
      <w:pPr>
        <w:pStyle w:val="15"/>
        <w:widowControl/>
        <w:spacing w:beforeAutospacing="0" w:afterAutospacing="0"/>
        <w:jc w:val="center"/>
        <w:rPr>
          <w:rFonts w:ascii="宋体" w:hAnsi="宋体" w:cs="宋体"/>
          <w:color w:val="000000"/>
        </w:rPr>
      </w:pPr>
      <w:r>
        <w:rPr>
          <w:rFonts w:hint="eastAsia" w:ascii="宋体" w:hAnsi="宋体" w:cs="宋体"/>
          <w:color w:val="000000"/>
        </w:rPr>
        <w:t>（以下无正文）</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单位负责人：</w:t>
      </w:r>
      <w:r>
        <w:rPr>
          <w:rFonts w:hint="eastAsia" w:ascii="宋体" w:hAnsi="宋体" w:cs="宋体"/>
          <w:color w:val="000000"/>
          <w:u w:val="single"/>
        </w:rPr>
        <w:t>      </w:t>
      </w:r>
      <w:r>
        <w:rPr>
          <w:rFonts w:hint="eastAsia" w:ascii="宋体" w:hAnsi="宋体" w:cs="宋体"/>
          <w:color w:val="000000"/>
        </w:rPr>
        <w:t>身份证号：</w:t>
      </w:r>
      <w:r>
        <w:rPr>
          <w:rFonts w:hint="eastAsia" w:ascii="宋体" w:hAnsi="宋体" w:cs="宋体"/>
          <w:color w:val="000000"/>
          <w:u w:val="single"/>
        </w:rPr>
        <w:t>         </w:t>
      </w:r>
      <w:r>
        <w:rPr>
          <w:rFonts w:hint="eastAsia" w:ascii="宋体" w:hAnsi="宋体" w:cs="宋体"/>
          <w:color w:val="000000"/>
        </w:rPr>
        <w:t>手机：</w:t>
      </w:r>
      <w:r>
        <w:rPr>
          <w:rFonts w:hint="eastAsia" w:ascii="宋体" w:hAnsi="宋体" w:cs="宋体"/>
          <w:color w:val="000000"/>
          <w:u w:val="single"/>
        </w:rPr>
        <w:t>      </w:t>
      </w:r>
    </w:p>
    <w:p>
      <w:pPr>
        <w:pStyle w:val="15"/>
        <w:widowControl/>
        <w:spacing w:beforeAutospacing="0" w:afterAutospacing="0"/>
        <w:rPr>
          <w:rFonts w:ascii="宋体" w:hAnsi="宋体" w:cs="宋体"/>
          <w:color w:val="000000"/>
        </w:rPr>
      </w:pPr>
      <w:r>
        <w:rPr>
          <w:rFonts w:hint="eastAsia" w:ascii="宋体" w:hAnsi="宋体" w:cs="宋体"/>
          <w:color w:val="000000"/>
        </w:rPr>
        <w:t>供应商代表：</w:t>
      </w:r>
      <w:r>
        <w:rPr>
          <w:rFonts w:hint="eastAsia" w:ascii="宋体" w:hAnsi="宋体" w:cs="宋体"/>
          <w:color w:val="000000"/>
          <w:u w:val="single"/>
        </w:rPr>
        <w:t>      </w:t>
      </w:r>
      <w:r>
        <w:rPr>
          <w:rFonts w:hint="eastAsia" w:ascii="宋体" w:hAnsi="宋体" w:cs="宋体"/>
          <w:color w:val="000000"/>
        </w:rPr>
        <w:t>身份证号：</w:t>
      </w:r>
      <w:r>
        <w:rPr>
          <w:rFonts w:hint="eastAsia" w:ascii="宋体" w:hAnsi="宋体" w:cs="宋体"/>
          <w:color w:val="000000"/>
          <w:u w:val="single"/>
        </w:rPr>
        <w:t xml:space="preserve">          </w:t>
      </w:r>
      <w:r>
        <w:rPr>
          <w:rFonts w:hint="eastAsia" w:ascii="宋体" w:hAnsi="宋体" w:cs="宋体"/>
          <w:color w:val="000000"/>
        </w:rPr>
        <w:t>手机：</w:t>
      </w:r>
      <w:r>
        <w:rPr>
          <w:rFonts w:hint="eastAsia" w:ascii="宋体" w:hAnsi="宋体" w:cs="宋体"/>
          <w:color w:val="000000"/>
          <w:u w:val="single"/>
        </w:rPr>
        <w:t>      </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授权方</w:t>
      </w:r>
    </w:p>
    <w:p>
      <w:pPr>
        <w:pStyle w:val="15"/>
        <w:widowControl/>
        <w:spacing w:beforeAutospacing="0" w:afterAutospacing="0"/>
        <w:rPr>
          <w:rFonts w:ascii="宋体" w:hAnsi="宋体" w:cs="宋体"/>
          <w:color w:val="000000"/>
        </w:rPr>
      </w:pPr>
      <w:r>
        <w:rPr>
          <w:rFonts w:hint="eastAsia" w:ascii="宋体" w:hAnsi="宋体" w:cs="宋体"/>
          <w:color w:val="000000"/>
        </w:rPr>
        <w:t>供应商：</w:t>
      </w:r>
      <w:r>
        <w:rPr>
          <w:rFonts w:hint="eastAsia" w:ascii="宋体" w:hAnsi="宋体" w:cs="宋体"/>
          <w:color w:val="000000"/>
          <w:u w:val="single"/>
        </w:rPr>
        <w:t>（全称并加盖单位公章）</w:t>
      </w:r>
    </w:p>
    <w:p>
      <w:pPr>
        <w:pStyle w:val="15"/>
        <w:widowControl/>
        <w:spacing w:beforeAutospacing="0" w:afterAutospacing="0"/>
        <w:rPr>
          <w:rFonts w:ascii="宋体" w:hAnsi="宋体" w:cs="宋体"/>
          <w:color w:val="000000"/>
        </w:rPr>
      </w:pPr>
      <w:r>
        <w:rPr>
          <w:rFonts w:hint="eastAsia" w:ascii="宋体" w:hAnsi="宋体" w:cs="宋体"/>
          <w:color w:val="000000"/>
        </w:rPr>
        <w:t>单位负责人签字或盖章：</w:t>
      </w:r>
      <w:r>
        <w:rPr>
          <w:rFonts w:hint="eastAsia" w:ascii="宋体" w:hAnsi="宋体" w:cs="宋体"/>
          <w:color w:val="000000"/>
          <w:u w:val="single"/>
        </w:rPr>
        <w:t>                   </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接受授权方</w:t>
      </w:r>
    </w:p>
    <w:p>
      <w:pPr>
        <w:pStyle w:val="15"/>
        <w:widowControl/>
        <w:spacing w:beforeAutospacing="0" w:afterAutospacing="0"/>
        <w:rPr>
          <w:rFonts w:ascii="宋体" w:hAnsi="宋体" w:cs="宋体"/>
          <w:color w:val="000000"/>
        </w:rPr>
      </w:pPr>
      <w:r>
        <w:rPr>
          <w:rFonts w:hint="eastAsia" w:ascii="宋体" w:hAnsi="宋体" w:cs="宋体"/>
          <w:color w:val="000000"/>
        </w:rPr>
        <w:t>供应商代表签字：</w:t>
      </w:r>
      <w:r>
        <w:rPr>
          <w:rFonts w:hint="eastAsia" w:ascii="宋体" w:hAnsi="宋体" w:cs="宋体"/>
          <w:color w:val="000000"/>
          <w:u w:val="single"/>
        </w:rPr>
        <w:t>                   </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jc w:val="right"/>
        <w:rPr>
          <w:rFonts w:ascii="宋体" w:hAnsi="宋体" w:cs="宋体"/>
          <w:color w:val="000000"/>
        </w:rPr>
      </w:pPr>
      <w:r>
        <w:rPr>
          <w:rFonts w:hint="eastAsia" w:ascii="宋体" w:hAnsi="宋体" w:cs="宋体"/>
          <w:color w:val="000000"/>
        </w:rPr>
        <w:t>签署日期：</w:t>
      </w:r>
      <w:r>
        <w:rPr>
          <w:rFonts w:hint="eastAsia" w:ascii="宋体" w:hAnsi="宋体" w:cs="宋体"/>
          <w:color w:val="000000"/>
          <w:u w:val="single"/>
        </w:rPr>
        <w:t>    </w:t>
      </w:r>
      <w:r>
        <w:rPr>
          <w:rFonts w:hint="eastAsia" w:ascii="宋体" w:hAnsi="宋体" w:cs="宋体"/>
          <w:color w:val="000000"/>
        </w:rPr>
        <w:t>年</w:t>
      </w:r>
      <w:r>
        <w:rPr>
          <w:rFonts w:hint="eastAsia" w:ascii="宋体" w:hAnsi="宋体" w:cs="宋体"/>
          <w:color w:val="000000"/>
          <w:u w:val="single"/>
        </w:rPr>
        <w:t>   </w:t>
      </w:r>
      <w:r>
        <w:rPr>
          <w:rFonts w:hint="eastAsia" w:ascii="宋体" w:hAnsi="宋体" w:cs="宋体"/>
          <w:color w:val="000000"/>
        </w:rPr>
        <w:t>月</w:t>
      </w:r>
      <w:r>
        <w:rPr>
          <w:rFonts w:hint="eastAsia" w:ascii="宋体" w:hAnsi="宋体" w:cs="宋体"/>
          <w:color w:val="000000"/>
          <w:u w:val="single"/>
        </w:rPr>
        <w:t>   </w:t>
      </w:r>
      <w:r>
        <w:rPr>
          <w:rFonts w:hint="eastAsia" w:ascii="宋体" w:hAnsi="宋体" w:cs="宋体"/>
          <w:color w:val="000000"/>
        </w:rPr>
        <w:t>日</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附：单位负责人、供应商代表的身份证正反面复印件</w:t>
      </w:r>
    </w:p>
    <w:tbl>
      <w:tblPr>
        <w:tblStyle w:val="18"/>
        <w:tblW w:w="8576"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16"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Style w:val="21"/>
                <w:rFonts w:hint="eastAsia" w:ascii="宋体" w:hAnsi="宋体" w:cs="宋体"/>
                <w:color w:val="000000"/>
              </w:rPr>
              <w:t> </w:t>
            </w:r>
          </w:p>
          <w:p>
            <w:pPr>
              <w:pStyle w:val="15"/>
              <w:widowControl/>
              <w:spacing w:beforeAutospacing="0" w:afterAutospacing="0"/>
              <w:rPr>
                <w:rFonts w:ascii="宋体" w:hAnsi="宋体" w:cs="宋体"/>
                <w:color w:val="000000"/>
              </w:rPr>
            </w:pPr>
            <w:r>
              <w:rPr>
                <w:rStyle w:val="21"/>
                <w:rFonts w:hint="eastAsia" w:ascii="宋体" w:hAnsi="宋体" w:cs="宋体"/>
                <w:color w:val="000000"/>
              </w:rPr>
              <w:t>要求：真实、有效、清晰</w:t>
            </w:r>
          </w:p>
          <w:p>
            <w:pPr>
              <w:pStyle w:val="15"/>
              <w:widowControl/>
              <w:spacing w:beforeAutospacing="0" w:afterAutospacing="0"/>
              <w:rPr>
                <w:rFonts w:ascii="宋体" w:hAnsi="宋体" w:cs="宋体"/>
                <w:color w:val="000000"/>
              </w:rPr>
            </w:pPr>
            <w:r>
              <w:rPr>
                <w:rStyle w:val="21"/>
                <w:rFonts w:hint="eastAsia" w:ascii="宋体" w:hAnsi="宋体" w:cs="宋体"/>
                <w:color w:val="000000"/>
                <w:sz w:val="21"/>
                <w:szCs w:val="21"/>
              </w:rPr>
              <w:t> </w:t>
            </w:r>
          </w:p>
        </w:tc>
      </w:tr>
    </w:tbl>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★注意：</w:t>
      </w:r>
    </w:p>
    <w:p>
      <w:pPr>
        <w:pStyle w:val="15"/>
        <w:widowControl/>
        <w:spacing w:beforeAutospacing="0" w:afterAutospacing="0"/>
        <w:rPr>
          <w:rFonts w:ascii="宋体" w:hAnsi="宋体" w:cs="宋体"/>
          <w:color w:val="000000"/>
        </w:rPr>
      </w:pPr>
      <w:r>
        <w:rPr>
          <w:rFonts w:hint="eastAsia" w:ascii="宋体" w:hAnsi="宋体" w:cs="宋体"/>
          <w:color w:val="000000"/>
        </w:rPr>
        <w:t>1、企业（银行、保险、石油石化、电力、电信等行业除外）、机关、事业单位和社会团体法人的“单位负责人”指</w:t>
      </w:r>
      <w:r>
        <w:rPr>
          <w:rStyle w:val="21"/>
          <w:rFonts w:hint="eastAsia" w:ascii="宋体" w:hAnsi="宋体" w:cs="宋体"/>
          <w:color w:val="000000"/>
        </w:rPr>
        <w:t>法定代表人，</w:t>
      </w:r>
      <w:r>
        <w:rPr>
          <w:rFonts w:hint="eastAsia" w:ascii="宋体" w:hAnsi="宋体" w:cs="宋体"/>
          <w:color w:val="000000"/>
        </w:rPr>
        <w:t>即</w:t>
      </w:r>
      <w:r>
        <w:rPr>
          <w:rStyle w:val="21"/>
          <w:rFonts w:hint="eastAsia" w:ascii="宋体" w:hAnsi="宋体" w:cs="宋体"/>
          <w:color w:val="000000"/>
        </w:rPr>
        <w:t>与实际提交的“营业执照等证明文件”载明的一致</w:t>
      </w:r>
      <w:r>
        <w:rPr>
          <w:rFonts w:hint="eastAsia" w:ascii="宋体" w:hAnsi="宋体" w:cs="宋体"/>
          <w:color w:val="000000"/>
        </w:rPr>
        <w:t>。</w:t>
      </w:r>
    </w:p>
    <w:p>
      <w:pPr>
        <w:pStyle w:val="15"/>
        <w:widowControl/>
        <w:spacing w:beforeAutospacing="0" w:afterAutospacing="0"/>
        <w:rPr>
          <w:rFonts w:ascii="宋体" w:hAnsi="宋体" w:cs="宋体"/>
          <w:color w:val="000000"/>
        </w:rPr>
      </w:pPr>
      <w:r>
        <w:rPr>
          <w:rFonts w:hint="eastAsia" w:ascii="宋体" w:hAnsi="宋体" w:cs="宋体"/>
          <w:color w:val="000000"/>
        </w:rPr>
        <w:t>2、银行、保险、石油石化、电力、电信等行业：以法人身份参加报价的，“单位负责人”指</w:t>
      </w:r>
      <w:r>
        <w:rPr>
          <w:rStyle w:val="21"/>
          <w:rFonts w:hint="eastAsia" w:ascii="宋体" w:hAnsi="宋体" w:cs="宋体"/>
          <w:color w:val="000000"/>
        </w:rPr>
        <w:t>法定代表人，</w:t>
      </w:r>
      <w:r>
        <w:rPr>
          <w:rFonts w:hint="eastAsia" w:ascii="宋体" w:hAnsi="宋体" w:cs="宋体"/>
          <w:color w:val="000000"/>
        </w:rPr>
        <w:t>即</w:t>
      </w:r>
      <w:r>
        <w:rPr>
          <w:rStyle w:val="21"/>
          <w:rFonts w:hint="eastAsia" w:ascii="宋体" w:hAnsi="宋体" w:cs="宋体"/>
          <w:color w:val="000000"/>
        </w:rPr>
        <w:t>与实际提交的“营业执照等证明文件”载明的一致</w:t>
      </w:r>
      <w:r>
        <w:rPr>
          <w:rFonts w:hint="eastAsia" w:ascii="宋体" w:hAnsi="宋体" w:cs="宋体"/>
          <w:color w:val="000000"/>
        </w:rPr>
        <w:t>；以非法人身份参加报价的，“单位负责人”指</w:t>
      </w:r>
      <w:r>
        <w:rPr>
          <w:rStyle w:val="21"/>
          <w:rFonts w:hint="eastAsia" w:ascii="宋体" w:hAnsi="宋体" w:cs="宋体"/>
          <w:color w:val="000000"/>
        </w:rPr>
        <w:t>代表单位行使职权的主要负责人，</w:t>
      </w:r>
      <w:r>
        <w:rPr>
          <w:rFonts w:hint="eastAsia" w:ascii="宋体" w:hAnsi="宋体" w:cs="宋体"/>
          <w:color w:val="000000"/>
        </w:rPr>
        <w:t>即</w:t>
      </w:r>
      <w:r>
        <w:rPr>
          <w:rStyle w:val="21"/>
          <w:rFonts w:hint="eastAsia" w:ascii="宋体" w:hAnsi="宋体" w:cs="宋体"/>
          <w:color w:val="000000"/>
        </w:rPr>
        <w:t>与实际提交的“营业执照等证明文件”载明的一致</w:t>
      </w:r>
      <w:r>
        <w:rPr>
          <w:rFonts w:hint="eastAsia" w:ascii="宋体" w:hAnsi="宋体" w:cs="宋体"/>
          <w:color w:val="000000"/>
        </w:rPr>
        <w:t>。</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p>
    <w:p>
      <w:pPr>
        <w:pStyle w:val="15"/>
        <w:widowControl/>
        <w:spacing w:beforeAutospacing="0" w:afterAutospacing="0"/>
        <w:jc w:val="center"/>
        <w:rPr>
          <w:rFonts w:ascii="宋体" w:hAnsi="宋体" w:cs="宋体"/>
          <w:color w:val="000000"/>
        </w:rPr>
      </w:pPr>
    </w:p>
    <w:p>
      <w:pPr>
        <w:pStyle w:val="15"/>
        <w:widowControl/>
        <w:spacing w:beforeAutospacing="0" w:afterAutospacing="0"/>
        <w:jc w:val="center"/>
        <w:rPr>
          <w:rFonts w:ascii="宋体" w:hAnsi="宋体" w:cs="宋体"/>
          <w:color w:val="000000"/>
        </w:rPr>
      </w:pPr>
    </w:p>
    <w:p>
      <w:pPr>
        <w:pStyle w:val="15"/>
        <w:widowControl/>
        <w:spacing w:beforeAutospacing="0" w:afterAutospacing="0"/>
        <w:jc w:val="center"/>
        <w:rPr>
          <w:rFonts w:ascii="宋体" w:hAnsi="宋体" w:cs="宋体"/>
          <w:color w:val="000000"/>
        </w:rPr>
      </w:pPr>
    </w:p>
    <w:p>
      <w:pPr>
        <w:pStyle w:val="15"/>
        <w:widowControl/>
        <w:spacing w:beforeAutospacing="0" w:afterAutospacing="0"/>
        <w:jc w:val="center"/>
        <w:rPr>
          <w:rFonts w:ascii="宋体" w:hAnsi="宋体" w:cs="宋体"/>
          <w:color w:val="000000"/>
        </w:rPr>
      </w:pPr>
    </w:p>
    <w:p>
      <w:pPr>
        <w:pStyle w:val="15"/>
        <w:widowControl/>
        <w:spacing w:beforeAutospacing="0" w:afterAutospacing="0"/>
        <w:jc w:val="center"/>
        <w:rPr>
          <w:rFonts w:ascii="宋体" w:hAnsi="宋体" w:cs="宋体"/>
          <w:color w:val="000000"/>
        </w:rPr>
      </w:pPr>
      <w:r>
        <w:rPr>
          <w:rFonts w:hint="eastAsia" w:ascii="宋体" w:hAnsi="宋体" w:cs="宋体"/>
          <w:color w:val="000000"/>
        </w:rPr>
        <w:br w:type="textWrapping"/>
      </w:r>
      <w:r>
        <w:rPr>
          <w:rStyle w:val="21"/>
          <w:rFonts w:hint="eastAsia" w:ascii="宋体" w:hAnsi="宋体" w:cs="宋体"/>
          <w:color w:val="000000"/>
        </w:rPr>
        <w:t>4-2、营业执照等证明文件</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                     </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 ）供应商为法人（包括企业、事业单位和社会团体）的</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现附上由</w:t>
      </w:r>
      <w:r>
        <w:rPr>
          <w:rFonts w:hint="eastAsia" w:ascii="宋体" w:hAnsi="宋体" w:cs="宋体"/>
          <w:color w:val="000000"/>
          <w:u w:val="single"/>
        </w:rPr>
        <w:t>（填写“签发机关全称”）</w:t>
      </w:r>
      <w:r>
        <w:rPr>
          <w:rFonts w:hint="eastAsia" w:ascii="宋体" w:hAnsi="宋体" w:cs="宋体"/>
          <w:color w:val="000000"/>
        </w:rPr>
        <w:t>签发的我方统一社会信用代码</w:t>
      </w:r>
      <w:r>
        <w:rPr>
          <w:rFonts w:hint="eastAsia" w:ascii="宋体" w:hAnsi="宋体" w:cs="宋体"/>
          <w:color w:val="000000"/>
          <w:u w:val="single"/>
        </w:rPr>
        <w:t>（请填写法人的具体证照名称）</w:t>
      </w:r>
      <w:r>
        <w:rPr>
          <w:rFonts w:hint="eastAsia" w:ascii="宋体" w:hAnsi="宋体" w:cs="宋体"/>
          <w:color w:val="000000"/>
        </w:rPr>
        <w:t>复印件，该证明材料真实有效，否则我方负全部责任。</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 ）供应商为非法人（包括其他组织、自然人）的</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□现附上由</w:t>
      </w:r>
      <w:r>
        <w:rPr>
          <w:rFonts w:hint="eastAsia" w:ascii="宋体" w:hAnsi="宋体" w:cs="宋体"/>
          <w:color w:val="000000"/>
          <w:u w:val="single"/>
        </w:rPr>
        <w:t>（填写“签发机关全称”）</w:t>
      </w:r>
      <w:r>
        <w:rPr>
          <w:rFonts w:hint="eastAsia" w:ascii="宋体" w:hAnsi="宋体" w:cs="宋体"/>
          <w:color w:val="000000"/>
        </w:rPr>
        <w:t>签发的我方</w:t>
      </w:r>
      <w:r>
        <w:rPr>
          <w:rFonts w:hint="eastAsia" w:ascii="宋体" w:hAnsi="宋体" w:cs="宋体"/>
          <w:color w:val="000000"/>
          <w:u w:val="single"/>
        </w:rPr>
        <w:t>（请填写非自然人的非法人的具体证照名称）</w:t>
      </w:r>
      <w:r>
        <w:rPr>
          <w:rFonts w:hint="eastAsia" w:ascii="宋体" w:hAnsi="宋体" w:cs="宋体"/>
          <w:color w:val="000000"/>
        </w:rPr>
        <w:t>复印件，该证明材料真实有效，否则我方负全部责任。</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□现附上由</w:t>
      </w:r>
      <w:r>
        <w:rPr>
          <w:rFonts w:hint="eastAsia" w:ascii="宋体" w:hAnsi="宋体" w:cs="宋体"/>
          <w:color w:val="000000"/>
          <w:u w:val="single"/>
        </w:rPr>
        <w:t>（填写“签发机关全称”）</w:t>
      </w:r>
      <w:r>
        <w:rPr>
          <w:rFonts w:hint="eastAsia" w:ascii="宋体" w:hAnsi="宋体" w:cs="宋体"/>
          <w:color w:val="000000"/>
        </w:rPr>
        <w:t>签发的我方</w:t>
      </w:r>
      <w:r>
        <w:rPr>
          <w:rFonts w:hint="eastAsia" w:ascii="宋体" w:hAnsi="宋体" w:cs="宋体"/>
          <w:color w:val="000000"/>
          <w:u w:val="single"/>
        </w:rPr>
        <w:t>（请填写自然人的身份证件名称）</w:t>
      </w:r>
      <w:r>
        <w:rPr>
          <w:rFonts w:hint="eastAsia" w:ascii="宋体" w:hAnsi="宋体" w:cs="宋体"/>
          <w:color w:val="000000"/>
        </w:rPr>
        <w:t>复印件，该证明材料真实有效，否则我方负全部责任。 </w:t>
      </w:r>
    </w:p>
    <w:p>
      <w:pPr>
        <w:pStyle w:val="15"/>
        <w:widowControl/>
        <w:spacing w:beforeAutospacing="0" w:afterAutospacing="0"/>
        <w:rPr>
          <w:rFonts w:ascii="宋体" w:hAnsi="宋体" w:cs="宋体"/>
          <w:color w:val="000000"/>
        </w:rPr>
      </w:pPr>
      <w:r>
        <w:rPr>
          <w:rFonts w:hint="eastAsia" w:ascii="宋体" w:hAnsi="宋体" w:cs="宋体"/>
          <w:color w:val="000000"/>
        </w:rPr>
        <w:t>★注意：</w:t>
      </w:r>
    </w:p>
    <w:p>
      <w:pPr>
        <w:pStyle w:val="15"/>
        <w:widowControl/>
        <w:spacing w:beforeAutospacing="0" w:afterAutospacing="0"/>
        <w:rPr>
          <w:rFonts w:ascii="宋体" w:hAnsi="宋体" w:cs="宋体"/>
          <w:color w:val="000000"/>
        </w:rPr>
      </w:pPr>
      <w:r>
        <w:rPr>
          <w:rFonts w:hint="eastAsia" w:ascii="宋体" w:hAnsi="宋体" w:cs="宋体"/>
          <w:color w:val="000000"/>
        </w:rPr>
        <w:t>1、请供应商按照实际情况编制填写，在相应的（）中打“√”并选择相应的“□”（若有）后，再按照本格式的要求提供相应证明材料的复印件。</w:t>
      </w:r>
    </w:p>
    <w:p>
      <w:pPr>
        <w:pStyle w:val="15"/>
        <w:widowControl/>
        <w:spacing w:beforeAutospacing="0" w:afterAutospacing="0"/>
        <w:rPr>
          <w:rFonts w:ascii="宋体" w:hAnsi="宋体" w:cs="宋体"/>
          <w:color w:val="000000"/>
        </w:rPr>
      </w:pPr>
      <w:r>
        <w:rPr>
          <w:rFonts w:hint="eastAsia" w:ascii="宋体" w:hAnsi="宋体" w:cs="宋体"/>
          <w:color w:val="000000"/>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5"/>
        <w:widowControl/>
        <w:spacing w:beforeAutospacing="0" w:afterAutospacing="0"/>
        <w:rPr>
          <w:rFonts w:ascii="宋体" w:hAnsi="宋体" w:cs="宋体"/>
          <w:color w:val="000000"/>
        </w:rPr>
      </w:pPr>
      <w:r>
        <w:rPr>
          <w:rFonts w:hint="eastAsia" w:ascii="宋体" w:hAnsi="宋体" w:cs="宋体"/>
          <w:color w:val="000000"/>
        </w:rPr>
        <w:t>3、供应商提供的相应证明材料复印件均应符合：内容完整、清晰、整洁，并由供应商加盖其单位公章。</w:t>
      </w:r>
    </w:p>
    <w:p>
      <w:pPr>
        <w:pStyle w:val="15"/>
        <w:widowControl/>
        <w:spacing w:beforeAutospacing="0" w:afterAutospacing="0"/>
        <w:rPr>
          <w:rFonts w:ascii="宋体" w:hAnsi="宋体" w:cs="宋体"/>
          <w:color w:val="000000"/>
        </w:rPr>
      </w:pPr>
      <w:r>
        <w:rPr>
          <w:rFonts w:hint="eastAsia" w:ascii="宋体" w:hAnsi="宋体" w:cs="宋体"/>
          <w:color w:val="000000"/>
        </w:rPr>
        <w:t>供应商：</w:t>
      </w:r>
      <w:r>
        <w:rPr>
          <w:rFonts w:hint="eastAsia" w:ascii="宋体" w:hAnsi="宋体" w:cs="宋体"/>
          <w:color w:val="000000"/>
          <w:u w:val="single"/>
        </w:rPr>
        <w:t>（全称并加盖单位公章）</w:t>
      </w:r>
    </w:p>
    <w:p>
      <w:pPr>
        <w:pStyle w:val="15"/>
        <w:widowControl/>
        <w:spacing w:beforeAutospacing="0" w:afterAutospacing="0"/>
        <w:rPr>
          <w:rFonts w:ascii="宋体" w:hAnsi="宋体" w:cs="宋体"/>
          <w:color w:val="000000"/>
        </w:rPr>
      </w:pPr>
      <w:r>
        <w:rPr>
          <w:rFonts w:hint="eastAsia" w:ascii="宋体" w:hAnsi="宋体" w:cs="宋体"/>
          <w:color w:val="000000"/>
        </w:rPr>
        <w:t>供应商代表签字：</w:t>
      </w:r>
      <w:r>
        <w:rPr>
          <w:rFonts w:hint="eastAsia" w:ascii="宋体" w:hAnsi="宋体" w:cs="宋体"/>
          <w:color w:val="000000"/>
          <w:u w:val="single"/>
        </w:rPr>
        <w:t>                   </w:t>
      </w:r>
    </w:p>
    <w:p>
      <w:pPr>
        <w:pStyle w:val="15"/>
        <w:widowControl/>
        <w:spacing w:beforeAutospacing="0" w:afterAutospacing="0"/>
        <w:rPr>
          <w:rFonts w:ascii="宋体" w:hAnsi="宋体" w:cs="宋体"/>
          <w:color w:val="000000"/>
        </w:rPr>
      </w:pPr>
      <w:r>
        <w:rPr>
          <w:rFonts w:hint="eastAsia" w:ascii="宋体" w:hAnsi="宋体" w:cs="宋体"/>
          <w:color w:val="000000"/>
        </w:rPr>
        <w:t>日期：</w:t>
      </w:r>
      <w:r>
        <w:rPr>
          <w:rFonts w:hint="eastAsia" w:ascii="宋体" w:hAnsi="宋体" w:cs="宋体"/>
          <w:color w:val="000000"/>
          <w:u w:val="single"/>
        </w:rPr>
        <w:t>    </w:t>
      </w:r>
      <w:r>
        <w:rPr>
          <w:rFonts w:hint="eastAsia" w:ascii="宋体" w:hAnsi="宋体" w:cs="宋体"/>
          <w:color w:val="000000"/>
        </w:rPr>
        <w:t>年</w:t>
      </w:r>
      <w:r>
        <w:rPr>
          <w:rFonts w:hint="eastAsia" w:ascii="宋体" w:hAnsi="宋体" w:cs="宋体"/>
          <w:color w:val="000000"/>
          <w:u w:val="single"/>
        </w:rPr>
        <w:t>   </w:t>
      </w:r>
      <w:r>
        <w:rPr>
          <w:rFonts w:hint="eastAsia" w:ascii="宋体" w:hAnsi="宋体" w:cs="宋体"/>
          <w:color w:val="000000"/>
        </w:rPr>
        <w:t>月</w:t>
      </w:r>
      <w:r>
        <w:rPr>
          <w:rFonts w:hint="eastAsia" w:ascii="宋体" w:hAnsi="宋体" w:cs="宋体"/>
          <w:color w:val="000000"/>
          <w:u w:val="single"/>
        </w:rPr>
        <w:t>   </w:t>
      </w:r>
      <w:r>
        <w:rPr>
          <w:rFonts w:hint="eastAsia" w:ascii="宋体" w:hAnsi="宋体" w:cs="宋体"/>
          <w:color w:val="000000"/>
        </w:rPr>
        <w:t>日 </w:t>
      </w:r>
    </w:p>
    <w:p>
      <w:pPr>
        <w:pStyle w:val="15"/>
        <w:widowControl/>
        <w:spacing w:beforeAutospacing="0" w:afterAutospacing="0"/>
        <w:jc w:val="center"/>
        <w:rPr>
          <w:rFonts w:ascii="宋体" w:hAnsi="宋体" w:cs="宋体"/>
          <w:color w:val="000000"/>
        </w:rPr>
      </w:pPr>
      <w:r>
        <w:rPr>
          <w:rFonts w:hint="eastAsia" w:ascii="宋体" w:hAnsi="宋体" w:cs="宋体"/>
          <w:color w:val="000000"/>
        </w:rPr>
        <w:br w:type="textWrapping"/>
      </w:r>
      <w:r>
        <w:rPr>
          <w:rStyle w:val="21"/>
          <w:rFonts w:hint="eastAsia" w:ascii="宋体" w:hAnsi="宋体" w:cs="宋体"/>
          <w:color w:val="000000"/>
        </w:rPr>
        <w:t>4-3、具备履行合同所必需设备和专业技术能力证明材料</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                     </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我方具备履行合同所必需的设备和专业技术能力，否则产生不利后果由我方承担责任。</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特此声明。</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★注意：</w:t>
      </w:r>
    </w:p>
    <w:p>
      <w:pPr>
        <w:pStyle w:val="15"/>
        <w:widowControl/>
        <w:spacing w:beforeAutospacing="0" w:afterAutospacing="0"/>
        <w:rPr>
          <w:rFonts w:ascii="宋体" w:hAnsi="宋体" w:cs="宋体"/>
          <w:color w:val="000000"/>
        </w:rPr>
      </w:pPr>
      <w:r>
        <w:rPr>
          <w:rFonts w:hint="eastAsia" w:ascii="宋体" w:hAnsi="宋体" w:cs="宋体"/>
          <w:color w:val="000000"/>
        </w:rPr>
        <w:t>1、询价通知书未要求供应商提供</w:t>
      </w:r>
      <w:r>
        <w:rPr>
          <w:rStyle w:val="21"/>
          <w:rFonts w:hint="eastAsia" w:ascii="宋体" w:hAnsi="宋体" w:cs="宋体"/>
          <w:color w:val="000000"/>
        </w:rPr>
        <w:t>“具备履行合同所必需的设备和专业技术能力的专项证明材料”</w:t>
      </w:r>
      <w:r>
        <w:rPr>
          <w:rFonts w:hint="eastAsia" w:ascii="宋体" w:hAnsi="宋体" w:cs="宋体"/>
          <w:color w:val="000000"/>
        </w:rPr>
        <w:t>的，供应商应提供本</w:t>
      </w:r>
      <w:r>
        <w:rPr>
          <w:rStyle w:val="21"/>
          <w:rFonts w:hint="eastAsia" w:ascii="宋体" w:hAnsi="宋体" w:cs="宋体"/>
          <w:color w:val="000000"/>
        </w:rPr>
        <w:t>“具备履行合同所必需的设备和专业技术能力的基本证明材料”</w:t>
      </w:r>
      <w:r>
        <w:rPr>
          <w:rFonts w:hint="eastAsia" w:ascii="宋体" w:hAnsi="宋体" w:cs="宋体"/>
          <w:color w:val="000000"/>
        </w:rPr>
        <w:t>。</w:t>
      </w:r>
    </w:p>
    <w:p>
      <w:pPr>
        <w:pStyle w:val="15"/>
        <w:widowControl/>
        <w:spacing w:beforeAutospacing="0" w:afterAutospacing="0"/>
        <w:rPr>
          <w:rFonts w:ascii="宋体" w:hAnsi="宋体" w:cs="宋体"/>
          <w:color w:val="000000"/>
        </w:rPr>
      </w:pPr>
      <w:r>
        <w:rPr>
          <w:rFonts w:hint="eastAsia" w:ascii="宋体" w:hAnsi="宋体" w:cs="宋体"/>
          <w:color w:val="000000"/>
        </w:rPr>
        <w:t>2、询价通知书要求供应商提供</w:t>
      </w:r>
      <w:r>
        <w:rPr>
          <w:rStyle w:val="21"/>
          <w:rFonts w:hint="eastAsia" w:ascii="宋体" w:hAnsi="宋体" w:cs="宋体"/>
          <w:color w:val="000000"/>
        </w:rPr>
        <w:t>“具备履行合同所必需的设备和专业技术能力的专项证明材料”</w:t>
      </w:r>
      <w:r>
        <w:rPr>
          <w:rFonts w:hint="eastAsia" w:ascii="宋体" w:hAnsi="宋体" w:cs="宋体"/>
          <w:color w:val="000000"/>
        </w:rPr>
        <w:t>的，供应商须另列提供</w:t>
      </w:r>
      <w:r>
        <w:rPr>
          <w:rStyle w:val="21"/>
          <w:rFonts w:hint="eastAsia" w:ascii="宋体" w:hAnsi="宋体" w:cs="宋体"/>
          <w:color w:val="000000"/>
        </w:rPr>
        <w:t>”</w:t>
      </w:r>
      <w:r>
        <w:rPr>
          <w:rFonts w:hint="eastAsia" w:ascii="宋体" w:hAnsi="宋体" w:cs="宋体"/>
          <w:color w:val="000000"/>
        </w:rPr>
        <w:t>。</w:t>
      </w:r>
    </w:p>
    <w:p>
      <w:pPr>
        <w:pStyle w:val="15"/>
        <w:widowControl/>
        <w:spacing w:beforeAutospacing="0" w:afterAutospacing="0"/>
        <w:rPr>
          <w:rFonts w:ascii="宋体" w:hAnsi="宋体" w:cs="宋体"/>
          <w:color w:val="000000"/>
        </w:rPr>
      </w:pPr>
      <w:r>
        <w:rPr>
          <w:rFonts w:hint="eastAsia" w:ascii="宋体" w:hAnsi="宋体" w:cs="宋体"/>
          <w:color w:val="000000"/>
        </w:rPr>
        <w:t>3、纸质响应文件正本中的本材料（若有）应为原件。</w:t>
      </w:r>
    </w:p>
    <w:p>
      <w:pPr>
        <w:pStyle w:val="15"/>
        <w:widowControl/>
        <w:spacing w:beforeAutospacing="0" w:afterAutospacing="0"/>
        <w:rPr>
          <w:rFonts w:ascii="宋体" w:hAnsi="宋体" w:cs="宋体"/>
          <w:color w:val="000000"/>
        </w:rPr>
      </w:pPr>
      <w:r>
        <w:rPr>
          <w:rFonts w:hint="eastAsia" w:ascii="宋体" w:hAnsi="宋体" w:cs="宋体"/>
          <w:color w:val="000000"/>
        </w:rPr>
        <w:t>4、请供应商根据实际情况如实声明，否则</w:t>
      </w:r>
      <w:r>
        <w:rPr>
          <w:rStyle w:val="21"/>
          <w:rFonts w:hint="eastAsia" w:ascii="宋体" w:hAnsi="宋体" w:cs="宋体"/>
          <w:color w:val="000000"/>
        </w:rPr>
        <w:t>视为提供虚假材料。</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供应商：</w:t>
      </w:r>
      <w:r>
        <w:rPr>
          <w:rFonts w:hint="eastAsia" w:ascii="宋体" w:hAnsi="宋体" w:cs="宋体"/>
          <w:color w:val="000000"/>
          <w:u w:val="single"/>
        </w:rPr>
        <w:t>（全称并加盖单位公章）</w:t>
      </w:r>
    </w:p>
    <w:p>
      <w:pPr>
        <w:pStyle w:val="15"/>
        <w:widowControl/>
        <w:spacing w:beforeAutospacing="0" w:afterAutospacing="0"/>
        <w:rPr>
          <w:rFonts w:ascii="宋体" w:hAnsi="宋体" w:cs="宋体"/>
          <w:color w:val="000000"/>
        </w:rPr>
      </w:pPr>
      <w:r>
        <w:rPr>
          <w:rFonts w:hint="eastAsia" w:ascii="宋体" w:hAnsi="宋体" w:cs="宋体"/>
          <w:color w:val="000000"/>
        </w:rPr>
        <w:t>供应商代表签字：</w:t>
      </w:r>
      <w:r>
        <w:rPr>
          <w:rFonts w:hint="eastAsia" w:ascii="宋体" w:hAnsi="宋体" w:cs="宋体"/>
          <w:color w:val="000000"/>
          <w:u w:val="single"/>
        </w:rPr>
        <w:t>                   </w:t>
      </w:r>
    </w:p>
    <w:p>
      <w:pPr>
        <w:pStyle w:val="15"/>
        <w:widowControl/>
        <w:spacing w:beforeAutospacing="0" w:afterAutospacing="0"/>
        <w:rPr>
          <w:rFonts w:ascii="宋体" w:hAnsi="宋体" w:cs="宋体"/>
          <w:color w:val="000000"/>
        </w:rPr>
      </w:pPr>
      <w:r>
        <w:rPr>
          <w:rFonts w:hint="eastAsia" w:ascii="宋体" w:hAnsi="宋体" w:cs="宋体"/>
          <w:color w:val="000000"/>
        </w:rPr>
        <w:t>日期：</w:t>
      </w:r>
      <w:r>
        <w:rPr>
          <w:rFonts w:hint="eastAsia" w:ascii="宋体" w:hAnsi="宋体" w:cs="宋体"/>
          <w:color w:val="000000"/>
          <w:u w:val="single"/>
        </w:rPr>
        <w:t>    </w:t>
      </w:r>
      <w:r>
        <w:rPr>
          <w:rFonts w:hint="eastAsia" w:ascii="宋体" w:hAnsi="宋体" w:cs="宋体"/>
          <w:color w:val="000000"/>
        </w:rPr>
        <w:t>年</w:t>
      </w:r>
      <w:r>
        <w:rPr>
          <w:rFonts w:hint="eastAsia" w:ascii="宋体" w:hAnsi="宋体" w:cs="宋体"/>
          <w:color w:val="000000"/>
          <w:u w:val="single"/>
        </w:rPr>
        <w:t>   </w:t>
      </w:r>
      <w:r>
        <w:rPr>
          <w:rFonts w:hint="eastAsia" w:ascii="宋体" w:hAnsi="宋体" w:cs="宋体"/>
          <w:color w:val="000000"/>
        </w:rPr>
        <w:t>月</w:t>
      </w:r>
      <w:r>
        <w:rPr>
          <w:rFonts w:hint="eastAsia" w:ascii="宋体" w:hAnsi="宋体" w:cs="宋体"/>
          <w:color w:val="000000"/>
          <w:u w:val="single"/>
        </w:rPr>
        <w:t>   </w:t>
      </w:r>
      <w:r>
        <w:rPr>
          <w:rFonts w:hint="eastAsia" w:ascii="宋体" w:hAnsi="宋体" w:cs="宋体"/>
          <w:color w:val="000000"/>
        </w:rPr>
        <w:t>日</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jc w:val="center"/>
        <w:rPr>
          <w:rFonts w:ascii="宋体" w:hAnsi="宋体" w:cs="宋体"/>
          <w:color w:val="000000"/>
        </w:rPr>
      </w:pPr>
      <w:r>
        <w:rPr>
          <w:rStyle w:val="21"/>
          <w:rFonts w:hint="eastAsia" w:ascii="宋体" w:hAnsi="宋体" w:cs="宋体"/>
          <w:color w:val="000000"/>
        </w:rPr>
        <w:t>4-4、参加采购活动前三年内在经营活动中没有重大违法记录书面声明</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               </w:t>
      </w:r>
      <w:r>
        <w:rPr>
          <w:rFonts w:hint="eastAsia" w:ascii="宋体" w:hAnsi="宋体" w:cs="宋体"/>
          <w:color w:val="000000"/>
        </w:rPr>
        <w:t>      </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参加采购活动前三年内，我方在经营活动中没有重大违法记录，也无行贿犯罪记录。</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特此声明。</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★注意：</w:t>
      </w:r>
    </w:p>
    <w:p>
      <w:pPr>
        <w:pStyle w:val="15"/>
        <w:widowControl/>
        <w:spacing w:beforeAutospacing="0" w:afterAutospacing="0"/>
        <w:rPr>
          <w:rFonts w:ascii="宋体" w:hAnsi="宋体" w:cs="宋体"/>
          <w:color w:val="000000"/>
        </w:rPr>
      </w:pPr>
      <w:r>
        <w:rPr>
          <w:rFonts w:hint="eastAsia" w:ascii="宋体" w:hAnsi="宋体" w:cs="宋体"/>
          <w:color w:val="000000"/>
        </w:rPr>
        <w:t>★注意：</w:t>
      </w:r>
    </w:p>
    <w:p>
      <w:pPr>
        <w:pStyle w:val="15"/>
        <w:widowControl/>
        <w:spacing w:beforeAutospacing="0" w:afterAutospacing="0"/>
        <w:rPr>
          <w:rFonts w:ascii="宋体" w:hAnsi="宋体" w:cs="宋体"/>
          <w:color w:val="000000"/>
        </w:rPr>
      </w:pPr>
      <w:r>
        <w:rPr>
          <w:rFonts w:hint="eastAsia" w:ascii="宋体" w:hAnsi="宋体" w:cs="宋体"/>
          <w:color w:val="000000"/>
        </w:rPr>
        <w:t>1、“重大违法记录”指供应商因违法经营受到刑事处罚或责令停产停业、吊销许可证或执照、较大数额罚款等行政处罚。</w:t>
      </w:r>
    </w:p>
    <w:p>
      <w:pPr>
        <w:pStyle w:val="15"/>
        <w:widowControl/>
        <w:spacing w:beforeAutospacing="0" w:afterAutospacing="0"/>
        <w:rPr>
          <w:rFonts w:ascii="宋体" w:hAnsi="宋体" w:cs="宋体"/>
          <w:color w:val="000000"/>
        </w:rPr>
      </w:pPr>
      <w:r>
        <w:rPr>
          <w:rFonts w:hint="eastAsia" w:ascii="宋体" w:hAnsi="宋体" w:cs="宋体"/>
          <w:color w:val="000000"/>
        </w:rPr>
        <w:t>2、纸质响应文件正本中的本声明应为原件。</w:t>
      </w:r>
    </w:p>
    <w:p>
      <w:pPr>
        <w:pStyle w:val="15"/>
        <w:widowControl/>
        <w:spacing w:beforeAutospacing="0" w:afterAutospacing="0"/>
        <w:rPr>
          <w:rFonts w:ascii="宋体" w:hAnsi="宋体" w:cs="宋体"/>
          <w:color w:val="000000"/>
        </w:rPr>
      </w:pPr>
      <w:r>
        <w:rPr>
          <w:rFonts w:hint="eastAsia" w:ascii="宋体" w:hAnsi="宋体" w:cs="宋体"/>
          <w:color w:val="000000"/>
        </w:rPr>
        <w:t>3、请供应商根据实际情况如实声明，否则</w:t>
      </w:r>
      <w:r>
        <w:rPr>
          <w:rStyle w:val="21"/>
          <w:rFonts w:hint="eastAsia" w:ascii="宋体" w:hAnsi="宋体" w:cs="宋体"/>
          <w:color w:val="000000"/>
        </w:rPr>
        <w:t>视为提供虚假材料。</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供应商：</w:t>
      </w:r>
      <w:r>
        <w:rPr>
          <w:rFonts w:hint="eastAsia" w:ascii="宋体" w:hAnsi="宋体" w:cs="宋体"/>
          <w:color w:val="000000"/>
          <w:u w:val="single"/>
        </w:rPr>
        <w:t>（全称并加盖单位公章）</w:t>
      </w:r>
    </w:p>
    <w:p>
      <w:pPr>
        <w:pStyle w:val="15"/>
        <w:widowControl/>
        <w:spacing w:beforeAutospacing="0" w:afterAutospacing="0"/>
        <w:rPr>
          <w:rFonts w:ascii="宋体" w:hAnsi="宋体" w:cs="宋体"/>
          <w:color w:val="000000"/>
        </w:rPr>
      </w:pPr>
      <w:r>
        <w:rPr>
          <w:rFonts w:hint="eastAsia" w:ascii="宋体" w:hAnsi="宋体" w:cs="宋体"/>
          <w:color w:val="000000"/>
        </w:rPr>
        <w:t>供应商代表签字：</w:t>
      </w:r>
      <w:r>
        <w:rPr>
          <w:rFonts w:hint="eastAsia" w:ascii="宋体" w:hAnsi="宋体" w:cs="宋体"/>
          <w:color w:val="000000"/>
          <w:u w:val="single"/>
        </w:rPr>
        <w:t>        </w:t>
      </w: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日期：</w:t>
      </w:r>
      <w:r>
        <w:rPr>
          <w:rFonts w:hint="eastAsia" w:ascii="宋体" w:hAnsi="宋体" w:cs="宋体"/>
          <w:color w:val="000000"/>
          <w:u w:val="single"/>
        </w:rPr>
        <w:t>    </w:t>
      </w:r>
      <w:r>
        <w:rPr>
          <w:rFonts w:hint="eastAsia" w:ascii="宋体" w:hAnsi="宋体" w:cs="宋体"/>
          <w:color w:val="000000"/>
        </w:rPr>
        <w:t>年</w:t>
      </w:r>
      <w:r>
        <w:rPr>
          <w:rFonts w:hint="eastAsia" w:ascii="宋体" w:hAnsi="宋体" w:cs="宋体"/>
          <w:color w:val="000000"/>
          <w:u w:val="single"/>
        </w:rPr>
        <w:t>   </w:t>
      </w:r>
      <w:r>
        <w:rPr>
          <w:rFonts w:hint="eastAsia" w:ascii="宋体" w:hAnsi="宋体" w:cs="宋体"/>
          <w:color w:val="000000"/>
        </w:rPr>
        <w:t>月</w:t>
      </w:r>
      <w:r>
        <w:rPr>
          <w:rFonts w:hint="eastAsia" w:ascii="宋体" w:hAnsi="宋体" w:cs="宋体"/>
          <w:color w:val="000000"/>
          <w:u w:val="single"/>
        </w:rPr>
        <w:t>   </w:t>
      </w:r>
      <w:r>
        <w:rPr>
          <w:rFonts w:hint="eastAsia" w:ascii="宋体" w:hAnsi="宋体" w:cs="宋体"/>
          <w:color w:val="000000"/>
        </w:rPr>
        <w:t>日</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p>
    <w:p>
      <w:pPr>
        <w:pStyle w:val="15"/>
        <w:widowControl/>
        <w:spacing w:beforeAutospacing="0" w:afterAutospacing="0"/>
        <w:jc w:val="center"/>
        <w:rPr>
          <w:rStyle w:val="21"/>
          <w:rFonts w:ascii="宋体" w:hAnsi="宋体" w:cs="宋体"/>
          <w:color w:val="000000"/>
        </w:rPr>
      </w:pPr>
      <w:r>
        <w:rPr>
          <w:rFonts w:hint="eastAsia" w:ascii="宋体" w:hAnsi="宋体" w:cs="宋体"/>
          <w:color w:val="000000"/>
        </w:rPr>
        <w:br w:type="textWrapping"/>
      </w: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Fonts w:ascii="宋体" w:hAnsi="宋体" w:cs="宋体"/>
          <w:color w:val="000000"/>
        </w:rPr>
      </w:pPr>
      <w:r>
        <w:rPr>
          <w:rStyle w:val="21"/>
          <w:rFonts w:hint="eastAsia" w:ascii="宋体" w:hAnsi="宋体" w:cs="宋体"/>
          <w:color w:val="000000"/>
        </w:rPr>
        <w:t>4-5、信用记录查询结果</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                     </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现附上截至</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r>
        <w:rPr>
          <w:rFonts w:hint="eastAsia" w:ascii="宋体" w:hAnsi="宋体" w:cs="宋体"/>
          <w:color w:val="000000"/>
          <w:u w:val="single"/>
        </w:rPr>
        <w:t xml:space="preserve">   </w:t>
      </w:r>
      <w:r>
        <w:rPr>
          <w:rFonts w:hint="eastAsia" w:ascii="宋体" w:hAnsi="宋体" w:cs="宋体"/>
          <w:color w:val="000000"/>
        </w:rPr>
        <w:t>时我方通过“信用中国”网站（www.creditchina.gov.cn）获取的我方信用信息查询结果</w:t>
      </w:r>
      <w:r>
        <w:rPr>
          <w:rFonts w:hint="eastAsia" w:ascii="宋体" w:hAnsi="宋体" w:cs="宋体"/>
          <w:color w:val="000000"/>
          <w:u w:val="single"/>
        </w:rPr>
        <w:t>（填写具体份数）</w:t>
      </w:r>
      <w:r>
        <w:rPr>
          <w:rFonts w:hint="eastAsia" w:ascii="宋体" w:hAnsi="宋体" w:cs="宋体"/>
          <w:color w:val="000000"/>
        </w:rPr>
        <w:t>份、通过中国政府采购网（www.ccgp.gov.cn）获取的我方信用信息查询结果</w:t>
      </w:r>
      <w:r>
        <w:rPr>
          <w:rFonts w:hint="eastAsia" w:ascii="宋体" w:hAnsi="宋体" w:cs="宋体"/>
          <w:color w:val="000000"/>
          <w:u w:val="single"/>
        </w:rPr>
        <w:t>（填写具体份数）</w:t>
      </w:r>
      <w:r>
        <w:rPr>
          <w:rFonts w:hint="eastAsia" w:ascii="宋体" w:hAnsi="宋体" w:cs="宋体"/>
          <w:color w:val="000000"/>
        </w:rPr>
        <w:t>份，上述信用信息查询结果真实有效，否则我方负全部责任。</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★注意：</w:t>
      </w:r>
    </w:p>
    <w:p>
      <w:pPr>
        <w:pStyle w:val="15"/>
        <w:widowControl/>
        <w:spacing w:beforeAutospacing="0" w:afterAutospacing="0"/>
        <w:rPr>
          <w:rFonts w:ascii="宋体" w:hAnsi="宋体" w:cs="宋体"/>
          <w:color w:val="000000"/>
        </w:rPr>
      </w:pPr>
      <w:r>
        <w:rPr>
          <w:rFonts w:hint="eastAsia" w:ascii="宋体" w:hAnsi="宋体" w:cs="宋体"/>
          <w:color w:val="000000"/>
        </w:rPr>
        <w:t>1、供应商应</w:t>
      </w:r>
      <w:r>
        <w:rPr>
          <w:rStyle w:val="21"/>
          <w:rFonts w:hint="eastAsia" w:ascii="宋体" w:hAnsi="宋体" w:cs="宋体"/>
          <w:color w:val="000000"/>
        </w:rPr>
        <w:t>同时提供</w:t>
      </w:r>
      <w:r>
        <w:rPr>
          <w:rFonts w:hint="eastAsia" w:ascii="宋体" w:hAnsi="宋体" w:cs="宋体"/>
          <w:color w:val="000000"/>
        </w:rPr>
        <w:t>在询价通知书要求的截止时点前通过上述2个网站获取的信用信息查询结果，信用信息查询结果应为从上述2个网站获取的查询结果原始页面的打印件或完整截图，否则</w:t>
      </w:r>
      <w:r>
        <w:rPr>
          <w:rStyle w:val="21"/>
          <w:rFonts w:hint="eastAsia" w:ascii="宋体" w:hAnsi="宋体" w:cs="宋体"/>
          <w:color w:val="000000"/>
        </w:rPr>
        <w:t>投标无效。</w:t>
      </w:r>
    </w:p>
    <w:p>
      <w:pPr>
        <w:pStyle w:val="15"/>
        <w:widowControl/>
        <w:spacing w:beforeAutospacing="0" w:afterAutospacing="0"/>
        <w:rPr>
          <w:rFonts w:ascii="宋体" w:hAnsi="宋体" w:cs="宋体"/>
          <w:color w:val="000000"/>
        </w:rPr>
      </w:pPr>
      <w:r>
        <w:rPr>
          <w:rFonts w:hint="eastAsia" w:ascii="宋体" w:hAnsi="宋体" w:cs="宋体"/>
          <w:color w:val="000000"/>
        </w:rPr>
        <w:t>2、若本项目接受联合体投标且供应商为联合体，应同时提供在询价通知书要求的截止时点前通过上述2个网站获取的联合体各方的信用信息查询结果，信用信息查询结果应为从上述2个网站获取的查询结果原始页面的完整截图或打印件，否则</w:t>
      </w:r>
      <w:r>
        <w:rPr>
          <w:rStyle w:val="21"/>
          <w:rFonts w:hint="eastAsia" w:ascii="宋体" w:hAnsi="宋体" w:cs="宋体"/>
          <w:color w:val="000000"/>
        </w:rPr>
        <w:t>报价无效。</w:t>
      </w:r>
    </w:p>
    <w:p>
      <w:pPr>
        <w:pStyle w:val="15"/>
        <w:widowControl/>
        <w:spacing w:beforeAutospacing="0" w:afterAutospacing="0"/>
        <w:rPr>
          <w:rFonts w:ascii="宋体" w:hAnsi="宋体" w:cs="宋体"/>
          <w:color w:val="000000"/>
        </w:rPr>
      </w:pPr>
      <w:r>
        <w:rPr>
          <w:rStyle w:val="21"/>
          <w:rFonts w:hint="eastAsia" w:ascii="宋体" w:hAnsi="宋体" w:cs="宋体"/>
          <w:color w:val="000000"/>
        </w:rPr>
        <w:t>※除上述规定外，信用记录的其他有关规定（包括但不限于：信用信息的查询渠道及截止时点、查询记录和证据留存的具体方式、使用规则等内容）详见询价通知书第一章。</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供应商：</w:t>
      </w:r>
      <w:r>
        <w:rPr>
          <w:rFonts w:hint="eastAsia" w:ascii="宋体" w:hAnsi="宋体" w:cs="宋体"/>
          <w:color w:val="000000"/>
          <w:u w:val="single"/>
        </w:rPr>
        <w:t>（全称并加盖单位公章）</w:t>
      </w:r>
    </w:p>
    <w:p>
      <w:pPr>
        <w:pStyle w:val="15"/>
        <w:widowControl/>
        <w:spacing w:beforeAutospacing="0" w:afterAutospacing="0"/>
        <w:rPr>
          <w:rFonts w:ascii="宋体" w:hAnsi="宋体" w:cs="宋体"/>
          <w:color w:val="000000"/>
        </w:rPr>
      </w:pPr>
      <w:r>
        <w:rPr>
          <w:rFonts w:hint="eastAsia" w:ascii="宋体" w:hAnsi="宋体" w:cs="宋体"/>
          <w:color w:val="000000"/>
        </w:rPr>
        <w:t>供应商代表签字：</w:t>
      </w:r>
      <w:r>
        <w:rPr>
          <w:rFonts w:hint="eastAsia" w:ascii="宋体" w:hAnsi="宋体" w:cs="宋体"/>
          <w:color w:val="000000"/>
          <w:u w:val="single"/>
        </w:rPr>
        <w:t>                   </w:t>
      </w:r>
    </w:p>
    <w:p>
      <w:pPr>
        <w:pStyle w:val="15"/>
        <w:widowControl/>
        <w:spacing w:beforeAutospacing="0" w:afterAutospacing="0"/>
        <w:rPr>
          <w:rFonts w:ascii="宋体" w:hAnsi="宋体" w:cs="宋体"/>
          <w:color w:val="000000"/>
        </w:rPr>
      </w:pPr>
      <w:r>
        <w:rPr>
          <w:rFonts w:hint="eastAsia" w:ascii="宋体" w:hAnsi="宋体" w:cs="宋体"/>
          <w:color w:val="000000"/>
        </w:rPr>
        <w:t>日期：</w:t>
      </w:r>
      <w:r>
        <w:rPr>
          <w:rFonts w:hint="eastAsia" w:ascii="宋体" w:hAnsi="宋体" w:cs="宋体"/>
          <w:color w:val="000000"/>
          <w:u w:val="single"/>
        </w:rPr>
        <w:t>    </w:t>
      </w:r>
      <w:r>
        <w:rPr>
          <w:rFonts w:hint="eastAsia" w:ascii="宋体" w:hAnsi="宋体" w:cs="宋体"/>
          <w:color w:val="000000"/>
        </w:rPr>
        <w:t>年</w:t>
      </w:r>
      <w:r>
        <w:rPr>
          <w:rFonts w:hint="eastAsia" w:ascii="宋体" w:hAnsi="宋体" w:cs="宋体"/>
          <w:color w:val="000000"/>
          <w:u w:val="single"/>
        </w:rPr>
        <w:t>   </w:t>
      </w:r>
      <w:r>
        <w:rPr>
          <w:rFonts w:hint="eastAsia" w:ascii="宋体" w:hAnsi="宋体" w:cs="宋体"/>
          <w:color w:val="000000"/>
        </w:rPr>
        <w:t>月</w:t>
      </w:r>
      <w:r>
        <w:rPr>
          <w:rFonts w:hint="eastAsia" w:ascii="宋体" w:hAnsi="宋体" w:cs="宋体"/>
          <w:color w:val="000000"/>
          <w:u w:val="single"/>
        </w:rPr>
        <w:t>   </w:t>
      </w:r>
      <w:r>
        <w:rPr>
          <w:rFonts w:hint="eastAsia" w:ascii="宋体" w:hAnsi="宋体" w:cs="宋体"/>
          <w:color w:val="000000"/>
        </w:rPr>
        <w:t>日</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p>
    <w:p>
      <w:pPr>
        <w:pStyle w:val="15"/>
        <w:widowControl/>
        <w:spacing w:beforeAutospacing="0" w:afterAutospacing="0"/>
        <w:jc w:val="center"/>
        <w:rPr>
          <w:rStyle w:val="21"/>
          <w:rFonts w:ascii="宋体" w:hAnsi="宋体" w:cs="宋体"/>
          <w:color w:val="000000"/>
          <w:sz w:val="28"/>
          <w:szCs w:val="28"/>
        </w:rPr>
      </w:pPr>
      <w:r>
        <w:rPr>
          <w:rStyle w:val="21"/>
          <w:rFonts w:hint="eastAsia" w:ascii="宋体" w:hAnsi="宋体" w:cs="宋体"/>
          <w:color w:val="000000"/>
          <w:sz w:val="21"/>
          <w:szCs w:val="21"/>
        </w:rPr>
        <w:br w:type="textWrapping"/>
      </w:r>
      <w:r>
        <w:rPr>
          <w:rStyle w:val="21"/>
          <w:rFonts w:hint="eastAsia" w:ascii="宋体" w:hAnsi="宋体" w:cs="宋体"/>
          <w:color w:val="000000"/>
          <w:sz w:val="28"/>
          <w:szCs w:val="28"/>
        </w:rPr>
        <w:t>4-6、响应供应商自行对其有无行贿犯罪情形进行说明或承诺</w:t>
      </w:r>
    </w:p>
    <w:p>
      <w:pPr>
        <w:pStyle w:val="15"/>
        <w:widowControl/>
        <w:spacing w:beforeAutospacing="0" w:afterAutospacing="0"/>
        <w:rPr>
          <w:rFonts w:ascii="宋体" w:hAnsi="宋体" w:cs="宋体"/>
          <w:color w:val="000000"/>
          <w:spacing w:val="-4"/>
          <w:szCs w:val="22"/>
          <w:u w:val="single"/>
        </w:rPr>
      </w:pPr>
      <w:r>
        <w:rPr>
          <w:rFonts w:hint="eastAsia" w:ascii="宋体" w:hAnsi="宋体" w:cs="宋体"/>
          <w:color w:val="000000"/>
          <w:spacing w:val="-4"/>
          <w:szCs w:val="22"/>
        </w:rPr>
        <w:t>致：</w:t>
      </w:r>
    </w:p>
    <w:p>
      <w:pPr>
        <w:pStyle w:val="15"/>
        <w:widowControl/>
        <w:spacing w:beforeAutospacing="0" w:afterAutospacing="0"/>
        <w:jc w:val="center"/>
        <w:rPr>
          <w:rFonts w:ascii="宋体" w:hAnsi="宋体" w:cs="宋体"/>
          <w:color w:val="000000"/>
        </w:rPr>
      </w:pPr>
      <w:r>
        <w:rPr>
          <w:rFonts w:hint="eastAsia" w:ascii="宋体" w:hAnsi="宋体" w:cs="宋体"/>
          <w:color w:val="000000"/>
          <w:spacing w:val="-4"/>
          <w:szCs w:val="22"/>
        </w:rPr>
        <w:t>（格式自拟</w:t>
      </w:r>
      <w:r>
        <w:rPr>
          <w:rFonts w:hint="eastAsia" w:ascii="宋体" w:hAnsi="宋体" w:cs="宋体"/>
          <w:color w:val="000000"/>
        </w:rPr>
        <w:t>）</w:t>
      </w:r>
    </w:p>
    <w:p>
      <w:pPr>
        <w:pStyle w:val="15"/>
        <w:widowControl/>
        <w:spacing w:beforeAutospacing="0" w:afterAutospacing="0"/>
        <w:jc w:val="center"/>
        <w:rPr>
          <w:rStyle w:val="21"/>
          <w:rFonts w:ascii="宋体" w:hAnsi="宋体" w:cs="宋体"/>
          <w:color w:val="000000"/>
          <w:sz w:val="28"/>
          <w:szCs w:val="28"/>
        </w:rPr>
      </w:pPr>
    </w:p>
    <w:p>
      <w:pPr>
        <w:pStyle w:val="15"/>
        <w:widowControl/>
        <w:spacing w:beforeAutospacing="0" w:afterAutospacing="0"/>
        <w:jc w:val="center"/>
        <w:rPr>
          <w:rStyle w:val="21"/>
          <w:rFonts w:ascii="宋体" w:hAnsi="宋体" w:cs="宋体"/>
          <w:color w:val="000000"/>
          <w:sz w:val="28"/>
          <w:szCs w:val="28"/>
        </w:rPr>
      </w:pPr>
    </w:p>
    <w:p>
      <w:pPr>
        <w:pStyle w:val="15"/>
        <w:widowControl/>
        <w:spacing w:beforeAutospacing="0" w:afterAutospacing="0"/>
        <w:rPr>
          <w:rFonts w:ascii="宋体" w:hAnsi="宋体" w:cs="宋体"/>
          <w:color w:val="000000"/>
        </w:rPr>
      </w:pPr>
      <w:r>
        <w:rPr>
          <w:rFonts w:hint="eastAsia" w:ascii="宋体" w:hAnsi="宋体" w:cs="宋体"/>
          <w:color w:val="000000"/>
        </w:rPr>
        <w:t>供应商：</w:t>
      </w:r>
      <w:r>
        <w:rPr>
          <w:rFonts w:hint="eastAsia" w:ascii="宋体" w:hAnsi="宋体" w:cs="宋体"/>
          <w:color w:val="000000"/>
          <w:u w:val="single"/>
        </w:rPr>
        <w:t>（全称并加盖单位公章）</w:t>
      </w:r>
    </w:p>
    <w:p>
      <w:pPr>
        <w:pStyle w:val="15"/>
        <w:widowControl/>
        <w:spacing w:beforeAutospacing="0" w:afterAutospacing="0"/>
        <w:rPr>
          <w:rFonts w:ascii="宋体" w:hAnsi="宋体" w:cs="宋体"/>
          <w:color w:val="000000"/>
        </w:rPr>
      </w:pPr>
      <w:r>
        <w:rPr>
          <w:rFonts w:hint="eastAsia" w:ascii="宋体" w:hAnsi="宋体" w:cs="宋体"/>
          <w:color w:val="000000"/>
        </w:rPr>
        <w:t>供应商代表签字：</w:t>
      </w:r>
      <w:r>
        <w:rPr>
          <w:rFonts w:hint="eastAsia" w:ascii="宋体" w:hAnsi="宋体" w:cs="宋体"/>
          <w:color w:val="000000"/>
          <w:u w:val="single"/>
        </w:rPr>
        <w:t>                   </w:t>
      </w:r>
    </w:p>
    <w:p>
      <w:pPr>
        <w:pStyle w:val="15"/>
        <w:widowControl/>
        <w:spacing w:beforeAutospacing="0" w:afterAutospacing="0"/>
        <w:rPr>
          <w:rFonts w:ascii="宋体" w:hAnsi="宋体" w:cs="宋体"/>
          <w:color w:val="000000"/>
        </w:rPr>
      </w:pPr>
      <w:r>
        <w:rPr>
          <w:rFonts w:hint="eastAsia" w:ascii="宋体" w:hAnsi="宋体" w:cs="宋体"/>
          <w:color w:val="000000"/>
        </w:rPr>
        <w:t>日期：</w:t>
      </w:r>
      <w:r>
        <w:rPr>
          <w:rFonts w:hint="eastAsia" w:ascii="宋体" w:hAnsi="宋体" w:cs="宋体"/>
          <w:color w:val="000000"/>
          <w:u w:val="single"/>
        </w:rPr>
        <w:t>    </w:t>
      </w:r>
      <w:r>
        <w:rPr>
          <w:rFonts w:hint="eastAsia" w:ascii="宋体" w:hAnsi="宋体" w:cs="宋体"/>
          <w:color w:val="000000"/>
        </w:rPr>
        <w:t>年</w:t>
      </w:r>
      <w:r>
        <w:rPr>
          <w:rFonts w:hint="eastAsia" w:ascii="宋体" w:hAnsi="宋体" w:cs="宋体"/>
          <w:color w:val="000000"/>
          <w:u w:val="single"/>
        </w:rPr>
        <w:t>   </w:t>
      </w:r>
      <w:r>
        <w:rPr>
          <w:rFonts w:hint="eastAsia" w:ascii="宋体" w:hAnsi="宋体" w:cs="宋体"/>
          <w:color w:val="000000"/>
        </w:rPr>
        <w:t>月</w:t>
      </w:r>
      <w:r>
        <w:rPr>
          <w:rFonts w:hint="eastAsia" w:ascii="宋体" w:hAnsi="宋体" w:cs="宋体"/>
          <w:color w:val="000000"/>
          <w:u w:val="single"/>
        </w:rPr>
        <w:t>   </w:t>
      </w:r>
      <w:r>
        <w:rPr>
          <w:rFonts w:hint="eastAsia" w:ascii="宋体" w:hAnsi="宋体" w:cs="宋体"/>
          <w:color w:val="000000"/>
        </w:rPr>
        <w:t>日</w:t>
      </w:r>
    </w:p>
    <w:p>
      <w:pPr>
        <w:pStyle w:val="15"/>
        <w:widowControl/>
        <w:spacing w:beforeAutospacing="0" w:afterAutospacing="0"/>
        <w:jc w:val="center"/>
        <w:rPr>
          <w:rStyle w:val="21"/>
          <w:rFonts w:ascii="宋体" w:hAnsi="宋体" w:cs="宋体"/>
          <w:color w:val="000000"/>
          <w:sz w:val="28"/>
          <w:szCs w:val="28"/>
        </w:rPr>
      </w:pPr>
    </w:p>
    <w:p>
      <w:pPr>
        <w:pStyle w:val="15"/>
        <w:widowControl/>
        <w:jc w:val="center"/>
        <w:rPr>
          <w:rStyle w:val="21"/>
          <w:rFonts w:ascii="宋体" w:hAnsi="宋体" w:cs="宋体"/>
          <w:color w:val="000000"/>
        </w:rPr>
      </w:pPr>
    </w:p>
    <w:p>
      <w:pPr>
        <w:pStyle w:val="15"/>
        <w:widowControl/>
        <w:jc w:val="center"/>
        <w:rPr>
          <w:rStyle w:val="21"/>
          <w:rFonts w:ascii="宋体" w:hAnsi="宋体" w:cs="宋体"/>
          <w:color w:val="000000"/>
        </w:rPr>
      </w:pPr>
    </w:p>
    <w:p>
      <w:pPr>
        <w:pStyle w:val="15"/>
        <w:widowControl/>
        <w:jc w:val="center"/>
        <w:rPr>
          <w:rStyle w:val="21"/>
          <w:rFonts w:ascii="宋体" w:hAnsi="宋体" w:cs="宋体"/>
          <w:color w:val="000000"/>
        </w:rPr>
      </w:pPr>
    </w:p>
    <w:p>
      <w:pPr>
        <w:pStyle w:val="15"/>
        <w:widowControl/>
        <w:spacing w:beforeAutospacing="0" w:afterAutospacing="0"/>
        <w:jc w:val="center"/>
        <w:rPr>
          <w:rFonts w:ascii="宋体" w:hAnsi="宋体" w:cs="宋体"/>
          <w:color w:val="000000"/>
        </w:rPr>
      </w:pPr>
      <w:r>
        <w:rPr>
          <w:rStyle w:val="21"/>
          <w:rFonts w:hint="eastAsia" w:ascii="宋体" w:hAnsi="宋体" w:cs="宋体"/>
          <w:color w:val="000000"/>
          <w:sz w:val="28"/>
          <w:szCs w:val="28"/>
        </w:rPr>
        <w:t>5、技术要求响应表</w:t>
      </w:r>
    </w:p>
    <w:p>
      <w:pPr>
        <w:pStyle w:val="15"/>
        <w:widowControl/>
        <w:jc w:val="center"/>
        <w:rPr>
          <w:rFonts w:ascii="微软雅黑" w:hAnsi="微软雅黑" w:eastAsia="微软雅黑" w:cs="微软雅黑"/>
          <w:color w:val="000000"/>
          <w:sz w:val="27"/>
          <w:szCs w:val="27"/>
        </w:rPr>
      </w:pPr>
      <w:r>
        <w:rPr>
          <w:rStyle w:val="21"/>
          <w:rFonts w:hint="eastAsia" w:ascii="宋体" w:hAnsi="宋体" w:cs="宋体"/>
          <w:color w:val="000000"/>
          <w:sz w:val="21"/>
          <w:szCs w:val="21"/>
        </w:rPr>
        <w:t>（1）</w:t>
      </w:r>
      <w:r>
        <w:rPr>
          <w:rStyle w:val="21"/>
          <w:rFonts w:ascii="宋体" w:hAnsi="宋体" w:cs="宋体"/>
          <w:color w:val="000000"/>
          <w:sz w:val="21"/>
          <w:szCs w:val="21"/>
        </w:rPr>
        <w:t>、标的说明一览表</w:t>
      </w:r>
    </w:p>
    <w:p>
      <w:pPr>
        <w:pStyle w:val="15"/>
        <w:widowControl/>
        <w:rPr>
          <w:rFonts w:ascii="微软雅黑" w:hAnsi="微软雅黑" w:eastAsia="微软雅黑" w:cs="微软雅黑"/>
          <w:color w:val="000000"/>
          <w:sz w:val="27"/>
          <w:szCs w:val="27"/>
        </w:rPr>
      </w:pPr>
      <w:r>
        <w:rPr>
          <w:rFonts w:hint="eastAsia" w:ascii="宋体" w:hAnsi="宋体" w:cs="宋体"/>
          <w:color w:val="000000"/>
          <w:sz w:val="21"/>
          <w:szCs w:val="21"/>
        </w:rPr>
        <w:t> 招标编号：</w:t>
      </w:r>
      <w:r>
        <w:rPr>
          <w:rFonts w:hint="eastAsia" w:ascii="宋体" w:hAnsi="宋体" w:cs="宋体"/>
          <w:color w:val="000000"/>
          <w:sz w:val="21"/>
          <w:szCs w:val="21"/>
          <w:u w:val="single"/>
        </w:rPr>
        <w:t>                   </w:t>
      </w:r>
    </w:p>
    <w:tbl>
      <w:tblPr>
        <w:tblStyle w:val="18"/>
        <w:tblW w:w="4999"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537"/>
        <w:gridCol w:w="1512"/>
        <w:gridCol w:w="1870"/>
        <w:gridCol w:w="1157"/>
        <w:gridCol w:w="1157"/>
        <w:gridCol w:w="1512"/>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1" w:type="pct"/>
            <w:noWrap w:val="0"/>
            <w:tcMar>
              <w:top w:w="0" w:type="dxa"/>
              <w:left w:w="105" w:type="dxa"/>
              <w:bottom w:w="0" w:type="dxa"/>
              <w:right w:w="105" w:type="dxa"/>
            </w:tcMar>
            <w:vAlign w:val="center"/>
          </w:tcPr>
          <w:p>
            <w:pPr>
              <w:pStyle w:val="15"/>
              <w:widowControl/>
              <w:jc w:val="center"/>
              <w:rPr>
                <w:color w:val="000000"/>
              </w:rPr>
            </w:pPr>
            <w:r>
              <w:rPr>
                <w:rFonts w:hint="eastAsia" w:ascii="宋体" w:hAnsi="宋体" w:cs="宋体"/>
                <w:color w:val="000000"/>
                <w:sz w:val="21"/>
                <w:szCs w:val="21"/>
              </w:rPr>
              <w:t>合同包</w:t>
            </w:r>
          </w:p>
        </w:tc>
        <w:tc>
          <w:tcPr>
            <w:tcW w:w="746" w:type="pct"/>
            <w:noWrap w:val="0"/>
            <w:tcMar>
              <w:top w:w="0" w:type="dxa"/>
              <w:left w:w="105" w:type="dxa"/>
              <w:bottom w:w="0" w:type="dxa"/>
              <w:right w:w="105" w:type="dxa"/>
            </w:tcMar>
            <w:vAlign w:val="center"/>
          </w:tcPr>
          <w:p>
            <w:pPr>
              <w:pStyle w:val="15"/>
              <w:widowControl/>
              <w:jc w:val="center"/>
              <w:rPr>
                <w:color w:val="000000"/>
              </w:rPr>
            </w:pPr>
            <w:r>
              <w:rPr>
                <w:rFonts w:hint="eastAsia" w:ascii="宋体" w:hAnsi="宋体" w:cs="宋体"/>
                <w:color w:val="000000"/>
                <w:sz w:val="21"/>
                <w:szCs w:val="21"/>
              </w:rPr>
              <w:t>品目号</w:t>
            </w:r>
          </w:p>
        </w:tc>
        <w:tc>
          <w:tcPr>
            <w:tcW w:w="926" w:type="pct"/>
            <w:noWrap w:val="0"/>
            <w:tcMar>
              <w:top w:w="0" w:type="dxa"/>
              <w:left w:w="105" w:type="dxa"/>
              <w:bottom w:w="0" w:type="dxa"/>
              <w:right w:w="105" w:type="dxa"/>
            </w:tcMar>
            <w:vAlign w:val="center"/>
          </w:tcPr>
          <w:p>
            <w:pPr>
              <w:pStyle w:val="15"/>
              <w:widowControl/>
              <w:jc w:val="center"/>
              <w:rPr>
                <w:color w:val="000000"/>
              </w:rPr>
            </w:pPr>
            <w:r>
              <w:rPr>
                <w:rFonts w:hint="eastAsia" w:ascii="宋体" w:hAnsi="宋体" w:cs="宋体"/>
                <w:color w:val="000000"/>
                <w:sz w:val="21"/>
                <w:szCs w:val="21"/>
              </w:rPr>
              <w:t>投标标的</w:t>
            </w:r>
          </w:p>
        </w:tc>
        <w:tc>
          <w:tcPr>
            <w:tcW w:w="567" w:type="pct"/>
            <w:noWrap w:val="0"/>
            <w:tcMar>
              <w:top w:w="0" w:type="dxa"/>
              <w:left w:w="105" w:type="dxa"/>
              <w:bottom w:w="0" w:type="dxa"/>
              <w:right w:w="105" w:type="dxa"/>
            </w:tcMar>
            <w:vAlign w:val="center"/>
          </w:tcPr>
          <w:p>
            <w:pPr>
              <w:pStyle w:val="15"/>
              <w:widowControl/>
              <w:jc w:val="center"/>
              <w:rPr>
                <w:color w:val="000000"/>
              </w:rPr>
            </w:pPr>
            <w:r>
              <w:rPr>
                <w:rFonts w:hint="eastAsia" w:ascii="宋体" w:hAnsi="宋体" w:cs="宋体"/>
                <w:color w:val="000000"/>
                <w:sz w:val="21"/>
                <w:szCs w:val="21"/>
              </w:rPr>
              <w:t>数量</w:t>
            </w:r>
          </w:p>
        </w:tc>
        <w:tc>
          <w:tcPr>
            <w:tcW w:w="567" w:type="pct"/>
            <w:noWrap w:val="0"/>
            <w:tcMar>
              <w:top w:w="0" w:type="dxa"/>
              <w:left w:w="105" w:type="dxa"/>
              <w:bottom w:w="0" w:type="dxa"/>
              <w:right w:w="105" w:type="dxa"/>
            </w:tcMar>
            <w:vAlign w:val="center"/>
          </w:tcPr>
          <w:p>
            <w:pPr>
              <w:pStyle w:val="15"/>
              <w:widowControl/>
              <w:jc w:val="center"/>
              <w:rPr>
                <w:color w:val="000000"/>
              </w:rPr>
            </w:pPr>
            <w:r>
              <w:rPr>
                <w:rFonts w:hint="eastAsia" w:ascii="宋体" w:hAnsi="宋体" w:cs="宋体"/>
                <w:color w:val="000000"/>
                <w:sz w:val="21"/>
                <w:szCs w:val="21"/>
              </w:rPr>
              <w:t>规格</w:t>
            </w:r>
          </w:p>
        </w:tc>
        <w:tc>
          <w:tcPr>
            <w:tcW w:w="746" w:type="pct"/>
            <w:noWrap w:val="0"/>
            <w:tcMar>
              <w:top w:w="0" w:type="dxa"/>
              <w:left w:w="105" w:type="dxa"/>
              <w:bottom w:w="0" w:type="dxa"/>
              <w:right w:w="105" w:type="dxa"/>
            </w:tcMar>
            <w:vAlign w:val="center"/>
          </w:tcPr>
          <w:p>
            <w:pPr>
              <w:pStyle w:val="15"/>
              <w:widowControl/>
              <w:jc w:val="center"/>
              <w:rPr>
                <w:color w:val="000000"/>
              </w:rPr>
            </w:pPr>
            <w:r>
              <w:rPr>
                <w:rFonts w:hint="eastAsia" w:ascii="宋体" w:hAnsi="宋体" w:cs="宋体"/>
                <w:color w:val="000000"/>
                <w:sz w:val="21"/>
                <w:szCs w:val="21"/>
              </w:rPr>
              <w:t>来源地</w:t>
            </w:r>
          </w:p>
        </w:tc>
        <w:tc>
          <w:tcPr>
            <w:tcW w:w="572" w:type="pct"/>
            <w:noWrap w:val="0"/>
            <w:tcMar>
              <w:top w:w="0" w:type="dxa"/>
              <w:left w:w="105" w:type="dxa"/>
              <w:bottom w:w="0" w:type="dxa"/>
              <w:right w:w="105" w:type="dxa"/>
            </w:tcMar>
            <w:vAlign w:val="center"/>
          </w:tcPr>
          <w:p>
            <w:pPr>
              <w:pStyle w:val="15"/>
              <w:widowControl/>
              <w:jc w:val="center"/>
              <w:rPr>
                <w:color w:val="000000"/>
              </w:rPr>
            </w:pPr>
            <w:r>
              <w:rPr>
                <w:rFonts w:hint="eastAsia" w:ascii="宋体" w:hAnsi="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1" w:type="pct"/>
            <w:vMerge w:val="restart"/>
            <w:noWrap w:val="0"/>
            <w:tcMar>
              <w:top w:w="0" w:type="dxa"/>
              <w:left w:w="105" w:type="dxa"/>
              <w:bottom w:w="0" w:type="dxa"/>
              <w:right w:w="105" w:type="dxa"/>
            </w:tcMar>
            <w:vAlign w:val="center"/>
          </w:tcPr>
          <w:p>
            <w:pPr>
              <w:pStyle w:val="15"/>
              <w:widowControl/>
              <w:jc w:val="center"/>
              <w:rPr>
                <w:color w:val="000000"/>
              </w:rPr>
            </w:pPr>
            <w:r>
              <w:rPr>
                <w:rFonts w:hint="eastAsia" w:ascii="宋体" w:hAnsi="宋体" w:cs="宋体"/>
                <w:color w:val="000000"/>
                <w:sz w:val="21"/>
                <w:szCs w:val="21"/>
              </w:rPr>
              <w:t>*</w:t>
            </w:r>
          </w:p>
        </w:tc>
        <w:tc>
          <w:tcPr>
            <w:tcW w:w="746" w:type="pct"/>
            <w:noWrap w:val="0"/>
            <w:tcMar>
              <w:top w:w="0" w:type="dxa"/>
              <w:left w:w="105" w:type="dxa"/>
              <w:bottom w:w="0" w:type="dxa"/>
              <w:right w:w="105" w:type="dxa"/>
            </w:tcMar>
            <w:vAlign w:val="center"/>
          </w:tcPr>
          <w:p>
            <w:pPr>
              <w:pStyle w:val="15"/>
              <w:widowControl/>
              <w:jc w:val="center"/>
              <w:rPr>
                <w:color w:val="000000"/>
              </w:rPr>
            </w:pPr>
            <w:r>
              <w:rPr>
                <w:rFonts w:hint="eastAsia" w:ascii="宋体" w:hAnsi="宋体" w:cs="宋体"/>
                <w:color w:val="000000"/>
                <w:sz w:val="21"/>
                <w:szCs w:val="21"/>
              </w:rPr>
              <w:t>*-1</w:t>
            </w:r>
          </w:p>
        </w:tc>
        <w:tc>
          <w:tcPr>
            <w:tcW w:w="926" w:type="pct"/>
            <w:noWrap w:val="0"/>
            <w:tcMar>
              <w:top w:w="0" w:type="dxa"/>
              <w:left w:w="105" w:type="dxa"/>
              <w:bottom w:w="0" w:type="dxa"/>
              <w:right w:w="105" w:type="dxa"/>
            </w:tcMar>
            <w:vAlign w:val="top"/>
          </w:tcPr>
          <w:p>
            <w:pPr>
              <w:widowControl/>
              <w:jc w:val="left"/>
              <w:rPr>
                <w:rFonts w:ascii="微软雅黑" w:hAnsi="微软雅黑" w:eastAsia="微软雅黑" w:cs="微软雅黑"/>
                <w:color w:val="000000"/>
                <w:sz w:val="27"/>
                <w:szCs w:val="27"/>
              </w:rPr>
            </w:pPr>
          </w:p>
        </w:tc>
        <w:tc>
          <w:tcPr>
            <w:tcW w:w="567" w:type="pct"/>
            <w:noWrap w:val="0"/>
            <w:tcMar>
              <w:top w:w="0" w:type="dxa"/>
              <w:left w:w="105" w:type="dxa"/>
              <w:bottom w:w="0" w:type="dxa"/>
              <w:right w:w="105" w:type="dxa"/>
            </w:tcMar>
            <w:vAlign w:val="top"/>
          </w:tcPr>
          <w:p>
            <w:pPr>
              <w:widowControl/>
              <w:jc w:val="left"/>
              <w:rPr>
                <w:rFonts w:ascii="微软雅黑" w:hAnsi="微软雅黑" w:eastAsia="微软雅黑" w:cs="微软雅黑"/>
                <w:color w:val="000000"/>
                <w:sz w:val="27"/>
                <w:szCs w:val="27"/>
              </w:rPr>
            </w:pPr>
          </w:p>
        </w:tc>
        <w:tc>
          <w:tcPr>
            <w:tcW w:w="567" w:type="pct"/>
            <w:noWrap w:val="0"/>
            <w:tcMar>
              <w:top w:w="0" w:type="dxa"/>
              <w:left w:w="105" w:type="dxa"/>
              <w:bottom w:w="0" w:type="dxa"/>
              <w:right w:w="105" w:type="dxa"/>
            </w:tcMar>
            <w:vAlign w:val="top"/>
          </w:tcPr>
          <w:p>
            <w:pPr>
              <w:widowControl/>
              <w:jc w:val="left"/>
              <w:rPr>
                <w:rFonts w:ascii="微软雅黑" w:hAnsi="微软雅黑" w:eastAsia="微软雅黑" w:cs="微软雅黑"/>
                <w:color w:val="000000"/>
                <w:sz w:val="27"/>
                <w:szCs w:val="27"/>
              </w:rPr>
            </w:pPr>
          </w:p>
        </w:tc>
        <w:tc>
          <w:tcPr>
            <w:tcW w:w="746" w:type="pct"/>
            <w:noWrap w:val="0"/>
            <w:tcMar>
              <w:top w:w="0" w:type="dxa"/>
              <w:left w:w="105" w:type="dxa"/>
              <w:bottom w:w="0" w:type="dxa"/>
              <w:right w:w="105" w:type="dxa"/>
            </w:tcMar>
            <w:vAlign w:val="top"/>
          </w:tcPr>
          <w:p>
            <w:pPr>
              <w:widowControl/>
              <w:jc w:val="left"/>
              <w:rPr>
                <w:rFonts w:ascii="微软雅黑" w:hAnsi="微软雅黑" w:eastAsia="微软雅黑" w:cs="微软雅黑"/>
                <w:color w:val="000000"/>
                <w:sz w:val="27"/>
                <w:szCs w:val="27"/>
              </w:rPr>
            </w:pPr>
          </w:p>
        </w:tc>
        <w:tc>
          <w:tcPr>
            <w:tcW w:w="572" w:type="pct"/>
            <w:noWrap w:val="0"/>
            <w:tcMar>
              <w:top w:w="0" w:type="dxa"/>
              <w:left w:w="105" w:type="dxa"/>
              <w:bottom w:w="0" w:type="dxa"/>
              <w:right w:w="105" w:type="dxa"/>
            </w:tcMar>
            <w:vAlign w:val="top"/>
          </w:tcPr>
          <w:p>
            <w:pPr>
              <w:widowControl/>
              <w:jc w:val="left"/>
              <w:rPr>
                <w:rFonts w:ascii="微软雅黑" w:hAnsi="微软雅黑" w:eastAsia="微软雅黑" w:cs="微软雅黑"/>
                <w:color w:val="00000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1" w:type="pct"/>
            <w:vMerge w:val="continue"/>
            <w:noWrap w:val="0"/>
            <w:tcMar>
              <w:top w:w="0" w:type="dxa"/>
              <w:left w:w="105" w:type="dxa"/>
              <w:bottom w:w="0" w:type="dxa"/>
              <w:right w:w="105" w:type="dxa"/>
            </w:tcMar>
            <w:vAlign w:val="center"/>
          </w:tcPr>
          <w:p>
            <w:pPr>
              <w:rPr>
                <w:rFonts w:ascii="微软雅黑" w:hAnsi="微软雅黑" w:eastAsia="微软雅黑" w:cs="微软雅黑"/>
                <w:color w:val="000000"/>
                <w:sz w:val="27"/>
                <w:szCs w:val="27"/>
              </w:rPr>
            </w:pPr>
          </w:p>
        </w:tc>
        <w:tc>
          <w:tcPr>
            <w:tcW w:w="746" w:type="pct"/>
            <w:noWrap w:val="0"/>
            <w:tcMar>
              <w:top w:w="0" w:type="dxa"/>
              <w:left w:w="105" w:type="dxa"/>
              <w:bottom w:w="0" w:type="dxa"/>
              <w:right w:w="105" w:type="dxa"/>
            </w:tcMar>
            <w:vAlign w:val="center"/>
          </w:tcPr>
          <w:p>
            <w:pPr>
              <w:pStyle w:val="15"/>
              <w:widowControl/>
              <w:jc w:val="center"/>
              <w:rPr>
                <w:color w:val="000000"/>
              </w:rPr>
            </w:pPr>
            <w:r>
              <w:rPr>
                <w:rFonts w:eastAsia="微软雅黑" w:cs="Calibri"/>
                <w:color w:val="000000"/>
                <w:sz w:val="21"/>
                <w:szCs w:val="21"/>
              </w:rPr>
              <w:t>…</w:t>
            </w:r>
          </w:p>
        </w:tc>
        <w:tc>
          <w:tcPr>
            <w:tcW w:w="926" w:type="pct"/>
            <w:noWrap w:val="0"/>
            <w:tcMar>
              <w:top w:w="0" w:type="dxa"/>
              <w:left w:w="105" w:type="dxa"/>
              <w:bottom w:w="0" w:type="dxa"/>
              <w:right w:w="105" w:type="dxa"/>
            </w:tcMar>
            <w:vAlign w:val="top"/>
          </w:tcPr>
          <w:p>
            <w:pPr>
              <w:widowControl/>
              <w:jc w:val="left"/>
              <w:rPr>
                <w:rFonts w:ascii="微软雅黑" w:hAnsi="微软雅黑" w:eastAsia="微软雅黑" w:cs="微软雅黑"/>
                <w:color w:val="000000"/>
                <w:sz w:val="27"/>
                <w:szCs w:val="27"/>
              </w:rPr>
            </w:pPr>
          </w:p>
        </w:tc>
        <w:tc>
          <w:tcPr>
            <w:tcW w:w="567" w:type="pct"/>
            <w:noWrap w:val="0"/>
            <w:tcMar>
              <w:top w:w="0" w:type="dxa"/>
              <w:left w:w="105" w:type="dxa"/>
              <w:bottom w:w="0" w:type="dxa"/>
              <w:right w:w="105" w:type="dxa"/>
            </w:tcMar>
            <w:vAlign w:val="top"/>
          </w:tcPr>
          <w:p>
            <w:pPr>
              <w:widowControl/>
              <w:jc w:val="left"/>
              <w:rPr>
                <w:rFonts w:ascii="微软雅黑" w:hAnsi="微软雅黑" w:eastAsia="微软雅黑" w:cs="微软雅黑"/>
                <w:color w:val="000000"/>
                <w:sz w:val="27"/>
                <w:szCs w:val="27"/>
              </w:rPr>
            </w:pPr>
          </w:p>
        </w:tc>
        <w:tc>
          <w:tcPr>
            <w:tcW w:w="567" w:type="pct"/>
            <w:noWrap w:val="0"/>
            <w:tcMar>
              <w:top w:w="0" w:type="dxa"/>
              <w:left w:w="105" w:type="dxa"/>
              <w:bottom w:w="0" w:type="dxa"/>
              <w:right w:w="105" w:type="dxa"/>
            </w:tcMar>
            <w:vAlign w:val="top"/>
          </w:tcPr>
          <w:p>
            <w:pPr>
              <w:widowControl/>
              <w:jc w:val="left"/>
              <w:rPr>
                <w:rFonts w:ascii="微软雅黑" w:hAnsi="微软雅黑" w:eastAsia="微软雅黑" w:cs="微软雅黑"/>
                <w:color w:val="000000"/>
                <w:sz w:val="27"/>
                <w:szCs w:val="27"/>
              </w:rPr>
            </w:pPr>
          </w:p>
        </w:tc>
        <w:tc>
          <w:tcPr>
            <w:tcW w:w="746" w:type="pct"/>
            <w:noWrap w:val="0"/>
            <w:tcMar>
              <w:top w:w="0" w:type="dxa"/>
              <w:left w:w="105" w:type="dxa"/>
              <w:bottom w:w="0" w:type="dxa"/>
              <w:right w:w="105" w:type="dxa"/>
            </w:tcMar>
            <w:vAlign w:val="top"/>
          </w:tcPr>
          <w:p>
            <w:pPr>
              <w:widowControl/>
              <w:jc w:val="left"/>
              <w:rPr>
                <w:rFonts w:ascii="微软雅黑" w:hAnsi="微软雅黑" w:eastAsia="微软雅黑" w:cs="微软雅黑"/>
                <w:color w:val="000000"/>
                <w:sz w:val="27"/>
                <w:szCs w:val="27"/>
              </w:rPr>
            </w:pPr>
          </w:p>
        </w:tc>
        <w:tc>
          <w:tcPr>
            <w:tcW w:w="572" w:type="pct"/>
            <w:noWrap w:val="0"/>
            <w:tcMar>
              <w:top w:w="0" w:type="dxa"/>
              <w:left w:w="105" w:type="dxa"/>
              <w:bottom w:w="0" w:type="dxa"/>
              <w:right w:w="105" w:type="dxa"/>
            </w:tcMar>
            <w:vAlign w:val="top"/>
          </w:tcPr>
          <w:p>
            <w:pPr>
              <w:widowControl/>
              <w:jc w:val="left"/>
              <w:rPr>
                <w:rFonts w:ascii="微软雅黑" w:hAnsi="微软雅黑" w:eastAsia="微软雅黑" w:cs="微软雅黑"/>
                <w:color w:val="00000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1" w:type="pct"/>
            <w:noWrap w:val="0"/>
            <w:tcMar>
              <w:top w:w="0" w:type="dxa"/>
              <w:left w:w="105" w:type="dxa"/>
              <w:bottom w:w="0" w:type="dxa"/>
              <w:right w:w="105" w:type="dxa"/>
            </w:tcMar>
            <w:vAlign w:val="center"/>
          </w:tcPr>
          <w:p>
            <w:pPr>
              <w:pStyle w:val="15"/>
              <w:widowControl/>
              <w:jc w:val="center"/>
              <w:rPr>
                <w:color w:val="000000"/>
              </w:rPr>
            </w:pPr>
            <w:r>
              <w:rPr>
                <w:rFonts w:eastAsia="微软雅黑" w:cs="Calibri"/>
                <w:color w:val="000000"/>
                <w:sz w:val="21"/>
                <w:szCs w:val="21"/>
              </w:rPr>
              <w:t>…</w:t>
            </w:r>
          </w:p>
        </w:tc>
        <w:tc>
          <w:tcPr>
            <w:tcW w:w="746" w:type="pct"/>
            <w:noWrap w:val="0"/>
            <w:tcMar>
              <w:top w:w="0" w:type="dxa"/>
              <w:left w:w="105" w:type="dxa"/>
              <w:bottom w:w="0" w:type="dxa"/>
              <w:right w:w="105" w:type="dxa"/>
            </w:tcMar>
            <w:vAlign w:val="center"/>
          </w:tcPr>
          <w:p>
            <w:pPr>
              <w:widowControl/>
              <w:jc w:val="left"/>
              <w:rPr>
                <w:rFonts w:ascii="微软雅黑" w:hAnsi="微软雅黑" w:eastAsia="微软雅黑" w:cs="微软雅黑"/>
                <w:color w:val="000000"/>
                <w:sz w:val="27"/>
                <w:szCs w:val="27"/>
              </w:rPr>
            </w:pPr>
          </w:p>
        </w:tc>
        <w:tc>
          <w:tcPr>
            <w:tcW w:w="926" w:type="pct"/>
            <w:noWrap w:val="0"/>
            <w:tcMar>
              <w:top w:w="0" w:type="dxa"/>
              <w:left w:w="105" w:type="dxa"/>
              <w:bottom w:w="0" w:type="dxa"/>
              <w:right w:w="105" w:type="dxa"/>
            </w:tcMar>
            <w:vAlign w:val="top"/>
          </w:tcPr>
          <w:p>
            <w:pPr>
              <w:widowControl/>
              <w:jc w:val="left"/>
              <w:rPr>
                <w:rFonts w:ascii="微软雅黑" w:hAnsi="微软雅黑" w:eastAsia="微软雅黑" w:cs="微软雅黑"/>
                <w:color w:val="000000"/>
                <w:sz w:val="27"/>
                <w:szCs w:val="27"/>
              </w:rPr>
            </w:pPr>
          </w:p>
        </w:tc>
        <w:tc>
          <w:tcPr>
            <w:tcW w:w="567" w:type="pct"/>
            <w:noWrap w:val="0"/>
            <w:tcMar>
              <w:top w:w="0" w:type="dxa"/>
              <w:left w:w="105" w:type="dxa"/>
              <w:bottom w:w="0" w:type="dxa"/>
              <w:right w:w="105" w:type="dxa"/>
            </w:tcMar>
            <w:vAlign w:val="top"/>
          </w:tcPr>
          <w:p>
            <w:pPr>
              <w:widowControl/>
              <w:jc w:val="left"/>
              <w:rPr>
                <w:rFonts w:ascii="微软雅黑" w:hAnsi="微软雅黑" w:eastAsia="微软雅黑" w:cs="微软雅黑"/>
                <w:color w:val="000000"/>
                <w:sz w:val="27"/>
                <w:szCs w:val="27"/>
              </w:rPr>
            </w:pPr>
          </w:p>
        </w:tc>
        <w:tc>
          <w:tcPr>
            <w:tcW w:w="567" w:type="pct"/>
            <w:noWrap w:val="0"/>
            <w:tcMar>
              <w:top w:w="0" w:type="dxa"/>
              <w:left w:w="105" w:type="dxa"/>
              <w:bottom w:w="0" w:type="dxa"/>
              <w:right w:w="105" w:type="dxa"/>
            </w:tcMar>
            <w:vAlign w:val="top"/>
          </w:tcPr>
          <w:p>
            <w:pPr>
              <w:widowControl/>
              <w:jc w:val="left"/>
              <w:rPr>
                <w:rFonts w:ascii="微软雅黑" w:hAnsi="微软雅黑" w:eastAsia="微软雅黑" w:cs="微软雅黑"/>
                <w:color w:val="000000"/>
                <w:sz w:val="27"/>
                <w:szCs w:val="27"/>
              </w:rPr>
            </w:pPr>
          </w:p>
        </w:tc>
        <w:tc>
          <w:tcPr>
            <w:tcW w:w="746" w:type="pct"/>
            <w:noWrap w:val="0"/>
            <w:tcMar>
              <w:top w:w="0" w:type="dxa"/>
              <w:left w:w="105" w:type="dxa"/>
              <w:bottom w:w="0" w:type="dxa"/>
              <w:right w:w="105" w:type="dxa"/>
            </w:tcMar>
            <w:vAlign w:val="top"/>
          </w:tcPr>
          <w:p>
            <w:pPr>
              <w:widowControl/>
              <w:jc w:val="left"/>
              <w:rPr>
                <w:rFonts w:ascii="微软雅黑" w:hAnsi="微软雅黑" w:eastAsia="微软雅黑" w:cs="微软雅黑"/>
                <w:color w:val="000000"/>
                <w:sz w:val="27"/>
                <w:szCs w:val="27"/>
              </w:rPr>
            </w:pPr>
          </w:p>
        </w:tc>
        <w:tc>
          <w:tcPr>
            <w:tcW w:w="572" w:type="pct"/>
            <w:noWrap w:val="0"/>
            <w:tcMar>
              <w:top w:w="0" w:type="dxa"/>
              <w:left w:w="105" w:type="dxa"/>
              <w:bottom w:w="0" w:type="dxa"/>
              <w:right w:w="105" w:type="dxa"/>
            </w:tcMar>
            <w:vAlign w:val="top"/>
          </w:tcPr>
          <w:p>
            <w:pPr>
              <w:widowControl/>
              <w:jc w:val="left"/>
              <w:rPr>
                <w:rFonts w:ascii="微软雅黑" w:hAnsi="微软雅黑" w:eastAsia="微软雅黑" w:cs="微软雅黑"/>
                <w:color w:val="000000"/>
                <w:sz w:val="27"/>
                <w:szCs w:val="27"/>
              </w:rPr>
            </w:pPr>
          </w:p>
        </w:tc>
      </w:tr>
    </w:tbl>
    <w:p>
      <w:pPr>
        <w:pStyle w:val="15"/>
        <w:widowControl/>
        <w:spacing w:beforeAutospacing="0" w:afterAutospacing="0"/>
        <w:rPr>
          <w:rFonts w:ascii="微软雅黑" w:hAnsi="微软雅黑" w:eastAsia="微软雅黑" w:cs="微软雅黑"/>
          <w:color w:val="000000"/>
          <w:sz w:val="27"/>
          <w:szCs w:val="27"/>
        </w:rPr>
      </w:pPr>
      <w:r>
        <w:rPr>
          <w:rFonts w:hint="eastAsia" w:ascii="宋体" w:hAnsi="宋体" w:cs="宋体"/>
          <w:color w:val="000000"/>
          <w:sz w:val="21"/>
          <w:szCs w:val="21"/>
        </w:rPr>
        <w:t>★注意：</w:t>
      </w:r>
    </w:p>
    <w:p>
      <w:pPr>
        <w:pStyle w:val="15"/>
        <w:widowControl/>
        <w:spacing w:beforeAutospacing="0" w:afterAutospacing="0"/>
        <w:rPr>
          <w:rFonts w:ascii="微软雅黑" w:hAnsi="微软雅黑" w:eastAsia="微软雅黑" w:cs="微软雅黑"/>
          <w:color w:val="000000"/>
          <w:sz w:val="27"/>
          <w:szCs w:val="27"/>
        </w:rPr>
      </w:pPr>
      <w:r>
        <w:rPr>
          <w:rFonts w:hint="eastAsia" w:ascii="宋体" w:hAnsi="宋体" w:cs="宋体"/>
          <w:color w:val="000000"/>
          <w:sz w:val="21"/>
          <w:szCs w:val="21"/>
        </w:rPr>
        <w:t>1、本表应按照下列规定填写：</w:t>
      </w:r>
    </w:p>
    <w:p>
      <w:pPr>
        <w:pStyle w:val="15"/>
        <w:widowControl/>
        <w:spacing w:beforeAutospacing="0" w:afterAutospacing="0"/>
        <w:rPr>
          <w:rFonts w:ascii="微软雅黑" w:hAnsi="微软雅黑" w:eastAsia="微软雅黑" w:cs="微软雅黑"/>
          <w:color w:val="000000"/>
          <w:sz w:val="27"/>
          <w:szCs w:val="27"/>
        </w:rPr>
      </w:pPr>
      <w:r>
        <w:rPr>
          <w:rFonts w:hint="eastAsia" w:ascii="宋体" w:hAnsi="宋体" w:cs="宋体"/>
          <w:color w:val="000000"/>
          <w:sz w:val="21"/>
          <w:szCs w:val="21"/>
        </w:rPr>
        <w:t>1.1“合同包”、“品目号”、“投标标的”及“数量”应与采购文件《采购标的一览表》中的有关内容（“合同包”、“品目号”、“采购标的”及“数量”）保持一致。</w:t>
      </w:r>
    </w:p>
    <w:p>
      <w:pPr>
        <w:pStyle w:val="15"/>
        <w:widowControl/>
        <w:spacing w:beforeAutospacing="0" w:afterAutospacing="0"/>
        <w:rPr>
          <w:rFonts w:ascii="微软雅黑" w:hAnsi="微软雅黑" w:eastAsia="微软雅黑" w:cs="微软雅黑"/>
          <w:color w:val="000000"/>
          <w:sz w:val="27"/>
          <w:szCs w:val="27"/>
        </w:rPr>
      </w:pPr>
      <w:r>
        <w:rPr>
          <w:rFonts w:hint="eastAsia" w:ascii="宋体" w:hAnsi="宋体" w:cs="宋体"/>
          <w:color w:val="000000"/>
          <w:sz w:val="21"/>
          <w:szCs w:val="21"/>
        </w:rPr>
        <w:t>1.2“投标标的”为货物的：</w:t>
      </w:r>
      <w:r>
        <w:rPr>
          <w:rStyle w:val="21"/>
          <w:rFonts w:hint="eastAsia" w:ascii="宋体" w:hAnsi="宋体" w:cs="宋体"/>
          <w:color w:val="000000"/>
          <w:sz w:val="21"/>
          <w:szCs w:val="21"/>
        </w:rPr>
        <w:t>“规格”</w:t>
      </w:r>
      <w:r>
        <w:rPr>
          <w:rFonts w:hint="eastAsia" w:ascii="宋体" w:hAnsi="宋体" w:cs="宋体"/>
          <w:color w:val="000000"/>
          <w:sz w:val="21"/>
          <w:szCs w:val="21"/>
        </w:rPr>
        <w:t>项下应填写货物制造厂商赋予的品牌（属于节能、环保清单产品的货物，填写的品牌名称应与清单载明的品牌名称保持一致）及具体型号。</w:t>
      </w:r>
      <w:r>
        <w:rPr>
          <w:rStyle w:val="21"/>
          <w:rFonts w:hint="eastAsia" w:ascii="宋体" w:hAnsi="宋体" w:cs="宋体"/>
          <w:color w:val="000000"/>
          <w:sz w:val="21"/>
          <w:szCs w:val="21"/>
        </w:rPr>
        <w:t>“来源地”</w:t>
      </w:r>
      <w:r>
        <w:rPr>
          <w:rFonts w:hint="eastAsia" w:ascii="宋体" w:hAnsi="宋体" w:cs="宋体"/>
          <w:color w:val="000000"/>
          <w:sz w:val="21"/>
          <w:szCs w:val="21"/>
        </w:rPr>
        <w:t>应填写货物的原产地。</w:t>
      </w:r>
      <w:r>
        <w:rPr>
          <w:rStyle w:val="21"/>
          <w:rFonts w:hint="eastAsia" w:ascii="宋体" w:hAnsi="宋体" w:cs="宋体"/>
          <w:color w:val="000000"/>
          <w:sz w:val="21"/>
          <w:szCs w:val="21"/>
        </w:rPr>
        <w:t>“备注”</w:t>
      </w:r>
      <w:r>
        <w:rPr>
          <w:rFonts w:hint="eastAsia" w:ascii="宋体" w:hAnsi="宋体" w:cs="宋体"/>
          <w:color w:val="000000"/>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5"/>
        <w:widowControl/>
        <w:spacing w:beforeAutospacing="0" w:afterAutospacing="0"/>
        <w:rPr>
          <w:rFonts w:ascii="微软雅黑" w:hAnsi="微软雅黑" w:eastAsia="微软雅黑" w:cs="微软雅黑"/>
          <w:color w:val="000000"/>
          <w:sz w:val="27"/>
          <w:szCs w:val="27"/>
        </w:rPr>
      </w:pPr>
      <w:r>
        <w:rPr>
          <w:rFonts w:hint="eastAsia" w:ascii="宋体" w:hAnsi="宋体" w:cs="宋体"/>
          <w:color w:val="000000"/>
          <w:sz w:val="21"/>
          <w:szCs w:val="21"/>
        </w:rPr>
        <w:t>1.3“投标标的”为服务的：</w:t>
      </w:r>
      <w:r>
        <w:rPr>
          <w:rStyle w:val="21"/>
          <w:rFonts w:hint="eastAsia" w:ascii="宋体" w:hAnsi="宋体" w:cs="宋体"/>
          <w:color w:val="000000"/>
          <w:sz w:val="21"/>
          <w:szCs w:val="21"/>
        </w:rPr>
        <w:t>“规格”</w:t>
      </w:r>
      <w:r>
        <w:rPr>
          <w:rFonts w:hint="eastAsia" w:ascii="宋体" w:hAnsi="宋体" w:cs="宋体"/>
          <w:color w:val="000000"/>
          <w:sz w:val="21"/>
          <w:szCs w:val="21"/>
        </w:rPr>
        <w:t>项下应填写服务提供者提供的服务标准及品牌（若有）。</w:t>
      </w:r>
      <w:r>
        <w:rPr>
          <w:rStyle w:val="21"/>
          <w:rFonts w:hint="eastAsia" w:ascii="宋体" w:hAnsi="宋体" w:cs="宋体"/>
          <w:color w:val="000000"/>
          <w:sz w:val="21"/>
          <w:szCs w:val="21"/>
        </w:rPr>
        <w:t>“来源地”</w:t>
      </w:r>
      <w:r>
        <w:rPr>
          <w:rFonts w:hint="eastAsia" w:ascii="宋体" w:hAnsi="宋体" w:cs="宋体"/>
          <w:color w:val="000000"/>
          <w:sz w:val="21"/>
          <w:szCs w:val="21"/>
        </w:rPr>
        <w:t>应填写服务提供者的所在地。</w:t>
      </w:r>
      <w:r>
        <w:rPr>
          <w:rStyle w:val="21"/>
          <w:rFonts w:hint="eastAsia" w:ascii="宋体" w:hAnsi="宋体" w:cs="宋体"/>
          <w:color w:val="000000"/>
          <w:sz w:val="21"/>
          <w:szCs w:val="21"/>
        </w:rPr>
        <w:t>“备注”</w:t>
      </w:r>
      <w:r>
        <w:rPr>
          <w:rFonts w:hint="eastAsia" w:ascii="宋体" w:hAnsi="宋体" w:cs="宋体"/>
          <w:color w:val="000000"/>
          <w:sz w:val="21"/>
          <w:szCs w:val="21"/>
        </w:rPr>
        <w:t>项下应填写关于服务标准所涵盖的具体项目或内容的说明等。</w:t>
      </w:r>
    </w:p>
    <w:p>
      <w:pPr>
        <w:pStyle w:val="15"/>
        <w:widowControl/>
        <w:spacing w:beforeAutospacing="0" w:afterAutospacing="0"/>
        <w:rPr>
          <w:rFonts w:ascii="微软雅黑" w:hAnsi="微软雅黑" w:eastAsia="微软雅黑" w:cs="微软雅黑"/>
          <w:color w:val="000000"/>
          <w:sz w:val="27"/>
          <w:szCs w:val="27"/>
        </w:rPr>
      </w:pPr>
      <w:r>
        <w:rPr>
          <w:rFonts w:hint="eastAsia" w:ascii="宋体" w:hAnsi="宋体" w:cs="宋体"/>
          <w:color w:val="000000"/>
          <w:sz w:val="21"/>
          <w:szCs w:val="21"/>
        </w:rPr>
        <w:t>2、投标人需要说明的内容若需特殊表达，应先在本表中进行相应说明，再另页应答，否则</w:t>
      </w:r>
      <w:r>
        <w:rPr>
          <w:rStyle w:val="21"/>
          <w:rFonts w:hint="eastAsia" w:ascii="宋体" w:hAnsi="宋体" w:cs="宋体"/>
          <w:color w:val="000000"/>
          <w:sz w:val="21"/>
          <w:szCs w:val="21"/>
        </w:rPr>
        <w:t>投标无效</w:t>
      </w:r>
      <w:r>
        <w:rPr>
          <w:rFonts w:hint="eastAsia" w:ascii="宋体" w:hAnsi="宋体" w:cs="宋体"/>
          <w:color w:val="000000"/>
          <w:sz w:val="21"/>
          <w:szCs w:val="21"/>
        </w:rPr>
        <w:t>。</w:t>
      </w:r>
    </w:p>
    <w:p>
      <w:pPr>
        <w:pStyle w:val="15"/>
        <w:widowControl/>
        <w:spacing w:beforeAutospacing="0" w:afterAutospacing="0"/>
        <w:rPr>
          <w:rFonts w:ascii="微软雅黑" w:hAnsi="微软雅黑" w:eastAsia="微软雅黑" w:cs="微软雅黑"/>
          <w:color w:val="000000"/>
          <w:sz w:val="27"/>
          <w:szCs w:val="27"/>
        </w:rPr>
      </w:pPr>
      <w:r>
        <w:rPr>
          <w:rFonts w:hint="eastAsia" w:ascii="宋体" w:hAnsi="宋体" w:cs="宋体"/>
          <w:color w:val="000000"/>
          <w:sz w:val="21"/>
          <w:szCs w:val="21"/>
        </w:rPr>
        <w:t>3、响应文件中涉及</w:t>
      </w:r>
      <w:r>
        <w:rPr>
          <w:rStyle w:val="21"/>
          <w:rFonts w:hint="eastAsia" w:ascii="宋体" w:hAnsi="宋体" w:cs="宋体"/>
          <w:color w:val="000000"/>
          <w:sz w:val="21"/>
          <w:szCs w:val="21"/>
        </w:rPr>
        <w:t>“投标标的”、“数量”、“规格”、“来源地”</w:t>
      </w:r>
      <w:r>
        <w:rPr>
          <w:rFonts w:hint="eastAsia" w:ascii="宋体" w:hAnsi="宋体" w:cs="宋体"/>
          <w:color w:val="000000"/>
          <w:sz w:val="21"/>
          <w:szCs w:val="21"/>
        </w:rPr>
        <w:t>的内容若不一致，</w:t>
      </w:r>
      <w:r>
        <w:rPr>
          <w:rStyle w:val="21"/>
          <w:rFonts w:hint="eastAsia" w:ascii="宋体" w:hAnsi="宋体" w:cs="宋体"/>
          <w:color w:val="000000"/>
          <w:sz w:val="21"/>
          <w:szCs w:val="21"/>
        </w:rPr>
        <w:t>应以本表为准</w:t>
      </w:r>
      <w:r>
        <w:rPr>
          <w:rFonts w:hint="eastAsia" w:ascii="宋体" w:hAnsi="宋体" w:cs="宋体"/>
          <w:color w:val="000000"/>
          <w:sz w:val="21"/>
          <w:szCs w:val="21"/>
        </w:rPr>
        <w:t>。</w:t>
      </w:r>
    </w:p>
    <w:p>
      <w:pPr>
        <w:pStyle w:val="15"/>
        <w:widowControl/>
        <w:spacing w:beforeAutospacing="0" w:afterAutospacing="0"/>
        <w:rPr>
          <w:rFonts w:ascii="微软雅黑" w:hAnsi="微软雅黑" w:eastAsia="微软雅黑" w:cs="微软雅黑"/>
          <w:color w:val="000000"/>
          <w:sz w:val="27"/>
          <w:szCs w:val="27"/>
        </w:rPr>
      </w:pPr>
      <w:r>
        <w:rPr>
          <w:rFonts w:hint="eastAsia" w:ascii="宋体" w:hAnsi="宋体" w:cs="宋体"/>
          <w:color w:val="000000"/>
          <w:sz w:val="21"/>
          <w:szCs w:val="21"/>
        </w:rPr>
        <w:t>4、纸质响应文件正本中的本表应为原件。</w:t>
      </w:r>
    </w:p>
    <w:p>
      <w:pPr>
        <w:pStyle w:val="15"/>
        <w:widowControl/>
        <w:spacing w:beforeAutospacing="0" w:afterAutospacing="0"/>
        <w:rPr>
          <w:rFonts w:ascii="微软雅黑" w:hAnsi="微软雅黑" w:eastAsia="微软雅黑" w:cs="微软雅黑"/>
          <w:color w:val="000000"/>
          <w:sz w:val="27"/>
          <w:szCs w:val="27"/>
        </w:rPr>
      </w:pPr>
      <w:r>
        <w:rPr>
          <w:rFonts w:hint="eastAsia" w:ascii="宋体" w:hAnsi="宋体" w:cs="宋体"/>
          <w:color w:val="000000"/>
          <w:sz w:val="21"/>
          <w:szCs w:val="21"/>
        </w:rPr>
        <w:t> </w:t>
      </w:r>
    </w:p>
    <w:p>
      <w:pPr>
        <w:pStyle w:val="15"/>
        <w:widowControl/>
        <w:spacing w:beforeAutospacing="0" w:afterAutospacing="0"/>
        <w:rPr>
          <w:rFonts w:ascii="微软雅黑" w:hAnsi="微软雅黑" w:eastAsia="微软雅黑" w:cs="微软雅黑"/>
          <w:color w:val="000000"/>
          <w:sz w:val="27"/>
          <w:szCs w:val="27"/>
        </w:rPr>
      </w:pPr>
      <w:r>
        <w:rPr>
          <w:rFonts w:hint="eastAsia" w:ascii="宋体" w:hAnsi="宋体" w:cs="宋体"/>
          <w:color w:val="000000"/>
          <w:sz w:val="21"/>
          <w:szCs w:val="21"/>
        </w:rPr>
        <w:t> </w:t>
      </w:r>
    </w:p>
    <w:p>
      <w:pPr>
        <w:pStyle w:val="15"/>
        <w:widowControl/>
        <w:spacing w:beforeAutospacing="0" w:afterAutospacing="0"/>
        <w:rPr>
          <w:rFonts w:ascii="宋体" w:hAnsi="宋体" w:cs="宋体"/>
          <w:color w:val="000000"/>
        </w:rPr>
      </w:pPr>
      <w:r>
        <w:rPr>
          <w:rFonts w:hint="eastAsia" w:ascii="宋体" w:hAnsi="宋体" w:cs="宋体"/>
          <w:color w:val="000000"/>
        </w:rPr>
        <w:t>供应商：</w:t>
      </w:r>
      <w:r>
        <w:rPr>
          <w:rFonts w:hint="eastAsia" w:ascii="宋体" w:hAnsi="宋体" w:cs="宋体"/>
          <w:color w:val="000000"/>
          <w:u w:val="single"/>
        </w:rPr>
        <w:t>（全称并加盖单位公章）</w:t>
      </w:r>
    </w:p>
    <w:p>
      <w:pPr>
        <w:pStyle w:val="15"/>
        <w:widowControl/>
        <w:spacing w:beforeAutospacing="0" w:afterAutospacing="0"/>
        <w:rPr>
          <w:rFonts w:ascii="宋体" w:hAnsi="宋体" w:cs="宋体"/>
          <w:color w:val="000000"/>
        </w:rPr>
      </w:pPr>
      <w:r>
        <w:rPr>
          <w:rFonts w:hint="eastAsia" w:ascii="宋体" w:hAnsi="宋体" w:cs="宋体"/>
          <w:color w:val="000000"/>
        </w:rPr>
        <w:t>供应商代表签字：</w:t>
      </w:r>
      <w:r>
        <w:rPr>
          <w:rFonts w:hint="eastAsia" w:ascii="宋体" w:hAnsi="宋体" w:cs="宋体"/>
          <w:color w:val="000000"/>
          <w:u w:val="single"/>
        </w:rPr>
        <w:t>                   </w:t>
      </w:r>
    </w:p>
    <w:p>
      <w:pPr>
        <w:pStyle w:val="15"/>
        <w:widowControl/>
        <w:spacing w:beforeAutospacing="0" w:afterAutospacing="0"/>
        <w:rPr>
          <w:rFonts w:ascii="宋体" w:hAnsi="宋体" w:cs="宋体"/>
          <w:color w:val="000000"/>
        </w:rPr>
      </w:pPr>
      <w:r>
        <w:rPr>
          <w:rFonts w:hint="eastAsia" w:ascii="宋体" w:hAnsi="宋体" w:cs="宋体"/>
          <w:color w:val="000000"/>
        </w:rPr>
        <w:t>日期：</w:t>
      </w:r>
      <w:r>
        <w:rPr>
          <w:rFonts w:hint="eastAsia" w:ascii="宋体" w:hAnsi="宋体" w:cs="宋体"/>
          <w:color w:val="000000"/>
          <w:u w:val="single"/>
        </w:rPr>
        <w:t>    </w:t>
      </w:r>
      <w:r>
        <w:rPr>
          <w:rFonts w:hint="eastAsia" w:ascii="宋体" w:hAnsi="宋体" w:cs="宋体"/>
          <w:color w:val="000000"/>
        </w:rPr>
        <w:t>年</w:t>
      </w:r>
      <w:r>
        <w:rPr>
          <w:rFonts w:hint="eastAsia" w:ascii="宋体" w:hAnsi="宋体" w:cs="宋体"/>
          <w:color w:val="000000"/>
          <w:u w:val="single"/>
        </w:rPr>
        <w:t>   </w:t>
      </w:r>
      <w:r>
        <w:rPr>
          <w:rFonts w:hint="eastAsia" w:ascii="宋体" w:hAnsi="宋体" w:cs="宋体"/>
          <w:color w:val="000000"/>
        </w:rPr>
        <w:t>月</w:t>
      </w:r>
      <w:r>
        <w:rPr>
          <w:rFonts w:hint="eastAsia" w:ascii="宋体" w:hAnsi="宋体" w:cs="宋体"/>
          <w:color w:val="000000"/>
          <w:u w:val="single"/>
        </w:rPr>
        <w:t>   </w:t>
      </w:r>
      <w:r>
        <w:rPr>
          <w:rFonts w:hint="eastAsia" w:ascii="宋体" w:hAnsi="宋体" w:cs="宋体"/>
          <w:color w:val="000000"/>
        </w:rPr>
        <w:t>日</w:t>
      </w: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p>
    <w:p>
      <w:pPr>
        <w:pStyle w:val="15"/>
        <w:widowControl/>
        <w:spacing w:beforeAutospacing="0" w:afterAutospacing="0"/>
        <w:ind w:firstLine="3092" w:firstLineChars="1100"/>
        <w:rPr>
          <w:rStyle w:val="21"/>
          <w:rFonts w:ascii="宋体" w:hAnsi="宋体" w:cs="宋体"/>
          <w:color w:val="000000"/>
          <w:sz w:val="28"/>
          <w:szCs w:val="28"/>
        </w:rPr>
      </w:pPr>
      <w:r>
        <w:rPr>
          <w:rStyle w:val="21"/>
          <w:rFonts w:hint="eastAsia" w:ascii="宋体" w:hAnsi="宋体" w:cs="宋体"/>
          <w:color w:val="000000"/>
          <w:sz w:val="28"/>
          <w:szCs w:val="28"/>
        </w:rPr>
        <w:t>（2）技术要求响应表</w:t>
      </w:r>
    </w:p>
    <w:p>
      <w:pPr>
        <w:pStyle w:val="15"/>
        <w:widowControl/>
        <w:spacing w:beforeAutospacing="0" w:afterAutospacing="0"/>
        <w:rPr>
          <w:rFonts w:ascii="宋体" w:hAnsi="宋体" w:cs="宋体"/>
          <w:color w:val="000000"/>
        </w:rPr>
      </w:pPr>
      <w:r>
        <w:rPr>
          <w:rFonts w:hint="eastAsia" w:ascii="宋体" w:hAnsi="宋体" w:cs="宋体"/>
          <w:color w:val="000000"/>
        </w:rPr>
        <w:t>项目编号：</w:t>
      </w:r>
      <w:r>
        <w:rPr>
          <w:rFonts w:hint="eastAsia" w:ascii="宋体" w:hAnsi="宋体" w:cs="宋体"/>
          <w:color w:val="000000"/>
          <w:u w:val="single"/>
        </w:rPr>
        <w:t>                   </w:t>
      </w:r>
    </w:p>
    <w:tbl>
      <w:tblPr>
        <w:tblStyle w:val="18"/>
        <w:tblW w:w="847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2"/>
        <w:gridCol w:w="861"/>
        <w:gridCol w:w="3217"/>
        <w:gridCol w:w="1783"/>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合同包</w:t>
            </w:r>
          </w:p>
        </w:tc>
        <w:tc>
          <w:tcPr>
            <w:tcW w:w="831"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品目号</w:t>
            </w:r>
          </w:p>
        </w:tc>
        <w:tc>
          <w:tcPr>
            <w:tcW w:w="3187"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询价通知书要求</w:t>
            </w:r>
          </w:p>
        </w:tc>
        <w:tc>
          <w:tcPr>
            <w:tcW w:w="1753"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响应文件应答</w:t>
            </w:r>
          </w:p>
        </w:tc>
        <w:tc>
          <w:tcPr>
            <w:tcW w:w="1697"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vMerge w:val="restart"/>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w:t>
            </w:r>
          </w:p>
        </w:tc>
        <w:tc>
          <w:tcPr>
            <w:tcW w:w="831"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*-1</w:t>
            </w:r>
          </w:p>
        </w:tc>
        <w:tc>
          <w:tcPr>
            <w:tcW w:w="3187" w:type="dxa"/>
            <w:noWrap w:val="0"/>
            <w:tcMar>
              <w:top w:w="0" w:type="dxa"/>
              <w:left w:w="105" w:type="dxa"/>
              <w:bottom w:w="0" w:type="dxa"/>
              <w:right w:w="105" w:type="dxa"/>
            </w:tcMar>
            <w:vAlign w:val="top"/>
          </w:tcPr>
          <w:p>
            <w:pPr>
              <w:widowControl/>
              <w:jc w:val="left"/>
              <w:rPr>
                <w:rFonts w:ascii="宋体" w:hAnsi="宋体" w:cs="宋体"/>
                <w:color w:val="000000"/>
              </w:rPr>
            </w:pPr>
          </w:p>
        </w:tc>
        <w:tc>
          <w:tcPr>
            <w:tcW w:w="1753" w:type="dxa"/>
            <w:noWrap w:val="0"/>
            <w:tcMar>
              <w:top w:w="0" w:type="dxa"/>
              <w:left w:w="105" w:type="dxa"/>
              <w:bottom w:w="0" w:type="dxa"/>
              <w:right w:w="105" w:type="dxa"/>
            </w:tcMar>
            <w:vAlign w:val="top"/>
          </w:tcPr>
          <w:p>
            <w:pPr>
              <w:widowControl/>
              <w:jc w:val="left"/>
              <w:rPr>
                <w:rFonts w:ascii="宋体" w:hAnsi="宋体" w:cs="宋体"/>
                <w:color w:val="000000"/>
              </w:rPr>
            </w:pPr>
          </w:p>
        </w:tc>
        <w:tc>
          <w:tcPr>
            <w:tcW w:w="1697" w:type="dxa"/>
            <w:noWrap w:val="0"/>
            <w:tcMar>
              <w:top w:w="0" w:type="dxa"/>
              <w:left w:w="105" w:type="dxa"/>
              <w:bottom w:w="0" w:type="dxa"/>
              <w:right w:w="105" w:type="dxa"/>
            </w:tcMar>
            <w:vAlign w:val="top"/>
          </w:tcPr>
          <w:p>
            <w:pPr>
              <w:widowControl/>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vMerge w:val="continue"/>
            <w:noWrap w:val="0"/>
            <w:tcMar>
              <w:top w:w="0" w:type="dxa"/>
              <w:left w:w="105" w:type="dxa"/>
              <w:bottom w:w="0" w:type="dxa"/>
              <w:right w:w="105" w:type="dxa"/>
            </w:tcMar>
            <w:vAlign w:val="center"/>
          </w:tcPr>
          <w:p>
            <w:pPr>
              <w:rPr>
                <w:rFonts w:ascii="宋体" w:hAnsi="宋体" w:cs="宋体"/>
                <w:color w:val="000000"/>
                <w:sz w:val="24"/>
              </w:rPr>
            </w:pPr>
          </w:p>
        </w:tc>
        <w:tc>
          <w:tcPr>
            <w:tcW w:w="831"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w:t>
            </w:r>
          </w:p>
        </w:tc>
        <w:tc>
          <w:tcPr>
            <w:tcW w:w="3187" w:type="dxa"/>
            <w:noWrap w:val="0"/>
            <w:tcMar>
              <w:top w:w="0" w:type="dxa"/>
              <w:left w:w="105" w:type="dxa"/>
              <w:bottom w:w="0" w:type="dxa"/>
              <w:right w:w="105" w:type="dxa"/>
            </w:tcMar>
            <w:vAlign w:val="top"/>
          </w:tcPr>
          <w:p>
            <w:pPr>
              <w:widowControl/>
              <w:jc w:val="left"/>
              <w:rPr>
                <w:rFonts w:ascii="宋体" w:hAnsi="宋体" w:cs="宋体"/>
                <w:color w:val="000000"/>
              </w:rPr>
            </w:pPr>
          </w:p>
        </w:tc>
        <w:tc>
          <w:tcPr>
            <w:tcW w:w="1753" w:type="dxa"/>
            <w:noWrap w:val="0"/>
            <w:tcMar>
              <w:top w:w="0" w:type="dxa"/>
              <w:left w:w="105" w:type="dxa"/>
              <w:bottom w:w="0" w:type="dxa"/>
              <w:right w:w="105" w:type="dxa"/>
            </w:tcMar>
            <w:vAlign w:val="top"/>
          </w:tcPr>
          <w:p>
            <w:pPr>
              <w:widowControl/>
              <w:jc w:val="left"/>
              <w:rPr>
                <w:rFonts w:ascii="宋体" w:hAnsi="宋体" w:cs="宋体"/>
                <w:color w:val="000000"/>
              </w:rPr>
            </w:pPr>
          </w:p>
        </w:tc>
        <w:tc>
          <w:tcPr>
            <w:tcW w:w="1697" w:type="dxa"/>
            <w:noWrap w:val="0"/>
            <w:tcMar>
              <w:top w:w="0" w:type="dxa"/>
              <w:left w:w="105" w:type="dxa"/>
              <w:bottom w:w="0" w:type="dxa"/>
              <w:right w:w="105" w:type="dxa"/>
            </w:tcMar>
            <w:vAlign w:val="top"/>
          </w:tcPr>
          <w:p>
            <w:pPr>
              <w:widowControl/>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w:t>
            </w:r>
          </w:p>
        </w:tc>
        <w:tc>
          <w:tcPr>
            <w:tcW w:w="831" w:type="dxa"/>
            <w:noWrap w:val="0"/>
            <w:tcMar>
              <w:top w:w="0" w:type="dxa"/>
              <w:left w:w="105" w:type="dxa"/>
              <w:bottom w:w="0" w:type="dxa"/>
              <w:right w:w="105" w:type="dxa"/>
            </w:tcMar>
            <w:vAlign w:val="center"/>
          </w:tcPr>
          <w:p>
            <w:pPr>
              <w:widowControl/>
              <w:jc w:val="left"/>
              <w:rPr>
                <w:rFonts w:ascii="宋体" w:hAnsi="宋体" w:cs="宋体"/>
                <w:color w:val="000000"/>
              </w:rPr>
            </w:pPr>
          </w:p>
        </w:tc>
        <w:tc>
          <w:tcPr>
            <w:tcW w:w="3187" w:type="dxa"/>
            <w:noWrap w:val="0"/>
            <w:tcMar>
              <w:top w:w="0" w:type="dxa"/>
              <w:left w:w="105" w:type="dxa"/>
              <w:bottom w:w="0" w:type="dxa"/>
              <w:right w:w="105" w:type="dxa"/>
            </w:tcMar>
            <w:vAlign w:val="center"/>
          </w:tcPr>
          <w:p>
            <w:pPr>
              <w:widowControl/>
              <w:jc w:val="left"/>
              <w:rPr>
                <w:rFonts w:ascii="宋体" w:hAnsi="宋体" w:cs="宋体"/>
                <w:color w:val="000000"/>
              </w:rPr>
            </w:pPr>
          </w:p>
        </w:tc>
        <w:tc>
          <w:tcPr>
            <w:tcW w:w="1753" w:type="dxa"/>
            <w:noWrap w:val="0"/>
            <w:tcMar>
              <w:top w:w="0" w:type="dxa"/>
              <w:left w:w="105" w:type="dxa"/>
              <w:bottom w:w="0" w:type="dxa"/>
              <w:right w:w="105" w:type="dxa"/>
            </w:tcMar>
            <w:vAlign w:val="center"/>
          </w:tcPr>
          <w:p>
            <w:pPr>
              <w:widowControl/>
              <w:jc w:val="left"/>
              <w:rPr>
                <w:rFonts w:ascii="宋体" w:hAnsi="宋体" w:cs="宋体"/>
                <w:color w:val="000000"/>
              </w:rPr>
            </w:pPr>
          </w:p>
        </w:tc>
        <w:tc>
          <w:tcPr>
            <w:tcW w:w="1697" w:type="dxa"/>
            <w:noWrap w:val="0"/>
            <w:tcMar>
              <w:top w:w="0" w:type="dxa"/>
              <w:left w:w="105" w:type="dxa"/>
              <w:bottom w:w="0" w:type="dxa"/>
              <w:right w:w="105" w:type="dxa"/>
            </w:tcMar>
            <w:vAlign w:val="center"/>
          </w:tcPr>
          <w:p>
            <w:pPr>
              <w:widowControl/>
              <w:jc w:val="left"/>
              <w:rPr>
                <w:rFonts w:ascii="宋体" w:hAnsi="宋体" w:cs="宋体"/>
                <w:color w:val="000000"/>
              </w:rPr>
            </w:pPr>
          </w:p>
        </w:tc>
      </w:tr>
    </w:tbl>
    <w:p>
      <w:pPr>
        <w:pStyle w:val="15"/>
        <w:widowControl/>
        <w:spacing w:beforeAutospacing="0" w:afterAutospacing="0"/>
        <w:rPr>
          <w:rFonts w:ascii="宋体" w:hAnsi="宋体" w:cs="宋体"/>
          <w:color w:val="000000"/>
        </w:rPr>
      </w:pPr>
      <w:r>
        <w:rPr>
          <w:rFonts w:hint="eastAsia" w:ascii="宋体" w:hAnsi="宋体" w:cs="宋体"/>
          <w:color w:val="000000"/>
        </w:rPr>
        <w:t>★注意：</w:t>
      </w:r>
    </w:p>
    <w:p>
      <w:pPr>
        <w:pStyle w:val="15"/>
        <w:widowControl/>
        <w:spacing w:beforeAutospacing="0" w:afterAutospacing="0"/>
        <w:rPr>
          <w:rFonts w:ascii="宋体" w:hAnsi="宋体" w:cs="宋体"/>
          <w:color w:val="000000"/>
        </w:rPr>
      </w:pPr>
      <w:r>
        <w:rPr>
          <w:rFonts w:hint="eastAsia" w:ascii="宋体" w:hAnsi="宋体" w:cs="宋体"/>
          <w:color w:val="000000"/>
        </w:rPr>
        <w:t>1、供应商应在“询价通知书要求” “响应文件应答”中按询价通知书第四章的内容逐项详细对应应答。</w:t>
      </w:r>
    </w:p>
    <w:p>
      <w:pPr>
        <w:pStyle w:val="15"/>
        <w:widowControl/>
        <w:spacing w:beforeAutospacing="0" w:afterAutospacing="0"/>
        <w:rPr>
          <w:rFonts w:ascii="宋体" w:hAnsi="宋体" w:cs="宋体"/>
          <w:color w:val="000000"/>
        </w:rPr>
      </w:pPr>
      <w:r>
        <w:rPr>
          <w:rFonts w:hint="eastAsia" w:ascii="宋体" w:hAnsi="宋体" w:cs="宋体"/>
          <w:color w:val="000000"/>
        </w:rPr>
        <w:t>2、对询价通知书关于“大于（或小于）等于”等某个区间值范围内的内容，报价响应应填写具体的数值。</w:t>
      </w:r>
    </w:p>
    <w:p>
      <w:pPr>
        <w:pStyle w:val="15"/>
        <w:widowControl/>
        <w:spacing w:beforeAutospacing="0" w:afterAutospacing="0"/>
        <w:rPr>
          <w:rFonts w:ascii="宋体" w:hAnsi="宋体" w:cs="宋体"/>
          <w:color w:val="000000"/>
        </w:rPr>
      </w:pPr>
      <w:r>
        <w:rPr>
          <w:rFonts w:hint="eastAsia" w:ascii="宋体" w:hAnsi="宋体" w:cs="宋体"/>
          <w:color w:val="000000"/>
        </w:rPr>
        <w:t>3“是否偏离及说明”项下应按下列规定填写：优于的，填写“正偏离”；符合的，填写“无偏离”；低于的，填写“负偏离”。</w:t>
      </w:r>
    </w:p>
    <w:p>
      <w:pPr>
        <w:pStyle w:val="15"/>
        <w:widowControl/>
        <w:spacing w:beforeAutospacing="0" w:afterAutospacing="0"/>
        <w:rPr>
          <w:rFonts w:ascii="宋体" w:hAnsi="宋体" w:cs="宋体"/>
          <w:color w:val="000000"/>
        </w:rPr>
      </w:pPr>
      <w:r>
        <w:rPr>
          <w:rFonts w:hint="eastAsia" w:ascii="宋体" w:hAnsi="宋体" w:cs="宋体"/>
          <w:color w:val="000000"/>
        </w:rPr>
        <w:t>4、若需要说明的内容因询价通知书中的格式特殊或需特殊表达的，可另页应答。</w:t>
      </w:r>
    </w:p>
    <w:p>
      <w:pPr>
        <w:pStyle w:val="15"/>
        <w:widowControl/>
        <w:spacing w:beforeAutospacing="0" w:afterAutospacing="0"/>
        <w:rPr>
          <w:rFonts w:ascii="宋体" w:hAnsi="宋体" w:cs="宋体"/>
          <w:color w:val="000000"/>
        </w:rPr>
      </w:pPr>
    </w:p>
    <w:p>
      <w:pPr>
        <w:pStyle w:val="15"/>
        <w:widowControl/>
        <w:spacing w:beforeAutospacing="0" w:afterAutospacing="0"/>
        <w:rPr>
          <w:rFonts w:ascii="宋体" w:hAnsi="宋体" w:cs="宋体"/>
          <w:color w:val="000000"/>
        </w:rPr>
      </w:pPr>
      <w:r>
        <w:rPr>
          <w:rFonts w:hint="eastAsia" w:ascii="宋体" w:hAnsi="宋体" w:cs="宋体"/>
          <w:color w:val="000000"/>
        </w:rPr>
        <w:t>供应商：</w:t>
      </w:r>
      <w:r>
        <w:rPr>
          <w:rFonts w:hint="eastAsia" w:ascii="宋体" w:hAnsi="宋体" w:cs="宋体"/>
          <w:color w:val="000000"/>
          <w:u w:val="single"/>
        </w:rPr>
        <w:t>（全称并加盖单位公章）</w:t>
      </w:r>
    </w:p>
    <w:p>
      <w:pPr>
        <w:pStyle w:val="15"/>
        <w:widowControl/>
        <w:spacing w:beforeAutospacing="0" w:afterAutospacing="0"/>
        <w:rPr>
          <w:rFonts w:ascii="宋体" w:hAnsi="宋体" w:cs="宋体"/>
          <w:color w:val="000000"/>
        </w:rPr>
      </w:pPr>
      <w:r>
        <w:rPr>
          <w:rFonts w:hint="eastAsia" w:ascii="宋体" w:hAnsi="宋体" w:cs="宋体"/>
          <w:color w:val="000000"/>
        </w:rPr>
        <w:t>供应商代表签字：</w:t>
      </w:r>
      <w:r>
        <w:rPr>
          <w:rFonts w:hint="eastAsia" w:ascii="宋体" w:hAnsi="宋体" w:cs="宋体"/>
          <w:color w:val="000000"/>
          <w:u w:val="single"/>
        </w:rPr>
        <w:t>                   </w:t>
      </w:r>
    </w:p>
    <w:p>
      <w:pPr>
        <w:pStyle w:val="15"/>
        <w:widowControl/>
        <w:spacing w:beforeAutospacing="0" w:afterAutospacing="0"/>
        <w:rPr>
          <w:rFonts w:ascii="宋体" w:hAnsi="宋体" w:cs="宋体"/>
          <w:color w:val="000000"/>
        </w:rPr>
      </w:pPr>
      <w:r>
        <w:rPr>
          <w:rFonts w:hint="eastAsia" w:ascii="宋体" w:hAnsi="宋体" w:cs="宋体"/>
          <w:color w:val="000000"/>
        </w:rPr>
        <w:t>日期：</w:t>
      </w:r>
      <w:r>
        <w:rPr>
          <w:rFonts w:hint="eastAsia" w:ascii="宋体" w:hAnsi="宋体" w:cs="宋体"/>
          <w:color w:val="000000"/>
          <w:u w:val="single"/>
        </w:rPr>
        <w:t>    </w:t>
      </w:r>
      <w:r>
        <w:rPr>
          <w:rFonts w:hint="eastAsia" w:ascii="宋体" w:hAnsi="宋体" w:cs="宋体"/>
          <w:color w:val="000000"/>
        </w:rPr>
        <w:t>年</w:t>
      </w:r>
      <w:r>
        <w:rPr>
          <w:rFonts w:hint="eastAsia" w:ascii="宋体" w:hAnsi="宋体" w:cs="宋体"/>
          <w:color w:val="000000"/>
          <w:u w:val="single"/>
        </w:rPr>
        <w:t>   </w:t>
      </w:r>
      <w:r>
        <w:rPr>
          <w:rFonts w:hint="eastAsia" w:ascii="宋体" w:hAnsi="宋体" w:cs="宋体"/>
          <w:color w:val="000000"/>
        </w:rPr>
        <w:t>月</w:t>
      </w:r>
      <w:r>
        <w:rPr>
          <w:rFonts w:hint="eastAsia" w:ascii="宋体" w:hAnsi="宋体" w:cs="宋体"/>
          <w:color w:val="000000"/>
          <w:u w:val="single"/>
        </w:rPr>
        <w:t>   </w:t>
      </w:r>
      <w:r>
        <w:rPr>
          <w:rFonts w:hint="eastAsia" w:ascii="宋体" w:hAnsi="宋体" w:cs="宋体"/>
          <w:color w:val="000000"/>
        </w:rPr>
        <w:t>日</w:t>
      </w:r>
    </w:p>
    <w:p>
      <w:pPr>
        <w:pStyle w:val="15"/>
        <w:widowControl/>
        <w:spacing w:beforeAutospacing="0" w:afterAutospacing="0"/>
        <w:jc w:val="center"/>
        <w:rPr>
          <w:rFonts w:ascii="宋体" w:hAnsi="宋体" w:cs="宋体"/>
          <w:color w:val="000000"/>
          <w:sz w:val="21"/>
          <w:szCs w:val="21"/>
        </w:rPr>
      </w:pPr>
      <w:r>
        <w:rPr>
          <w:rFonts w:hint="eastAsia" w:ascii="宋体" w:hAnsi="宋体" w:cs="宋体"/>
          <w:color w:val="000000"/>
        </w:rPr>
        <w:t> </w:t>
      </w:r>
      <w:r>
        <w:rPr>
          <w:rFonts w:hint="eastAsia" w:ascii="宋体" w:hAnsi="宋体" w:cs="宋体"/>
          <w:color w:val="000000"/>
          <w:sz w:val="21"/>
          <w:szCs w:val="21"/>
        </w:rPr>
        <w:br w:type="textWrapping"/>
      </w:r>
    </w:p>
    <w:p>
      <w:pPr>
        <w:pStyle w:val="15"/>
        <w:widowControl/>
        <w:spacing w:beforeAutospacing="0" w:afterAutospacing="0"/>
        <w:jc w:val="center"/>
        <w:rPr>
          <w:rFonts w:ascii="宋体" w:hAnsi="宋体" w:cs="宋体"/>
          <w:color w:val="000000"/>
          <w:sz w:val="21"/>
          <w:szCs w:val="21"/>
        </w:rPr>
      </w:pPr>
    </w:p>
    <w:p>
      <w:pPr>
        <w:pStyle w:val="15"/>
        <w:widowControl/>
        <w:spacing w:beforeAutospacing="0" w:afterAutospacing="0"/>
        <w:jc w:val="center"/>
        <w:rPr>
          <w:rFonts w:ascii="宋体" w:hAnsi="宋体" w:cs="宋体"/>
          <w:color w:val="000000"/>
          <w:sz w:val="21"/>
          <w:szCs w:val="21"/>
        </w:rPr>
      </w:pPr>
    </w:p>
    <w:p>
      <w:pPr>
        <w:pStyle w:val="15"/>
        <w:widowControl/>
        <w:spacing w:beforeAutospacing="0" w:afterAutospacing="0"/>
        <w:jc w:val="center"/>
        <w:rPr>
          <w:rFonts w:ascii="宋体" w:hAnsi="宋体" w:cs="宋体"/>
          <w:color w:val="000000"/>
          <w:sz w:val="21"/>
          <w:szCs w:val="21"/>
        </w:rPr>
      </w:pPr>
    </w:p>
    <w:p>
      <w:pPr>
        <w:pStyle w:val="15"/>
        <w:widowControl/>
        <w:spacing w:beforeAutospacing="0" w:afterAutospacing="0"/>
        <w:jc w:val="center"/>
        <w:rPr>
          <w:rFonts w:ascii="宋体" w:hAnsi="宋体" w:cs="宋体"/>
          <w:color w:val="000000"/>
          <w:sz w:val="21"/>
          <w:szCs w:val="21"/>
        </w:rPr>
      </w:pPr>
    </w:p>
    <w:p>
      <w:pPr>
        <w:pStyle w:val="15"/>
        <w:widowControl/>
        <w:spacing w:beforeAutospacing="0" w:afterAutospacing="0"/>
        <w:jc w:val="center"/>
        <w:rPr>
          <w:rFonts w:ascii="宋体" w:hAnsi="宋体" w:cs="宋体"/>
          <w:color w:val="000000"/>
          <w:sz w:val="21"/>
          <w:szCs w:val="21"/>
        </w:rPr>
      </w:pPr>
    </w:p>
    <w:p>
      <w:pPr>
        <w:pStyle w:val="15"/>
        <w:widowControl/>
        <w:spacing w:beforeAutospacing="0" w:afterAutospacing="0"/>
        <w:jc w:val="center"/>
        <w:rPr>
          <w:rFonts w:ascii="宋体" w:hAnsi="宋体" w:cs="宋体"/>
          <w:color w:val="000000"/>
          <w:sz w:val="21"/>
          <w:szCs w:val="21"/>
        </w:rPr>
      </w:pPr>
    </w:p>
    <w:p>
      <w:pPr>
        <w:pStyle w:val="15"/>
        <w:widowControl/>
        <w:spacing w:beforeAutospacing="0" w:afterAutospacing="0"/>
        <w:jc w:val="center"/>
        <w:rPr>
          <w:rFonts w:ascii="宋体" w:hAnsi="宋体" w:cs="宋体"/>
          <w:color w:val="000000"/>
          <w:sz w:val="21"/>
          <w:szCs w:val="21"/>
        </w:rPr>
      </w:pPr>
    </w:p>
    <w:p>
      <w:pPr>
        <w:pStyle w:val="15"/>
        <w:widowControl/>
        <w:spacing w:beforeAutospacing="0" w:afterAutospacing="0"/>
        <w:jc w:val="center"/>
        <w:rPr>
          <w:rFonts w:ascii="宋体" w:hAnsi="宋体" w:cs="宋体"/>
          <w:color w:val="000000"/>
          <w:sz w:val="21"/>
          <w:szCs w:val="21"/>
        </w:rPr>
      </w:pPr>
    </w:p>
    <w:p>
      <w:pPr>
        <w:pStyle w:val="15"/>
        <w:widowControl/>
        <w:spacing w:beforeAutospacing="0" w:afterAutospacing="0"/>
        <w:jc w:val="center"/>
        <w:rPr>
          <w:rFonts w:ascii="宋体" w:hAnsi="宋体" w:cs="宋体"/>
          <w:color w:val="000000"/>
          <w:sz w:val="21"/>
          <w:szCs w:val="21"/>
        </w:rPr>
      </w:pPr>
    </w:p>
    <w:p>
      <w:pPr>
        <w:pStyle w:val="15"/>
        <w:widowControl/>
        <w:spacing w:beforeAutospacing="0" w:afterAutospacing="0"/>
        <w:jc w:val="center"/>
        <w:rPr>
          <w:rFonts w:ascii="宋体" w:hAnsi="宋体" w:cs="宋体"/>
          <w:color w:val="000000"/>
          <w:sz w:val="21"/>
          <w:szCs w:val="21"/>
        </w:rPr>
      </w:pPr>
    </w:p>
    <w:p>
      <w:pPr>
        <w:pStyle w:val="15"/>
        <w:widowControl/>
        <w:spacing w:beforeAutospacing="0" w:afterAutospacing="0"/>
        <w:jc w:val="center"/>
        <w:rPr>
          <w:rFonts w:ascii="宋体" w:hAnsi="宋体" w:cs="宋体"/>
          <w:color w:val="000000"/>
          <w:sz w:val="21"/>
          <w:szCs w:val="21"/>
        </w:rPr>
      </w:pPr>
    </w:p>
    <w:p>
      <w:pPr>
        <w:pStyle w:val="15"/>
        <w:widowControl/>
        <w:spacing w:beforeAutospacing="0" w:afterAutospacing="0"/>
        <w:jc w:val="center"/>
        <w:rPr>
          <w:rFonts w:ascii="宋体" w:hAnsi="宋体" w:cs="宋体"/>
          <w:color w:val="000000"/>
          <w:sz w:val="21"/>
          <w:szCs w:val="21"/>
        </w:rPr>
      </w:pPr>
    </w:p>
    <w:p>
      <w:pPr>
        <w:pStyle w:val="15"/>
        <w:widowControl/>
        <w:spacing w:beforeAutospacing="0" w:afterAutospacing="0"/>
        <w:jc w:val="center"/>
        <w:rPr>
          <w:rFonts w:ascii="宋体" w:hAnsi="宋体" w:cs="宋体"/>
          <w:color w:val="000000"/>
          <w:sz w:val="21"/>
          <w:szCs w:val="21"/>
        </w:rPr>
      </w:pPr>
    </w:p>
    <w:p>
      <w:pPr>
        <w:pStyle w:val="15"/>
        <w:widowControl/>
        <w:spacing w:beforeAutospacing="0" w:afterAutospacing="0"/>
        <w:jc w:val="center"/>
        <w:rPr>
          <w:rFonts w:ascii="宋体" w:hAnsi="宋体" w:cs="宋体"/>
          <w:color w:val="000000"/>
          <w:sz w:val="21"/>
          <w:szCs w:val="21"/>
        </w:rPr>
      </w:pPr>
    </w:p>
    <w:p>
      <w:pPr>
        <w:pStyle w:val="15"/>
        <w:widowControl/>
        <w:spacing w:beforeAutospacing="0" w:afterAutospacing="0"/>
        <w:jc w:val="center"/>
        <w:rPr>
          <w:rFonts w:ascii="宋体" w:hAnsi="宋体" w:cs="宋体"/>
          <w:color w:val="000000"/>
          <w:sz w:val="21"/>
          <w:szCs w:val="21"/>
        </w:rPr>
      </w:pPr>
    </w:p>
    <w:p>
      <w:pPr>
        <w:pStyle w:val="15"/>
        <w:widowControl/>
        <w:spacing w:beforeAutospacing="0" w:afterAutospacing="0"/>
        <w:jc w:val="center"/>
        <w:rPr>
          <w:rFonts w:ascii="宋体" w:hAnsi="宋体" w:cs="宋体"/>
          <w:color w:val="000000"/>
          <w:sz w:val="21"/>
          <w:szCs w:val="21"/>
        </w:rPr>
      </w:pPr>
    </w:p>
    <w:p>
      <w:pPr>
        <w:pStyle w:val="15"/>
        <w:widowControl/>
        <w:spacing w:beforeAutospacing="0" w:afterAutospacing="0"/>
        <w:jc w:val="center"/>
        <w:rPr>
          <w:rFonts w:ascii="宋体" w:hAnsi="宋体" w:cs="宋体"/>
          <w:color w:val="000000"/>
          <w:sz w:val="21"/>
          <w:szCs w:val="21"/>
        </w:rPr>
      </w:pPr>
    </w:p>
    <w:p>
      <w:pPr>
        <w:pStyle w:val="15"/>
        <w:widowControl/>
        <w:spacing w:beforeAutospacing="0" w:afterAutospacing="0"/>
        <w:jc w:val="center"/>
        <w:rPr>
          <w:rFonts w:ascii="宋体" w:hAnsi="宋体" w:cs="宋体"/>
          <w:color w:val="000000"/>
          <w:sz w:val="21"/>
          <w:szCs w:val="21"/>
        </w:rPr>
      </w:pPr>
    </w:p>
    <w:p>
      <w:pPr>
        <w:pStyle w:val="15"/>
        <w:widowControl/>
        <w:spacing w:beforeAutospacing="0" w:afterAutospacing="0"/>
        <w:jc w:val="center"/>
        <w:rPr>
          <w:rFonts w:ascii="宋体" w:hAnsi="宋体" w:cs="宋体"/>
          <w:color w:val="000000"/>
          <w:sz w:val="21"/>
          <w:szCs w:val="21"/>
        </w:rPr>
      </w:pPr>
    </w:p>
    <w:p>
      <w:pPr>
        <w:pStyle w:val="15"/>
        <w:widowControl/>
        <w:spacing w:beforeAutospacing="0" w:afterAutospacing="0"/>
        <w:jc w:val="center"/>
        <w:rPr>
          <w:rFonts w:ascii="宋体" w:hAnsi="宋体" w:cs="宋体"/>
          <w:color w:val="000000"/>
          <w:sz w:val="21"/>
          <w:szCs w:val="21"/>
        </w:rPr>
      </w:pPr>
    </w:p>
    <w:p>
      <w:pPr>
        <w:pStyle w:val="15"/>
        <w:widowControl/>
        <w:spacing w:beforeAutospacing="0" w:afterAutospacing="0"/>
        <w:jc w:val="center"/>
        <w:rPr>
          <w:rFonts w:ascii="宋体" w:hAnsi="宋体" w:cs="宋体"/>
          <w:color w:val="000000"/>
          <w:sz w:val="21"/>
          <w:szCs w:val="21"/>
        </w:rPr>
      </w:pPr>
    </w:p>
    <w:p>
      <w:pPr>
        <w:pStyle w:val="15"/>
        <w:widowControl/>
        <w:spacing w:beforeAutospacing="0" w:afterAutospacing="0"/>
        <w:jc w:val="center"/>
        <w:rPr>
          <w:rFonts w:ascii="宋体" w:hAnsi="宋体" w:cs="宋体"/>
          <w:color w:val="000000"/>
          <w:sz w:val="21"/>
          <w:szCs w:val="21"/>
        </w:rPr>
      </w:pPr>
    </w:p>
    <w:p>
      <w:pPr>
        <w:pStyle w:val="15"/>
        <w:widowControl/>
        <w:spacing w:beforeAutospacing="0" w:afterAutospacing="0"/>
        <w:jc w:val="center"/>
        <w:rPr>
          <w:rFonts w:ascii="宋体" w:hAnsi="宋体" w:cs="宋体"/>
          <w:color w:val="000000"/>
          <w:sz w:val="21"/>
          <w:szCs w:val="21"/>
        </w:rPr>
      </w:pPr>
    </w:p>
    <w:p>
      <w:pPr>
        <w:pStyle w:val="15"/>
        <w:widowControl/>
        <w:spacing w:beforeAutospacing="0" w:afterAutospacing="0"/>
        <w:jc w:val="center"/>
        <w:rPr>
          <w:rFonts w:ascii="宋体" w:hAnsi="宋体" w:cs="宋体"/>
          <w:color w:val="000000"/>
        </w:rPr>
      </w:pPr>
      <w:r>
        <w:rPr>
          <w:rStyle w:val="21"/>
          <w:rFonts w:hint="eastAsia" w:ascii="宋体" w:hAnsi="宋体" w:cs="宋体"/>
          <w:color w:val="000000"/>
          <w:sz w:val="28"/>
          <w:szCs w:val="28"/>
        </w:rPr>
        <w:t>6、商务条件响应表</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项目编号：</w:t>
      </w:r>
      <w:r>
        <w:rPr>
          <w:rFonts w:hint="eastAsia" w:ascii="宋体" w:hAnsi="宋体" w:cs="宋体"/>
          <w:color w:val="000000"/>
          <w:u w:val="single"/>
        </w:rPr>
        <w:t>                   </w:t>
      </w:r>
    </w:p>
    <w:tbl>
      <w:tblPr>
        <w:tblStyle w:val="18"/>
        <w:tblW w:w="847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2"/>
        <w:gridCol w:w="861"/>
        <w:gridCol w:w="3217"/>
        <w:gridCol w:w="1783"/>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合同包</w:t>
            </w:r>
          </w:p>
        </w:tc>
        <w:tc>
          <w:tcPr>
            <w:tcW w:w="831"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品目号</w:t>
            </w:r>
          </w:p>
        </w:tc>
        <w:tc>
          <w:tcPr>
            <w:tcW w:w="3187"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询价通知书要求</w:t>
            </w:r>
          </w:p>
        </w:tc>
        <w:tc>
          <w:tcPr>
            <w:tcW w:w="1753"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响应文件应答</w:t>
            </w:r>
          </w:p>
        </w:tc>
        <w:tc>
          <w:tcPr>
            <w:tcW w:w="1697"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vMerge w:val="restart"/>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w:t>
            </w:r>
          </w:p>
        </w:tc>
        <w:tc>
          <w:tcPr>
            <w:tcW w:w="831"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*-1</w:t>
            </w:r>
          </w:p>
        </w:tc>
        <w:tc>
          <w:tcPr>
            <w:tcW w:w="3187" w:type="dxa"/>
            <w:noWrap w:val="0"/>
            <w:tcMar>
              <w:top w:w="0" w:type="dxa"/>
              <w:left w:w="105" w:type="dxa"/>
              <w:bottom w:w="0" w:type="dxa"/>
              <w:right w:w="105" w:type="dxa"/>
            </w:tcMar>
            <w:vAlign w:val="top"/>
          </w:tcPr>
          <w:p>
            <w:pPr>
              <w:widowControl/>
              <w:jc w:val="left"/>
              <w:rPr>
                <w:rFonts w:ascii="宋体" w:hAnsi="宋体" w:cs="宋体"/>
                <w:color w:val="000000"/>
              </w:rPr>
            </w:pPr>
          </w:p>
        </w:tc>
        <w:tc>
          <w:tcPr>
            <w:tcW w:w="1753" w:type="dxa"/>
            <w:noWrap w:val="0"/>
            <w:tcMar>
              <w:top w:w="0" w:type="dxa"/>
              <w:left w:w="105" w:type="dxa"/>
              <w:bottom w:w="0" w:type="dxa"/>
              <w:right w:w="105" w:type="dxa"/>
            </w:tcMar>
            <w:vAlign w:val="top"/>
          </w:tcPr>
          <w:p>
            <w:pPr>
              <w:widowControl/>
              <w:jc w:val="left"/>
              <w:rPr>
                <w:rFonts w:ascii="宋体" w:hAnsi="宋体" w:cs="宋体"/>
                <w:color w:val="000000"/>
              </w:rPr>
            </w:pPr>
          </w:p>
        </w:tc>
        <w:tc>
          <w:tcPr>
            <w:tcW w:w="1697" w:type="dxa"/>
            <w:noWrap w:val="0"/>
            <w:tcMar>
              <w:top w:w="0" w:type="dxa"/>
              <w:left w:w="105" w:type="dxa"/>
              <w:bottom w:w="0" w:type="dxa"/>
              <w:right w:w="105" w:type="dxa"/>
            </w:tcMar>
            <w:vAlign w:val="top"/>
          </w:tcPr>
          <w:p>
            <w:pPr>
              <w:widowControl/>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vMerge w:val="continue"/>
            <w:noWrap w:val="0"/>
            <w:tcMar>
              <w:top w:w="0" w:type="dxa"/>
              <w:left w:w="105" w:type="dxa"/>
              <w:bottom w:w="0" w:type="dxa"/>
              <w:right w:w="105" w:type="dxa"/>
            </w:tcMar>
            <w:vAlign w:val="center"/>
          </w:tcPr>
          <w:p>
            <w:pPr>
              <w:rPr>
                <w:rFonts w:ascii="宋体" w:hAnsi="宋体" w:cs="宋体"/>
                <w:color w:val="000000"/>
                <w:sz w:val="24"/>
              </w:rPr>
            </w:pPr>
          </w:p>
        </w:tc>
        <w:tc>
          <w:tcPr>
            <w:tcW w:w="831"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w:t>
            </w:r>
          </w:p>
        </w:tc>
        <w:tc>
          <w:tcPr>
            <w:tcW w:w="3187" w:type="dxa"/>
            <w:noWrap w:val="0"/>
            <w:tcMar>
              <w:top w:w="0" w:type="dxa"/>
              <w:left w:w="105" w:type="dxa"/>
              <w:bottom w:w="0" w:type="dxa"/>
              <w:right w:w="105" w:type="dxa"/>
            </w:tcMar>
            <w:vAlign w:val="top"/>
          </w:tcPr>
          <w:p>
            <w:pPr>
              <w:widowControl/>
              <w:jc w:val="left"/>
              <w:rPr>
                <w:rFonts w:ascii="宋体" w:hAnsi="宋体" w:cs="宋体"/>
                <w:color w:val="000000"/>
              </w:rPr>
            </w:pPr>
          </w:p>
        </w:tc>
        <w:tc>
          <w:tcPr>
            <w:tcW w:w="1753" w:type="dxa"/>
            <w:noWrap w:val="0"/>
            <w:tcMar>
              <w:top w:w="0" w:type="dxa"/>
              <w:left w:w="105" w:type="dxa"/>
              <w:bottom w:w="0" w:type="dxa"/>
              <w:right w:w="105" w:type="dxa"/>
            </w:tcMar>
            <w:vAlign w:val="top"/>
          </w:tcPr>
          <w:p>
            <w:pPr>
              <w:widowControl/>
              <w:jc w:val="left"/>
              <w:rPr>
                <w:rFonts w:ascii="宋体" w:hAnsi="宋体" w:cs="宋体"/>
                <w:color w:val="000000"/>
              </w:rPr>
            </w:pPr>
          </w:p>
        </w:tc>
        <w:tc>
          <w:tcPr>
            <w:tcW w:w="1697" w:type="dxa"/>
            <w:noWrap w:val="0"/>
            <w:tcMar>
              <w:top w:w="0" w:type="dxa"/>
              <w:left w:w="105" w:type="dxa"/>
              <w:bottom w:w="0" w:type="dxa"/>
              <w:right w:w="105" w:type="dxa"/>
            </w:tcMar>
            <w:vAlign w:val="top"/>
          </w:tcPr>
          <w:p>
            <w:pPr>
              <w:widowControl/>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w:t>
            </w:r>
          </w:p>
        </w:tc>
        <w:tc>
          <w:tcPr>
            <w:tcW w:w="831" w:type="dxa"/>
            <w:noWrap w:val="0"/>
            <w:tcMar>
              <w:top w:w="0" w:type="dxa"/>
              <w:left w:w="105" w:type="dxa"/>
              <w:bottom w:w="0" w:type="dxa"/>
              <w:right w:w="105" w:type="dxa"/>
            </w:tcMar>
            <w:vAlign w:val="center"/>
          </w:tcPr>
          <w:p>
            <w:pPr>
              <w:widowControl/>
              <w:jc w:val="left"/>
              <w:rPr>
                <w:rFonts w:ascii="宋体" w:hAnsi="宋体" w:cs="宋体"/>
                <w:color w:val="000000"/>
              </w:rPr>
            </w:pPr>
          </w:p>
        </w:tc>
        <w:tc>
          <w:tcPr>
            <w:tcW w:w="3187" w:type="dxa"/>
            <w:noWrap w:val="0"/>
            <w:tcMar>
              <w:top w:w="0" w:type="dxa"/>
              <w:left w:w="105" w:type="dxa"/>
              <w:bottom w:w="0" w:type="dxa"/>
              <w:right w:w="105" w:type="dxa"/>
            </w:tcMar>
            <w:vAlign w:val="center"/>
          </w:tcPr>
          <w:p>
            <w:pPr>
              <w:widowControl/>
              <w:jc w:val="left"/>
              <w:rPr>
                <w:rFonts w:ascii="宋体" w:hAnsi="宋体" w:cs="宋体"/>
                <w:color w:val="000000"/>
              </w:rPr>
            </w:pPr>
          </w:p>
        </w:tc>
        <w:tc>
          <w:tcPr>
            <w:tcW w:w="1753" w:type="dxa"/>
            <w:noWrap w:val="0"/>
            <w:tcMar>
              <w:top w:w="0" w:type="dxa"/>
              <w:left w:w="105" w:type="dxa"/>
              <w:bottom w:w="0" w:type="dxa"/>
              <w:right w:w="105" w:type="dxa"/>
            </w:tcMar>
            <w:vAlign w:val="center"/>
          </w:tcPr>
          <w:p>
            <w:pPr>
              <w:widowControl/>
              <w:jc w:val="left"/>
              <w:rPr>
                <w:rFonts w:ascii="宋体" w:hAnsi="宋体" w:cs="宋体"/>
                <w:color w:val="000000"/>
              </w:rPr>
            </w:pPr>
          </w:p>
        </w:tc>
        <w:tc>
          <w:tcPr>
            <w:tcW w:w="1697" w:type="dxa"/>
            <w:noWrap w:val="0"/>
            <w:tcMar>
              <w:top w:w="0" w:type="dxa"/>
              <w:left w:w="105" w:type="dxa"/>
              <w:bottom w:w="0" w:type="dxa"/>
              <w:right w:w="105" w:type="dxa"/>
            </w:tcMar>
            <w:vAlign w:val="center"/>
          </w:tcPr>
          <w:p>
            <w:pPr>
              <w:widowControl/>
              <w:jc w:val="left"/>
              <w:rPr>
                <w:rFonts w:ascii="宋体" w:hAnsi="宋体" w:cs="宋体"/>
                <w:color w:val="000000"/>
              </w:rPr>
            </w:pPr>
          </w:p>
        </w:tc>
      </w:tr>
    </w:tbl>
    <w:p>
      <w:pPr>
        <w:pStyle w:val="15"/>
        <w:widowControl/>
        <w:spacing w:beforeAutospacing="0" w:afterAutospacing="0"/>
        <w:rPr>
          <w:rFonts w:ascii="宋体" w:hAnsi="宋体" w:cs="宋体"/>
          <w:color w:val="000000"/>
        </w:rPr>
      </w:pPr>
      <w:r>
        <w:rPr>
          <w:rFonts w:hint="eastAsia" w:ascii="宋体" w:hAnsi="宋体" w:cs="宋体"/>
          <w:color w:val="000000"/>
        </w:rPr>
        <w:t>★注意：</w:t>
      </w:r>
    </w:p>
    <w:p>
      <w:pPr>
        <w:pStyle w:val="15"/>
        <w:widowControl/>
        <w:spacing w:beforeAutospacing="0" w:afterAutospacing="0"/>
        <w:rPr>
          <w:rFonts w:ascii="宋体" w:hAnsi="宋体" w:cs="宋体"/>
          <w:color w:val="000000"/>
        </w:rPr>
      </w:pPr>
      <w:r>
        <w:rPr>
          <w:rFonts w:hint="eastAsia" w:ascii="宋体" w:hAnsi="宋体" w:cs="宋体"/>
          <w:color w:val="000000"/>
        </w:rPr>
        <w:t>1、供应商应在“询价通知书要求” “响应文件应答”中按询价通知书第四章的内容逐项详细对应应答。</w:t>
      </w:r>
    </w:p>
    <w:p>
      <w:pPr>
        <w:pStyle w:val="15"/>
        <w:widowControl/>
        <w:spacing w:beforeAutospacing="0" w:afterAutospacing="0"/>
        <w:rPr>
          <w:rFonts w:ascii="宋体" w:hAnsi="宋体" w:cs="宋体"/>
          <w:color w:val="000000"/>
        </w:rPr>
      </w:pPr>
      <w:r>
        <w:rPr>
          <w:rFonts w:hint="eastAsia" w:ascii="宋体" w:hAnsi="宋体" w:cs="宋体"/>
          <w:color w:val="000000"/>
        </w:rPr>
        <w:t>2、对询价通知书关于“大于（或小于）等于”等某个区间值范围内的内容，报价响应应填写具体的数值。</w:t>
      </w:r>
    </w:p>
    <w:p>
      <w:pPr>
        <w:pStyle w:val="15"/>
        <w:widowControl/>
        <w:spacing w:beforeAutospacing="0" w:afterAutospacing="0"/>
        <w:rPr>
          <w:rFonts w:ascii="宋体" w:hAnsi="宋体" w:cs="宋体"/>
          <w:color w:val="000000"/>
        </w:rPr>
      </w:pPr>
      <w:r>
        <w:rPr>
          <w:rFonts w:hint="eastAsia" w:ascii="宋体" w:hAnsi="宋体" w:cs="宋体"/>
          <w:color w:val="000000"/>
        </w:rPr>
        <w:t>3“是否偏离及说明”项下应按下列规定填写：优于的，填写“正偏离”；符合的，填写“无偏离”；低于的，填写“负偏离”。</w:t>
      </w:r>
    </w:p>
    <w:p>
      <w:pPr>
        <w:pStyle w:val="15"/>
        <w:widowControl/>
        <w:spacing w:beforeAutospacing="0" w:afterAutospacing="0"/>
        <w:rPr>
          <w:rFonts w:ascii="宋体" w:hAnsi="宋体" w:cs="宋体"/>
          <w:color w:val="000000"/>
        </w:rPr>
      </w:pPr>
      <w:r>
        <w:rPr>
          <w:rFonts w:hint="eastAsia" w:ascii="宋体" w:hAnsi="宋体" w:cs="宋体"/>
          <w:color w:val="000000"/>
        </w:rPr>
        <w:t>4、若需要说明的内容因询价通知书中的格式特殊或需特殊表达的，可另页应答。</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供应商：</w:t>
      </w:r>
      <w:r>
        <w:rPr>
          <w:rFonts w:hint="eastAsia" w:ascii="宋体" w:hAnsi="宋体" w:cs="宋体"/>
          <w:color w:val="000000"/>
          <w:u w:val="single"/>
        </w:rPr>
        <w:t>（全称并加盖单位公章）</w:t>
      </w:r>
    </w:p>
    <w:p>
      <w:pPr>
        <w:pStyle w:val="15"/>
        <w:widowControl/>
        <w:spacing w:beforeAutospacing="0" w:afterAutospacing="0"/>
        <w:rPr>
          <w:rFonts w:ascii="宋体" w:hAnsi="宋体" w:cs="宋体"/>
          <w:color w:val="000000"/>
        </w:rPr>
      </w:pPr>
      <w:r>
        <w:rPr>
          <w:rFonts w:hint="eastAsia" w:ascii="宋体" w:hAnsi="宋体" w:cs="宋体"/>
          <w:color w:val="000000"/>
        </w:rPr>
        <w:t>供应商代表签字：</w:t>
      </w:r>
      <w:r>
        <w:rPr>
          <w:rFonts w:hint="eastAsia" w:ascii="宋体" w:hAnsi="宋体" w:cs="宋体"/>
          <w:color w:val="000000"/>
          <w:u w:val="single"/>
        </w:rPr>
        <w:t>                   </w:t>
      </w:r>
    </w:p>
    <w:p>
      <w:pPr>
        <w:pStyle w:val="15"/>
        <w:widowControl/>
        <w:spacing w:beforeAutospacing="0" w:afterAutospacing="0"/>
        <w:rPr>
          <w:rFonts w:ascii="宋体" w:hAnsi="宋体" w:cs="宋体"/>
          <w:color w:val="000000"/>
        </w:rPr>
      </w:pPr>
      <w:r>
        <w:rPr>
          <w:rFonts w:hint="eastAsia" w:ascii="宋体" w:hAnsi="宋体" w:cs="宋体"/>
          <w:color w:val="000000"/>
        </w:rPr>
        <w:t>日期：</w:t>
      </w:r>
      <w:r>
        <w:rPr>
          <w:rFonts w:hint="eastAsia" w:ascii="宋体" w:hAnsi="宋体" w:cs="宋体"/>
          <w:color w:val="000000"/>
          <w:u w:val="single"/>
        </w:rPr>
        <w:t>    </w:t>
      </w:r>
      <w:r>
        <w:rPr>
          <w:rFonts w:hint="eastAsia" w:ascii="宋体" w:hAnsi="宋体" w:cs="宋体"/>
          <w:color w:val="000000"/>
        </w:rPr>
        <w:t>年</w:t>
      </w:r>
      <w:r>
        <w:rPr>
          <w:rFonts w:hint="eastAsia" w:ascii="宋体" w:hAnsi="宋体" w:cs="宋体"/>
          <w:color w:val="000000"/>
          <w:u w:val="single"/>
        </w:rPr>
        <w:t>   </w:t>
      </w:r>
      <w:r>
        <w:rPr>
          <w:rFonts w:hint="eastAsia" w:ascii="宋体" w:hAnsi="宋体" w:cs="宋体"/>
          <w:color w:val="000000"/>
        </w:rPr>
        <w:t>月</w:t>
      </w:r>
      <w:r>
        <w:rPr>
          <w:rFonts w:hint="eastAsia" w:ascii="宋体" w:hAnsi="宋体" w:cs="宋体"/>
          <w:color w:val="000000"/>
          <w:u w:val="single"/>
        </w:rPr>
        <w:t>   </w:t>
      </w:r>
      <w:r>
        <w:rPr>
          <w:rFonts w:hint="eastAsia" w:ascii="宋体" w:hAnsi="宋体" w:cs="宋体"/>
          <w:color w:val="000000"/>
        </w:rPr>
        <w:t>日</w:t>
      </w:r>
    </w:p>
    <w:p>
      <w:pPr>
        <w:pStyle w:val="15"/>
        <w:widowControl/>
        <w:spacing w:beforeAutospacing="0" w:afterAutospacing="0"/>
        <w:jc w:val="center"/>
        <w:rPr>
          <w:rStyle w:val="21"/>
          <w:rFonts w:hint="eastAsia" w:ascii="宋体" w:hAnsi="宋体" w:cs="宋体"/>
          <w:color w:val="000000"/>
          <w:sz w:val="28"/>
          <w:szCs w:val="28"/>
        </w:rPr>
      </w:pPr>
    </w:p>
    <w:p>
      <w:pPr>
        <w:pStyle w:val="15"/>
        <w:widowControl/>
        <w:spacing w:beforeAutospacing="0" w:afterAutospacing="0"/>
        <w:jc w:val="center"/>
        <w:rPr>
          <w:rStyle w:val="21"/>
          <w:rFonts w:hint="eastAsia" w:ascii="宋体" w:hAnsi="宋体" w:cs="宋体"/>
          <w:color w:val="000000"/>
          <w:sz w:val="28"/>
          <w:szCs w:val="28"/>
        </w:rPr>
      </w:pPr>
    </w:p>
    <w:p>
      <w:pPr>
        <w:pStyle w:val="15"/>
        <w:widowControl/>
        <w:spacing w:beforeAutospacing="0" w:afterAutospacing="0"/>
        <w:jc w:val="center"/>
        <w:rPr>
          <w:rStyle w:val="21"/>
          <w:rFonts w:hint="eastAsia" w:ascii="宋体" w:hAnsi="宋体" w:cs="宋体"/>
          <w:color w:val="000000"/>
          <w:sz w:val="28"/>
          <w:szCs w:val="28"/>
        </w:rPr>
      </w:pPr>
    </w:p>
    <w:p>
      <w:pPr>
        <w:pStyle w:val="15"/>
        <w:widowControl/>
        <w:spacing w:beforeAutospacing="0" w:afterAutospacing="0"/>
        <w:jc w:val="center"/>
        <w:rPr>
          <w:rStyle w:val="21"/>
          <w:rFonts w:hint="eastAsia" w:ascii="宋体" w:hAnsi="宋体" w:cs="宋体"/>
          <w:color w:val="000000"/>
          <w:sz w:val="28"/>
          <w:szCs w:val="28"/>
        </w:rPr>
      </w:pPr>
    </w:p>
    <w:p>
      <w:pPr>
        <w:pStyle w:val="15"/>
        <w:widowControl/>
        <w:spacing w:beforeAutospacing="0" w:afterAutospacing="0"/>
        <w:jc w:val="center"/>
        <w:rPr>
          <w:rStyle w:val="21"/>
          <w:rFonts w:hint="eastAsia" w:ascii="宋体" w:hAnsi="宋体" w:cs="宋体"/>
          <w:color w:val="000000"/>
          <w:sz w:val="28"/>
          <w:szCs w:val="28"/>
        </w:rPr>
      </w:pPr>
    </w:p>
    <w:p>
      <w:pPr>
        <w:pStyle w:val="15"/>
        <w:widowControl/>
        <w:spacing w:beforeAutospacing="0" w:afterAutospacing="0"/>
        <w:jc w:val="center"/>
        <w:rPr>
          <w:rStyle w:val="21"/>
          <w:rFonts w:hint="eastAsia" w:ascii="宋体" w:hAnsi="宋体" w:cs="宋体"/>
          <w:color w:val="000000"/>
          <w:sz w:val="28"/>
          <w:szCs w:val="28"/>
        </w:rPr>
      </w:pPr>
    </w:p>
    <w:p>
      <w:pPr>
        <w:pStyle w:val="15"/>
        <w:widowControl/>
        <w:spacing w:beforeAutospacing="0" w:afterAutospacing="0"/>
        <w:jc w:val="center"/>
        <w:rPr>
          <w:rStyle w:val="21"/>
          <w:rFonts w:hint="eastAsia" w:ascii="宋体" w:hAnsi="宋体" w:cs="宋体"/>
          <w:color w:val="000000"/>
          <w:sz w:val="28"/>
          <w:szCs w:val="28"/>
        </w:rPr>
      </w:pPr>
    </w:p>
    <w:p>
      <w:pPr>
        <w:pStyle w:val="15"/>
        <w:widowControl/>
        <w:spacing w:beforeAutospacing="0" w:afterAutospacing="0"/>
        <w:jc w:val="center"/>
        <w:rPr>
          <w:rStyle w:val="21"/>
          <w:rFonts w:hint="eastAsia" w:ascii="宋体" w:hAnsi="宋体" w:cs="宋体"/>
          <w:color w:val="000000"/>
          <w:sz w:val="28"/>
          <w:szCs w:val="28"/>
        </w:rPr>
      </w:pPr>
    </w:p>
    <w:p>
      <w:pPr>
        <w:pStyle w:val="15"/>
        <w:widowControl/>
        <w:spacing w:beforeAutospacing="0" w:afterAutospacing="0"/>
        <w:jc w:val="center"/>
        <w:rPr>
          <w:rStyle w:val="21"/>
          <w:rFonts w:hint="eastAsia" w:ascii="宋体" w:hAnsi="宋体" w:cs="宋体"/>
          <w:color w:val="000000"/>
          <w:sz w:val="28"/>
          <w:szCs w:val="28"/>
        </w:rPr>
      </w:pPr>
    </w:p>
    <w:p>
      <w:pPr>
        <w:pStyle w:val="15"/>
        <w:widowControl/>
        <w:spacing w:beforeAutospacing="0" w:afterAutospacing="0"/>
        <w:jc w:val="center"/>
        <w:rPr>
          <w:rStyle w:val="21"/>
          <w:rFonts w:hint="eastAsia" w:ascii="宋体" w:hAnsi="宋体" w:cs="宋体"/>
          <w:color w:val="000000"/>
          <w:sz w:val="28"/>
          <w:szCs w:val="28"/>
        </w:rPr>
      </w:pPr>
    </w:p>
    <w:p>
      <w:pPr>
        <w:pStyle w:val="15"/>
        <w:widowControl/>
        <w:spacing w:beforeAutospacing="0" w:afterAutospacing="0"/>
        <w:jc w:val="center"/>
        <w:rPr>
          <w:rStyle w:val="21"/>
          <w:rFonts w:hint="eastAsia" w:ascii="宋体" w:hAnsi="宋体" w:cs="宋体"/>
          <w:color w:val="000000"/>
          <w:sz w:val="28"/>
          <w:szCs w:val="28"/>
        </w:rPr>
      </w:pPr>
    </w:p>
    <w:p>
      <w:pPr>
        <w:pStyle w:val="15"/>
        <w:widowControl/>
        <w:spacing w:beforeAutospacing="0" w:afterAutospacing="0"/>
        <w:jc w:val="center"/>
        <w:rPr>
          <w:rStyle w:val="21"/>
          <w:rFonts w:hint="eastAsia" w:ascii="宋体" w:hAnsi="宋体" w:cs="宋体"/>
          <w:color w:val="000000"/>
          <w:sz w:val="28"/>
          <w:szCs w:val="28"/>
        </w:rPr>
      </w:pPr>
    </w:p>
    <w:p>
      <w:pPr>
        <w:pStyle w:val="15"/>
        <w:widowControl/>
        <w:spacing w:beforeAutospacing="0" w:afterAutospacing="0"/>
        <w:jc w:val="center"/>
        <w:rPr>
          <w:rFonts w:ascii="宋体" w:hAnsi="宋体" w:cs="宋体"/>
          <w:color w:val="000000"/>
        </w:rPr>
      </w:pPr>
      <w:r>
        <w:rPr>
          <w:rStyle w:val="21"/>
          <w:rFonts w:hint="eastAsia" w:ascii="宋体" w:hAnsi="宋体" w:cs="宋体"/>
          <w:color w:val="000000"/>
          <w:sz w:val="28"/>
          <w:szCs w:val="28"/>
        </w:rPr>
        <w:t>7、提供采购政策产品等证明材料</w:t>
      </w:r>
    </w:p>
    <w:p>
      <w:pPr>
        <w:pStyle w:val="15"/>
        <w:widowControl/>
        <w:spacing w:beforeAutospacing="0" w:afterAutospacing="0"/>
        <w:jc w:val="center"/>
        <w:rPr>
          <w:rFonts w:ascii="宋体" w:hAnsi="宋体" w:cs="宋体"/>
          <w:color w:val="000000"/>
        </w:rPr>
      </w:pPr>
      <w:r>
        <w:rPr>
          <w:rStyle w:val="21"/>
          <w:rFonts w:hint="eastAsia" w:ascii="宋体" w:hAnsi="宋体" w:cs="宋体"/>
          <w:color w:val="000000"/>
          <w:sz w:val="21"/>
          <w:szCs w:val="21"/>
        </w:rPr>
        <w:t> </w:t>
      </w:r>
    </w:p>
    <w:p>
      <w:pPr>
        <w:pStyle w:val="15"/>
        <w:widowControl/>
        <w:spacing w:beforeAutospacing="0" w:afterAutospacing="0"/>
        <w:jc w:val="center"/>
        <w:rPr>
          <w:rFonts w:ascii="宋体" w:hAnsi="宋体" w:cs="宋体"/>
          <w:color w:val="000000"/>
        </w:rPr>
      </w:pPr>
      <w:r>
        <w:rPr>
          <w:rStyle w:val="21"/>
          <w:rFonts w:hint="eastAsia" w:ascii="宋体" w:hAnsi="宋体" w:cs="宋体"/>
          <w:color w:val="000000"/>
          <w:sz w:val="21"/>
          <w:szCs w:val="21"/>
        </w:rPr>
        <w:t>7-1、优先类节能产品、环境标志产品统计表</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项目编号：</w:t>
      </w:r>
      <w:r>
        <w:rPr>
          <w:rFonts w:hint="eastAsia" w:ascii="宋体" w:hAnsi="宋体" w:cs="宋体"/>
          <w:color w:val="000000"/>
          <w:u w:val="single"/>
        </w:rPr>
        <w:t>                   </w:t>
      </w:r>
    </w:p>
    <w:p>
      <w:pPr>
        <w:pStyle w:val="15"/>
        <w:widowControl/>
        <w:spacing w:beforeAutospacing="0" w:afterAutospacing="0"/>
        <w:jc w:val="right"/>
        <w:rPr>
          <w:rFonts w:ascii="宋体" w:hAnsi="宋体" w:cs="宋体"/>
          <w:color w:val="000000"/>
        </w:rPr>
      </w:pPr>
      <w:r>
        <w:rPr>
          <w:rFonts w:hint="eastAsia" w:ascii="宋体" w:hAnsi="宋体" w:cs="宋体"/>
          <w:color w:val="000000"/>
        </w:rPr>
        <w:t>货币单位：人民币元</w:t>
      </w:r>
    </w:p>
    <w:tbl>
      <w:tblPr>
        <w:tblStyle w:val="18"/>
        <w:tblW w:w="8576"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5"/>
        <w:gridCol w:w="1356"/>
        <w:gridCol w:w="1666"/>
        <w:gridCol w:w="1019"/>
        <w:gridCol w:w="1019"/>
        <w:gridCol w:w="1019"/>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noWrap w:val="0"/>
            <w:tcMar>
              <w:top w:w="0" w:type="dxa"/>
              <w:left w:w="105" w:type="dxa"/>
              <w:bottom w:w="0" w:type="dxa"/>
              <w:right w:w="105" w:type="dxa"/>
            </w:tcMar>
            <w:vAlign w:val="center"/>
          </w:tcPr>
          <w:p>
            <w:pPr>
              <w:widowControl/>
              <w:jc w:val="left"/>
              <w:rPr>
                <w:rFonts w:ascii="宋体" w:hAnsi="宋体" w:cs="宋体"/>
                <w:color w:val="000000"/>
              </w:rPr>
            </w:pPr>
          </w:p>
        </w:tc>
        <w:tc>
          <w:tcPr>
            <w:tcW w:w="7736" w:type="dxa"/>
            <w:gridSpan w:val="6"/>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合同包</w:t>
            </w:r>
          </w:p>
        </w:tc>
        <w:tc>
          <w:tcPr>
            <w:tcW w:w="1326"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品目号</w:t>
            </w:r>
          </w:p>
        </w:tc>
        <w:tc>
          <w:tcPr>
            <w:tcW w:w="1636"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货物名称</w:t>
            </w:r>
          </w:p>
        </w:tc>
        <w:tc>
          <w:tcPr>
            <w:tcW w:w="989"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单价</w:t>
            </w:r>
          </w:p>
        </w:tc>
        <w:tc>
          <w:tcPr>
            <w:tcW w:w="989"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数量</w:t>
            </w:r>
          </w:p>
        </w:tc>
        <w:tc>
          <w:tcPr>
            <w:tcW w:w="989"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总价</w:t>
            </w:r>
          </w:p>
        </w:tc>
        <w:tc>
          <w:tcPr>
            <w:tcW w:w="1657"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vMerge w:val="restart"/>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w:t>
            </w:r>
          </w:p>
        </w:tc>
        <w:tc>
          <w:tcPr>
            <w:tcW w:w="1326"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*-1</w:t>
            </w:r>
          </w:p>
        </w:tc>
        <w:tc>
          <w:tcPr>
            <w:tcW w:w="1636" w:type="dxa"/>
            <w:noWrap w:val="0"/>
            <w:tcMar>
              <w:top w:w="0" w:type="dxa"/>
              <w:left w:w="105" w:type="dxa"/>
              <w:bottom w:w="0" w:type="dxa"/>
              <w:right w:w="105" w:type="dxa"/>
            </w:tcMar>
            <w:vAlign w:val="center"/>
          </w:tcPr>
          <w:p>
            <w:pPr>
              <w:widowControl/>
              <w:jc w:val="left"/>
              <w:rPr>
                <w:rFonts w:ascii="宋体" w:hAnsi="宋体" w:cs="宋体"/>
                <w:color w:val="000000"/>
              </w:rPr>
            </w:pPr>
          </w:p>
        </w:tc>
        <w:tc>
          <w:tcPr>
            <w:tcW w:w="989" w:type="dxa"/>
            <w:noWrap w:val="0"/>
            <w:tcMar>
              <w:top w:w="0" w:type="dxa"/>
              <w:left w:w="105" w:type="dxa"/>
              <w:bottom w:w="0" w:type="dxa"/>
              <w:right w:w="105" w:type="dxa"/>
            </w:tcMar>
            <w:vAlign w:val="center"/>
          </w:tcPr>
          <w:p>
            <w:pPr>
              <w:widowControl/>
              <w:jc w:val="left"/>
              <w:rPr>
                <w:rFonts w:ascii="宋体" w:hAnsi="宋体" w:cs="宋体"/>
                <w:color w:val="000000"/>
              </w:rPr>
            </w:pPr>
          </w:p>
        </w:tc>
        <w:tc>
          <w:tcPr>
            <w:tcW w:w="989" w:type="dxa"/>
            <w:noWrap w:val="0"/>
            <w:tcMar>
              <w:top w:w="0" w:type="dxa"/>
              <w:left w:w="105" w:type="dxa"/>
              <w:bottom w:w="0" w:type="dxa"/>
              <w:right w:w="105" w:type="dxa"/>
            </w:tcMar>
            <w:vAlign w:val="center"/>
          </w:tcPr>
          <w:p>
            <w:pPr>
              <w:widowControl/>
              <w:jc w:val="left"/>
              <w:rPr>
                <w:rFonts w:ascii="宋体" w:hAnsi="宋体" w:cs="宋体"/>
                <w:color w:val="000000"/>
              </w:rPr>
            </w:pPr>
          </w:p>
        </w:tc>
        <w:tc>
          <w:tcPr>
            <w:tcW w:w="989" w:type="dxa"/>
            <w:noWrap w:val="0"/>
            <w:tcMar>
              <w:top w:w="0" w:type="dxa"/>
              <w:left w:w="105" w:type="dxa"/>
              <w:bottom w:w="0" w:type="dxa"/>
              <w:right w:w="105" w:type="dxa"/>
            </w:tcMar>
            <w:vAlign w:val="center"/>
          </w:tcPr>
          <w:p>
            <w:pPr>
              <w:widowControl/>
              <w:jc w:val="left"/>
              <w:rPr>
                <w:rFonts w:ascii="宋体" w:hAnsi="宋体" w:cs="宋体"/>
                <w:color w:val="000000"/>
              </w:rPr>
            </w:pPr>
          </w:p>
        </w:tc>
        <w:tc>
          <w:tcPr>
            <w:tcW w:w="1657" w:type="dxa"/>
            <w:noWrap w:val="0"/>
            <w:tcMar>
              <w:top w:w="0" w:type="dxa"/>
              <w:left w:w="105" w:type="dxa"/>
              <w:bottom w:w="0" w:type="dxa"/>
              <w:right w:w="105" w:type="dxa"/>
            </w:tcMar>
            <w:vAlign w:val="center"/>
          </w:tcPr>
          <w:p>
            <w:pPr>
              <w:widowControl/>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vMerge w:val="continue"/>
            <w:noWrap w:val="0"/>
            <w:tcMar>
              <w:top w:w="0" w:type="dxa"/>
              <w:left w:w="105" w:type="dxa"/>
              <w:bottom w:w="0" w:type="dxa"/>
              <w:right w:w="105" w:type="dxa"/>
            </w:tcMar>
            <w:vAlign w:val="center"/>
          </w:tcPr>
          <w:p>
            <w:pPr>
              <w:rPr>
                <w:rFonts w:ascii="宋体" w:hAnsi="宋体" w:cs="宋体"/>
                <w:color w:val="000000"/>
                <w:sz w:val="24"/>
              </w:rPr>
            </w:pPr>
          </w:p>
        </w:tc>
        <w:tc>
          <w:tcPr>
            <w:tcW w:w="1326"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w:t>
            </w:r>
          </w:p>
        </w:tc>
        <w:tc>
          <w:tcPr>
            <w:tcW w:w="1636" w:type="dxa"/>
            <w:noWrap w:val="0"/>
            <w:tcMar>
              <w:top w:w="0" w:type="dxa"/>
              <w:left w:w="105" w:type="dxa"/>
              <w:bottom w:w="0" w:type="dxa"/>
              <w:right w:w="105" w:type="dxa"/>
            </w:tcMar>
            <w:vAlign w:val="center"/>
          </w:tcPr>
          <w:p>
            <w:pPr>
              <w:widowControl/>
              <w:jc w:val="left"/>
              <w:rPr>
                <w:rFonts w:ascii="宋体" w:hAnsi="宋体" w:cs="宋体"/>
                <w:color w:val="000000"/>
              </w:rPr>
            </w:pPr>
          </w:p>
        </w:tc>
        <w:tc>
          <w:tcPr>
            <w:tcW w:w="989" w:type="dxa"/>
            <w:noWrap w:val="0"/>
            <w:tcMar>
              <w:top w:w="0" w:type="dxa"/>
              <w:left w:w="105" w:type="dxa"/>
              <w:bottom w:w="0" w:type="dxa"/>
              <w:right w:w="105" w:type="dxa"/>
            </w:tcMar>
            <w:vAlign w:val="center"/>
          </w:tcPr>
          <w:p>
            <w:pPr>
              <w:widowControl/>
              <w:jc w:val="left"/>
              <w:rPr>
                <w:rFonts w:ascii="宋体" w:hAnsi="宋体" w:cs="宋体"/>
                <w:color w:val="000000"/>
              </w:rPr>
            </w:pPr>
          </w:p>
        </w:tc>
        <w:tc>
          <w:tcPr>
            <w:tcW w:w="989" w:type="dxa"/>
            <w:noWrap w:val="0"/>
            <w:tcMar>
              <w:top w:w="0" w:type="dxa"/>
              <w:left w:w="105" w:type="dxa"/>
              <w:bottom w:w="0" w:type="dxa"/>
              <w:right w:w="105" w:type="dxa"/>
            </w:tcMar>
            <w:vAlign w:val="center"/>
          </w:tcPr>
          <w:p>
            <w:pPr>
              <w:widowControl/>
              <w:jc w:val="left"/>
              <w:rPr>
                <w:rFonts w:ascii="宋体" w:hAnsi="宋体" w:cs="宋体"/>
                <w:color w:val="000000"/>
              </w:rPr>
            </w:pPr>
          </w:p>
        </w:tc>
        <w:tc>
          <w:tcPr>
            <w:tcW w:w="989" w:type="dxa"/>
            <w:noWrap w:val="0"/>
            <w:tcMar>
              <w:top w:w="0" w:type="dxa"/>
              <w:left w:w="105" w:type="dxa"/>
              <w:bottom w:w="0" w:type="dxa"/>
              <w:right w:w="105" w:type="dxa"/>
            </w:tcMar>
            <w:vAlign w:val="center"/>
          </w:tcPr>
          <w:p>
            <w:pPr>
              <w:widowControl/>
              <w:jc w:val="left"/>
              <w:rPr>
                <w:rFonts w:ascii="宋体" w:hAnsi="宋体" w:cs="宋体"/>
                <w:color w:val="000000"/>
              </w:rPr>
            </w:pPr>
          </w:p>
        </w:tc>
        <w:tc>
          <w:tcPr>
            <w:tcW w:w="1657" w:type="dxa"/>
            <w:noWrap w:val="0"/>
            <w:tcMar>
              <w:top w:w="0" w:type="dxa"/>
              <w:left w:w="105" w:type="dxa"/>
              <w:bottom w:w="0" w:type="dxa"/>
              <w:right w:w="105" w:type="dxa"/>
            </w:tcMar>
            <w:vAlign w:val="center"/>
          </w:tcPr>
          <w:p>
            <w:pPr>
              <w:widowControl/>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noWrap w:val="0"/>
            <w:tcMar>
              <w:top w:w="0" w:type="dxa"/>
              <w:left w:w="105" w:type="dxa"/>
              <w:bottom w:w="0" w:type="dxa"/>
              <w:right w:w="105" w:type="dxa"/>
            </w:tcMar>
            <w:vAlign w:val="center"/>
          </w:tcPr>
          <w:p>
            <w:pPr>
              <w:pStyle w:val="15"/>
              <w:widowControl/>
              <w:spacing w:beforeAutospacing="0" w:afterAutospacing="0"/>
              <w:rPr>
                <w:rFonts w:ascii="宋体" w:hAnsi="宋体" w:cs="宋体"/>
                <w:color w:val="000000"/>
              </w:rPr>
            </w:pPr>
            <w:r>
              <w:rPr>
                <w:rFonts w:hint="eastAsia" w:ascii="宋体" w:hAnsi="宋体" w:cs="宋体"/>
                <w:color w:val="000000"/>
              </w:rPr>
              <w:t>备注</w:t>
            </w:r>
          </w:p>
        </w:tc>
        <w:tc>
          <w:tcPr>
            <w:tcW w:w="7736" w:type="dxa"/>
            <w:gridSpan w:val="6"/>
            <w:noWrap w:val="0"/>
            <w:tcMar>
              <w:top w:w="0" w:type="dxa"/>
              <w:left w:w="105" w:type="dxa"/>
              <w:bottom w:w="0" w:type="dxa"/>
              <w:right w:w="105" w:type="dxa"/>
            </w:tcMar>
            <w:vAlign w:val="top"/>
          </w:tcPr>
          <w:p>
            <w:pPr>
              <w:pStyle w:val="15"/>
              <w:widowControl/>
              <w:spacing w:beforeAutospacing="0" w:afterAutospacing="0"/>
              <w:rPr>
                <w:rFonts w:ascii="宋体" w:hAnsi="宋体" w:cs="宋体"/>
                <w:color w:val="000000"/>
              </w:rPr>
            </w:pPr>
            <w:r>
              <w:rPr>
                <w:rFonts w:hint="eastAsia" w:ascii="宋体" w:hAnsi="宋体" w:cs="宋体"/>
                <w:color w:val="000000"/>
              </w:rPr>
              <w:t>a.本合同包内属于节能、环境标志产品的报价总金额：</w:t>
            </w:r>
            <w:r>
              <w:rPr>
                <w:rFonts w:hint="eastAsia" w:ascii="宋体" w:hAnsi="宋体" w:cs="宋体"/>
                <w:color w:val="000000"/>
                <w:u w:val="single"/>
              </w:rPr>
              <w:t>      </w:t>
            </w:r>
            <w:r>
              <w:rPr>
                <w:rFonts w:hint="eastAsia" w:ascii="宋体" w:hAnsi="宋体" w:cs="宋体"/>
                <w:color w:val="000000"/>
              </w:rPr>
              <w:t>；</w:t>
            </w:r>
          </w:p>
          <w:p>
            <w:pPr>
              <w:pStyle w:val="15"/>
              <w:widowControl/>
              <w:spacing w:beforeAutospacing="0" w:afterAutospacing="0"/>
              <w:rPr>
                <w:rFonts w:ascii="宋体" w:hAnsi="宋体" w:cs="宋体"/>
                <w:color w:val="000000"/>
              </w:rPr>
            </w:pPr>
            <w:r>
              <w:rPr>
                <w:rFonts w:hint="eastAsia" w:ascii="宋体" w:hAnsi="宋体" w:cs="宋体"/>
                <w:color w:val="000000"/>
              </w:rPr>
              <w:t>b.本合同包报价总金额（现场）：</w:t>
            </w:r>
            <w:r>
              <w:rPr>
                <w:rFonts w:hint="eastAsia" w:ascii="宋体" w:hAnsi="宋体" w:cs="宋体"/>
                <w:color w:val="000000"/>
                <w:u w:val="single"/>
              </w:rPr>
              <w:t>          </w:t>
            </w:r>
            <w:r>
              <w:rPr>
                <w:rFonts w:hint="eastAsia" w:ascii="宋体" w:hAnsi="宋体" w:cs="宋体"/>
                <w:color w:val="000000"/>
              </w:rPr>
              <w:t>；</w:t>
            </w:r>
          </w:p>
          <w:p>
            <w:pPr>
              <w:pStyle w:val="15"/>
              <w:widowControl/>
              <w:spacing w:beforeAutospacing="0" w:afterAutospacing="0"/>
              <w:rPr>
                <w:rFonts w:ascii="宋体" w:hAnsi="宋体" w:cs="宋体"/>
                <w:color w:val="000000"/>
              </w:rPr>
            </w:pPr>
            <w:r>
              <w:rPr>
                <w:rFonts w:hint="eastAsia" w:ascii="宋体" w:hAnsi="宋体" w:cs="宋体"/>
                <w:color w:val="000000"/>
              </w:rPr>
              <w:t>c.本合同包内属于节能、环境标志产品的报价总金额占本合同包报价总金额的比例（以%列示）：</w:t>
            </w:r>
            <w:r>
              <w:rPr>
                <w:rFonts w:hint="eastAsia" w:ascii="宋体" w:hAnsi="宋体" w:cs="宋体"/>
                <w:color w:val="000000"/>
                <w:u w:val="single"/>
              </w:rPr>
              <w:t>         </w:t>
            </w:r>
            <w:r>
              <w:rPr>
                <w:rFonts w:hint="eastAsia" w:ascii="宋体" w:hAnsi="宋体" w:cs="宋体"/>
                <w:color w:val="000000"/>
              </w:rPr>
              <w:t>。</w:t>
            </w:r>
          </w:p>
        </w:tc>
      </w:tr>
    </w:tbl>
    <w:p>
      <w:pPr>
        <w:pStyle w:val="15"/>
        <w:widowControl/>
        <w:spacing w:beforeAutospacing="0" w:afterAutospacing="0"/>
        <w:rPr>
          <w:rFonts w:ascii="宋体" w:hAnsi="宋体" w:cs="宋体"/>
          <w:color w:val="000000"/>
        </w:rPr>
      </w:pPr>
      <w:r>
        <w:rPr>
          <w:rFonts w:hint="eastAsia" w:ascii="宋体" w:hAnsi="宋体" w:cs="宋体"/>
          <w:color w:val="000000"/>
        </w:rPr>
        <w:t>★注意：</w:t>
      </w:r>
    </w:p>
    <w:p>
      <w:pPr>
        <w:pStyle w:val="15"/>
        <w:widowControl/>
        <w:spacing w:beforeAutospacing="0" w:afterAutospacing="0"/>
        <w:rPr>
          <w:rFonts w:ascii="宋体" w:hAnsi="宋体" w:cs="宋体"/>
          <w:color w:val="000000"/>
        </w:rPr>
      </w:pPr>
      <w:r>
        <w:rPr>
          <w:rFonts w:hint="eastAsia" w:ascii="宋体" w:hAnsi="宋体" w:cs="宋体"/>
          <w:color w:val="000000"/>
        </w:rPr>
        <w:t>1、对“节能、环境标志产品”计算价格扣除时，只依据响应文件提交的相应清单中报价产品所在的原始页面打印件。</w:t>
      </w:r>
    </w:p>
    <w:p>
      <w:pPr>
        <w:pStyle w:val="15"/>
        <w:widowControl/>
        <w:spacing w:beforeAutospacing="0" w:afterAutospacing="0"/>
        <w:rPr>
          <w:rFonts w:ascii="宋体" w:hAnsi="宋体" w:cs="宋体"/>
          <w:color w:val="000000"/>
        </w:rPr>
      </w:pPr>
      <w:r>
        <w:rPr>
          <w:rFonts w:hint="eastAsia" w:ascii="宋体" w:hAnsi="宋体" w:cs="宋体"/>
          <w:color w:val="000000"/>
        </w:rPr>
        <w:t>2、本表以合同包为单位，不同合同包请分别填写；单个合同包请按照其品目号顺序分别填写。</w:t>
      </w:r>
    </w:p>
    <w:p>
      <w:pPr>
        <w:pStyle w:val="15"/>
        <w:widowControl/>
        <w:spacing w:beforeAutospacing="0" w:afterAutospacing="0"/>
        <w:rPr>
          <w:rFonts w:ascii="宋体" w:hAnsi="宋体" w:cs="宋体"/>
          <w:color w:val="000000"/>
        </w:rPr>
      </w:pPr>
      <w:r>
        <w:rPr>
          <w:rFonts w:hint="eastAsia" w:ascii="宋体" w:hAnsi="宋体" w:cs="宋体"/>
          <w:color w:val="000000"/>
        </w:rPr>
        <w:t>3、具体统计、计算：</w:t>
      </w:r>
    </w:p>
    <w:p>
      <w:pPr>
        <w:pStyle w:val="15"/>
        <w:widowControl/>
        <w:spacing w:beforeAutospacing="0" w:afterAutospacing="0"/>
        <w:rPr>
          <w:rFonts w:ascii="宋体" w:hAnsi="宋体" w:cs="宋体"/>
          <w:color w:val="000000"/>
        </w:rPr>
      </w:pPr>
      <w:r>
        <w:rPr>
          <w:rFonts w:hint="eastAsia" w:ascii="宋体" w:hAnsi="宋体" w:cs="宋体"/>
          <w:color w:val="000000"/>
        </w:rPr>
        <w:t>3.1若单个合同包内的单个或多个货物取得或同时取得节能、环境标志产品等二项或多项认证的，均按照单个货物对应一项认证的原则统计、计算1次。</w:t>
      </w:r>
    </w:p>
    <w:p>
      <w:pPr>
        <w:pStyle w:val="15"/>
        <w:widowControl/>
        <w:spacing w:beforeAutospacing="0" w:afterAutospacing="0"/>
        <w:rPr>
          <w:rFonts w:ascii="宋体" w:hAnsi="宋体" w:cs="宋体"/>
          <w:color w:val="000000"/>
        </w:rPr>
      </w:pPr>
      <w:r>
        <w:rPr>
          <w:rFonts w:hint="eastAsia" w:ascii="宋体" w:hAnsi="宋体" w:cs="宋体"/>
          <w:color w:val="000000"/>
        </w:rPr>
        <w:t>3.2价格扣除的计算结果若除不尽，可四舍五入保留到小数点后两位。</w:t>
      </w:r>
    </w:p>
    <w:p>
      <w:pPr>
        <w:pStyle w:val="15"/>
        <w:widowControl/>
        <w:spacing w:beforeAutospacing="0" w:afterAutospacing="0"/>
        <w:rPr>
          <w:rFonts w:ascii="宋体" w:hAnsi="宋体" w:cs="宋体"/>
          <w:color w:val="000000"/>
        </w:rPr>
      </w:pPr>
      <w:r>
        <w:rPr>
          <w:rFonts w:hint="eastAsia" w:ascii="宋体" w:hAnsi="宋体" w:cs="宋体"/>
          <w:color w:val="000000"/>
        </w:rPr>
        <w:t>3.3价格扣除应按照询价通知书要求认真统计、计算，否则询价小组可不予认定。</w:t>
      </w:r>
    </w:p>
    <w:p>
      <w:pPr>
        <w:pStyle w:val="15"/>
        <w:widowControl/>
        <w:spacing w:beforeAutospacing="0" w:afterAutospacing="0"/>
        <w:rPr>
          <w:rFonts w:ascii="宋体" w:hAnsi="宋体" w:cs="宋体"/>
          <w:color w:val="000000"/>
        </w:rPr>
      </w:pPr>
      <w:r>
        <w:rPr>
          <w:rFonts w:hint="eastAsia" w:ascii="宋体" w:hAnsi="宋体" w:cs="宋体"/>
          <w:color w:val="000000"/>
        </w:rPr>
        <w:t>3.4若无货物属于节能、环境标志产品的，不填写本表，否则，视为提供虚假材料。</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供应商：</w:t>
      </w:r>
      <w:r>
        <w:rPr>
          <w:rFonts w:hint="eastAsia" w:ascii="宋体" w:hAnsi="宋体" w:cs="宋体"/>
          <w:color w:val="000000"/>
          <w:u w:val="single"/>
        </w:rPr>
        <w:t>（全称并加盖单位公章）</w:t>
      </w:r>
    </w:p>
    <w:p>
      <w:pPr>
        <w:pStyle w:val="15"/>
        <w:widowControl/>
        <w:spacing w:beforeAutospacing="0" w:afterAutospacing="0"/>
        <w:rPr>
          <w:rFonts w:ascii="宋体" w:hAnsi="宋体" w:cs="宋体"/>
          <w:color w:val="000000"/>
        </w:rPr>
      </w:pPr>
      <w:r>
        <w:rPr>
          <w:rFonts w:hint="eastAsia" w:ascii="宋体" w:hAnsi="宋体" w:cs="宋体"/>
          <w:color w:val="000000"/>
        </w:rPr>
        <w:t>供应商代表签字：</w:t>
      </w:r>
      <w:r>
        <w:rPr>
          <w:rFonts w:hint="eastAsia" w:ascii="宋体" w:hAnsi="宋体" w:cs="宋体"/>
          <w:color w:val="000000"/>
          <w:u w:val="single"/>
        </w:rPr>
        <w:t>                   </w:t>
      </w:r>
    </w:p>
    <w:p>
      <w:pPr>
        <w:pStyle w:val="15"/>
        <w:widowControl/>
        <w:spacing w:beforeAutospacing="0" w:afterAutospacing="0"/>
        <w:rPr>
          <w:rFonts w:ascii="宋体" w:hAnsi="宋体" w:cs="宋体"/>
          <w:color w:val="000000"/>
        </w:rPr>
      </w:pPr>
      <w:r>
        <w:rPr>
          <w:rFonts w:hint="eastAsia" w:ascii="宋体" w:hAnsi="宋体" w:cs="宋体"/>
          <w:color w:val="000000"/>
          <w:sz w:val="21"/>
          <w:szCs w:val="21"/>
        </w:rPr>
        <w:t>日期：</w:t>
      </w:r>
      <w:r>
        <w:rPr>
          <w:rFonts w:hint="eastAsia" w:ascii="宋体" w:hAnsi="宋体" w:cs="宋体"/>
          <w:color w:val="000000"/>
          <w:u w:val="single"/>
        </w:rPr>
        <w:t>    </w:t>
      </w:r>
      <w:r>
        <w:rPr>
          <w:rFonts w:hint="eastAsia" w:ascii="宋体" w:hAnsi="宋体" w:cs="宋体"/>
          <w:color w:val="000000"/>
          <w:sz w:val="21"/>
          <w:szCs w:val="21"/>
        </w:rPr>
        <w:t>年</w:t>
      </w:r>
      <w:r>
        <w:rPr>
          <w:rFonts w:hint="eastAsia" w:ascii="宋体" w:hAnsi="宋体" w:cs="宋体"/>
          <w:color w:val="000000"/>
          <w:u w:val="single"/>
        </w:rPr>
        <w:t>   </w:t>
      </w:r>
      <w:r>
        <w:rPr>
          <w:rFonts w:hint="eastAsia" w:ascii="宋体" w:hAnsi="宋体" w:cs="宋体"/>
          <w:color w:val="000000"/>
          <w:sz w:val="21"/>
          <w:szCs w:val="21"/>
        </w:rPr>
        <w:t>月</w:t>
      </w:r>
      <w:r>
        <w:rPr>
          <w:rFonts w:hint="eastAsia" w:ascii="宋体" w:hAnsi="宋体" w:cs="宋体"/>
          <w:color w:val="000000"/>
          <w:u w:val="single"/>
        </w:rPr>
        <w:t>   </w:t>
      </w:r>
      <w:r>
        <w:rPr>
          <w:rFonts w:hint="eastAsia" w:ascii="宋体" w:hAnsi="宋体" w:cs="宋体"/>
          <w:color w:val="000000"/>
          <w:sz w:val="21"/>
          <w:szCs w:val="21"/>
        </w:rPr>
        <w:t>日</w:t>
      </w:r>
    </w:p>
    <w:p>
      <w:pPr>
        <w:rPr>
          <w:rStyle w:val="21"/>
          <w:rFonts w:ascii="宋体" w:hAnsi="宋体" w:cs="宋体"/>
          <w:color w:val="000000"/>
          <w:sz w:val="24"/>
        </w:rPr>
      </w:pPr>
      <w:r>
        <w:rPr>
          <w:rStyle w:val="21"/>
          <w:rFonts w:hint="eastAsia" w:ascii="宋体" w:hAnsi="宋体" w:cs="宋体"/>
          <w:color w:val="000000"/>
          <w:sz w:val="24"/>
        </w:rPr>
        <w:br w:type="page"/>
      </w:r>
    </w:p>
    <w:p>
      <w:pPr>
        <w:pStyle w:val="15"/>
        <w:widowControl/>
        <w:spacing w:beforeAutospacing="0" w:afterAutospacing="0"/>
        <w:jc w:val="center"/>
        <w:rPr>
          <w:rFonts w:ascii="宋体" w:hAnsi="宋体" w:cs="宋体"/>
          <w:color w:val="000000"/>
        </w:rPr>
      </w:pPr>
      <w:r>
        <w:rPr>
          <w:rStyle w:val="21"/>
          <w:rFonts w:hint="eastAsia" w:ascii="宋体" w:hAnsi="宋体" w:cs="宋体"/>
          <w:color w:val="000000"/>
        </w:rPr>
        <w:t>7-2、中小企业声明函</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jc w:val="center"/>
        <w:rPr>
          <w:rFonts w:ascii="宋体" w:hAnsi="宋体" w:cs="宋体"/>
          <w:color w:val="000000"/>
        </w:rPr>
      </w:pPr>
      <w:r>
        <w:rPr>
          <w:rStyle w:val="21"/>
          <w:rFonts w:hint="eastAsia" w:ascii="宋体" w:hAnsi="宋体" w:cs="宋体"/>
          <w:color w:val="000000"/>
        </w:rPr>
        <w:t>（专门面向中小企业或小型、微型企业适用，若有）</w:t>
      </w:r>
    </w:p>
    <w:p>
      <w:pPr>
        <w:pStyle w:val="15"/>
        <w:widowControl/>
        <w:spacing w:beforeAutospacing="0" w:afterAutospacing="0"/>
        <w:rPr>
          <w:rFonts w:ascii="宋体" w:hAnsi="宋体" w:cs="宋体"/>
          <w:color w:val="000000"/>
        </w:rPr>
      </w:pPr>
      <w:r>
        <w:rPr>
          <w:rStyle w:val="21"/>
          <w:rFonts w:hint="eastAsia" w:ascii="宋体" w:hAnsi="宋体" w:cs="宋体"/>
          <w:color w:val="000000"/>
        </w:rPr>
        <w:t> </w:t>
      </w:r>
    </w:p>
    <w:p>
      <w:pPr>
        <w:pStyle w:val="15"/>
        <w:widowControl/>
        <w:spacing w:beforeAutospacing="0" w:afterAutospacing="0"/>
        <w:ind w:firstLine="3132" w:firstLineChars="1300"/>
        <w:rPr>
          <w:rFonts w:ascii="宋体" w:hAnsi="宋体" w:cs="宋体"/>
          <w:color w:val="000000"/>
        </w:rPr>
      </w:pPr>
      <w:r>
        <w:rPr>
          <w:rFonts w:hint="eastAsia" w:ascii="宋体" w:hAnsi="宋体" w:cs="宋体"/>
          <w:b/>
          <w:bCs/>
          <w:color w:val="000000"/>
        </w:rPr>
        <w:t>中小企业声明函（货物）</w:t>
      </w:r>
      <w:r>
        <w:rPr>
          <w:rFonts w:hint="eastAsia" w:ascii="宋体" w:hAnsi="宋体" w:cs="宋体"/>
          <w:color w:val="000000"/>
        </w:rPr>
        <w:br w:type="textWrapping"/>
      </w:r>
      <w:r>
        <w:rPr>
          <w:rFonts w:hint="eastAsia" w:ascii="宋体" w:hAnsi="宋体" w:cs="宋体"/>
          <w:color w:val="000000"/>
        </w:rPr>
        <w:t xml:space="preserve">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cs="宋体"/>
          <w:color w:val="000000"/>
        </w:rPr>
        <w:br w:type="textWrapping"/>
      </w:r>
      <w:r>
        <w:rPr>
          <w:rFonts w:hint="eastAsia" w:ascii="宋体" w:hAnsi="宋体" w:cs="宋体"/>
          <w:color w:val="000000"/>
        </w:rPr>
        <w:t xml:space="preserve">    1.（标的名称），属于（采购文件中明确的所属行业）行业；制造商为（企业名称），从业人员</w:t>
      </w:r>
      <w:r>
        <w:rPr>
          <w:rFonts w:hint="eastAsia" w:ascii="宋体" w:hAnsi="宋体" w:cs="宋体"/>
          <w:color w:val="000000"/>
          <w:u w:val="single"/>
        </w:rPr>
        <w:t>  </w:t>
      </w:r>
      <w:r>
        <w:rPr>
          <w:rFonts w:hint="eastAsia" w:ascii="宋体" w:hAnsi="宋体" w:cs="宋体"/>
          <w:color w:val="000000"/>
        </w:rPr>
        <w:t>人，营业收入为</w:t>
      </w:r>
      <w:r>
        <w:rPr>
          <w:rFonts w:hint="eastAsia" w:ascii="宋体" w:hAnsi="宋体" w:cs="宋体"/>
          <w:color w:val="000000"/>
          <w:u w:val="single"/>
        </w:rPr>
        <w:t>  </w:t>
      </w:r>
      <w:r>
        <w:rPr>
          <w:rFonts w:hint="eastAsia" w:ascii="宋体" w:hAnsi="宋体" w:cs="宋体"/>
          <w:color w:val="000000"/>
        </w:rPr>
        <w:t>万元，资产总额为</w:t>
      </w:r>
      <w:r>
        <w:rPr>
          <w:rFonts w:hint="eastAsia" w:ascii="宋体" w:hAnsi="宋体" w:cs="宋体"/>
          <w:color w:val="000000"/>
          <w:u w:val="single"/>
        </w:rPr>
        <w:t>  </w:t>
      </w:r>
      <w:r>
        <w:rPr>
          <w:rFonts w:hint="eastAsia" w:ascii="宋体" w:hAnsi="宋体" w:cs="宋体"/>
          <w:color w:val="000000"/>
        </w:rPr>
        <w:t>万元，属于（中型企业、小型企业、微型企业）；</w:t>
      </w:r>
      <w:r>
        <w:rPr>
          <w:rFonts w:hint="eastAsia" w:ascii="宋体" w:hAnsi="宋体" w:cs="宋体"/>
          <w:color w:val="000000"/>
        </w:rPr>
        <w:br w:type="textWrapping"/>
      </w:r>
      <w:r>
        <w:rPr>
          <w:rFonts w:hint="eastAsia" w:ascii="宋体" w:hAnsi="宋体" w:cs="宋体"/>
          <w:color w:val="000000"/>
        </w:rPr>
        <w:t xml:space="preserve">    2. （标的名称） ， 属于（采购文件中明确的所属行业）行业；制造商为（企业名称），从业人员</w:t>
      </w:r>
      <w:r>
        <w:rPr>
          <w:rFonts w:hint="eastAsia" w:ascii="宋体" w:hAnsi="宋体" w:cs="宋体"/>
          <w:color w:val="000000"/>
          <w:u w:val="single"/>
        </w:rPr>
        <w:t>  </w:t>
      </w:r>
      <w:r>
        <w:rPr>
          <w:rFonts w:hint="eastAsia" w:ascii="宋体" w:hAnsi="宋体" w:cs="宋体"/>
          <w:color w:val="000000"/>
        </w:rPr>
        <w:t>人，营业收入为</w:t>
      </w:r>
      <w:r>
        <w:rPr>
          <w:rFonts w:hint="eastAsia" w:ascii="宋体" w:hAnsi="宋体" w:cs="宋体"/>
          <w:color w:val="000000"/>
          <w:u w:val="single"/>
        </w:rPr>
        <w:t>  </w:t>
      </w:r>
      <w:r>
        <w:rPr>
          <w:rFonts w:hint="eastAsia" w:ascii="宋体" w:hAnsi="宋体" w:cs="宋体"/>
          <w:color w:val="000000"/>
        </w:rPr>
        <w:t>万元，资产总额为</w:t>
      </w:r>
      <w:r>
        <w:rPr>
          <w:rFonts w:hint="eastAsia" w:ascii="宋体" w:hAnsi="宋体" w:cs="宋体"/>
          <w:color w:val="000000"/>
          <w:u w:val="single"/>
        </w:rPr>
        <w:t>  </w:t>
      </w:r>
      <w:r>
        <w:rPr>
          <w:rFonts w:hint="eastAsia" w:ascii="宋体" w:hAnsi="宋体" w:cs="宋体"/>
          <w:color w:val="000000"/>
        </w:rPr>
        <w:t>万元，属于（中型企业、小型企业、微型企业）；  </w:t>
      </w:r>
      <w:r>
        <w:rPr>
          <w:rFonts w:hint="eastAsia" w:ascii="宋体" w:hAnsi="宋体" w:cs="宋体"/>
          <w:color w:val="000000"/>
        </w:rPr>
        <w:br w:type="textWrapping"/>
      </w:r>
      <w:r>
        <w:rPr>
          <w:rFonts w:hint="eastAsia" w:ascii="宋体" w:hAnsi="宋体" w:cs="宋体"/>
          <w:color w:val="000000"/>
        </w:rPr>
        <w:t>……</w:t>
      </w:r>
      <w:r>
        <w:rPr>
          <w:rFonts w:hint="eastAsia" w:ascii="宋体" w:hAnsi="宋体" w:cs="宋体"/>
          <w:color w:val="000000"/>
        </w:rPr>
        <w:br w:type="textWrapping"/>
      </w:r>
      <w:r>
        <w:rPr>
          <w:rFonts w:hint="eastAsia" w:ascii="宋体" w:hAnsi="宋体" w:cs="宋体"/>
          <w:color w:val="000000"/>
        </w:rPr>
        <w:t>  以上企业，不属于大企业的分支机构，不存在控股股东为大企业的情形，也不存在与大企业的负责人为同一人的情形。</w:t>
      </w:r>
      <w:r>
        <w:rPr>
          <w:rFonts w:hint="eastAsia" w:ascii="宋体" w:hAnsi="宋体" w:cs="宋体"/>
          <w:color w:val="000000"/>
        </w:rPr>
        <w:br w:type="textWrapping"/>
      </w:r>
      <w:r>
        <w:rPr>
          <w:rFonts w:hint="eastAsia" w:ascii="宋体" w:hAnsi="宋体" w:cs="宋体"/>
          <w:color w:val="000000"/>
        </w:rPr>
        <w:br w:type="textWrapping"/>
      </w:r>
      <w:r>
        <w:rPr>
          <w:rFonts w:hint="eastAsia" w:ascii="宋体" w:hAnsi="宋体" w:cs="宋体"/>
          <w:color w:val="000000"/>
        </w:rPr>
        <w:t>    本企业对上述声明内容的真实性负责。如有虚假，将依法承担相应责任。</w:t>
      </w:r>
      <w:r>
        <w:rPr>
          <w:rFonts w:hint="eastAsia" w:ascii="宋体" w:hAnsi="宋体" w:cs="宋体"/>
          <w:color w:val="000000"/>
        </w:rPr>
        <w:br w:type="textWrapping"/>
      </w:r>
      <w:r>
        <w:rPr>
          <w:rFonts w:hint="eastAsia" w:ascii="宋体" w:hAnsi="宋体" w:cs="宋体"/>
          <w:color w:val="000000"/>
        </w:rPr>
        <w:t xml:space="preserve"> 企业名称（盖章）：        </w:t>
      </w:r>
      <w:r>
        <w:rPr>
          <w:rFonts w:hint="eastAsia" w:ascii="宋体" w:hAnsi="宋体" w:cs="宋体"/>
          <w:color w:val="000000"/>
        </w:rPr>
        <w:br w:type="textWrapping"/>
      </w:r>
      <w:r>
        <w:rPr>
          <w:rFonts w:hint="eastAsia" w:ascii="宋体" w:hAnsi="宋体" w:cs="宋体"/>
          <w:color w:val="000000"/>
        </w:rPr>
        <w:t xml:space="preserve"> 日期：</w:t>
      </w:r>
      <w:r>
        <w:rPr>
          <w:rFonts w:hint="eastAsia" w:ascii="宋体" w:hAnsi="宋体" w:cs="宋体"/>
          <w:color w:val="000000"/>
        </w:rPr>
        <w:br w:type="textWrapping"/>
      </w:r>
      <w:r>
        <w:rPr>
          <w:rFonts w:hint="eastAsia" w:ascii="宋体" w:hAnsi="宋体" w:cs="宋体"/>
          <w:color w:val="000000"/>
        </w:rPr>
        <w:t xml:space="preserve">    1从业人员、营业收入、资产总额填报上一年度数据，无上一年度数据的新成立企业可不填报。</w:t>
      </w:r>
      <w:r>
        <w:rPr>
          <w:rFonts w:hint="eastAsia" w:ascii="宋体" w:hAnsi="宋体" w:cs="宋体"/>
          <w:color w:val="000000"/>
        </w:rPr>
        <w:br w:type="textWrapping"/>
      </w:r>
      <w:r>
        <w:rPr>
          <w:rFonts w:hint="eastAsia" w:ascii="宋体" w:hAnsi="宋体" w:cs="宋体"/>
          <w:color w:val="000000"/>
        </w:rPr>
        <w:br w:type="textWrapping"/>
      </w:r>
      <w:r>
        <w:rPr>
          <w:rFonts w:hint="eastAsia" w:ascii="宋体" w:hAnsi="宋体" w:cs="宋体"/>
          <w:color w:val="000000"/>
        </w:rPr>
        <w:br w:type="textWrapping"/>
      </w:r>
      <w:r>
        <w:rPr>
          <w:rFonts w:hint="eastAsia" w:ascii="宋体" w:hAnsi="宋体" w:cs="宋体"/>
          <w:b/>
          <w:bCs/>
          <w:color w:val="000000"/>
        </w:rPr>
        <w:t xml:space="preserve">                        中小企业声明函（工程、服务）</w:t>
      </w:r>
      <w:r>
        <w:rPr>
          <w:rFonts w:hint="eastAsia" w:ascii="宋体" w:hAnsi="宋体" w:cs="宋体"/>
          <w:color w:val="000000"/>
        </w:rPr>
        <w:br w:type="textWrapping"/>
      </w:r>
      <w:r>
        <w:rPr>
          <w:rFonts w:hint="eastAsia" w:ascii="宋体" w:hAnsi="宋体" w:cs="宋体"/>
          <w:color w:val="000000"/>
        </w:rPr>
        <w:t>    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cs="宋体"/>
          <w:color w:val="000000"/>
        </w:rPr>
        <w:br w:type="textWrapping"/>
      </w:r>
      <w:r>
        <w:rPr>
          <w:rFonts w:hint="eastAsia" w:ascii="宋体" w:hAnsi="宋体" w:cs="宋体"/>
          <w:color w:val="000000"/>
        </w:rPr>
        <w:t xml:space="preserve">    1. （标的名称），属于（采购文件中明确的所属行业）；承建（承接）企业为（企业名称），从业人员</w:t>
      </w:r>
      <w:r>
        <w:rPr>
          <w:rFonts w:hint="eastAsia" w:ascii="宋体" w:hAnsi="宋体" w:cs="宋体"/>
          <w:color w:val="000000"/>
          <w:u w:val="single"/>
        </w:rPr>
        <w:t>  </w:t>
      </w:r>
      <w:r>
        <w:rPr>
          <w:rFonts w:hint="eastAsia" w:ascii="宋体" w:hAnsi="宋体" w:cs="宋体"/>
          <w:color w:val="000000"/>
        </w:rPr>
        <w:t>人，营业收入为</w:t>
      </w:r>
      <w:r>
        <w:rPr>
          <w:rFonts w:hint="eastAsia" w:ascii="宋体" w:hAnsi="宋体" w:cs="宋体"/>
          <w:color w:val="000000"/>
          <w:u w:val="single"/>
        </w:rPr>
        <w:t>  </w:t>
      </w:r>
      <w:r>
        <w:rPr>
          <w:rFonts w:hint="eastAsia" w:ascii="宋体" w:hAnsi="宋体" w:cs="宋体"/>
          <w:color w:val="000000"/>
        </w:rPr>
        <w:t>万元，资产总额为</w:t>
      </w:r>
      <w:r>
        <w:rPr>
          <w:rFonts w:hint="eastAsia" w:ascii="宋体" w:hAnsi="宋体" w:cs="宋体"/>
          <w:color w:val="000000"/>
          <w:u w:val="single"/>
        </w:rPr>
        <w:t>  </w:t>
      </w:r>
      <w:r>
        <w:rPr>
          <w:rFonts w:hint="eastAsia" w:ascii="宋体" w:hAnsi="宋体" w:cs="宋体"/>
          <w:color w:val="000000"/>
        </w:rPr>
        <w:t>万元，属于（中型企业、小型企业、微型企业）；</w:t>
      </w:r>
    </w:p>
    <w:p>
      <w:pPr>
        <w:pStyle w:val="15"/>
        <w:widowControl/>
        <w:spacing w:beforeAutospacing="0" w:afterAutospacing="0"/>
        <w:ind w:firstLine="480" w:firstLineChars="200"/>
        <w:rPr>
          <w:rFonts w:ascii="宋体" w:hAnsi="宋体" w:cs="宋体"/>
          <w:color w:val="000000"/>
        </w:rPr>
      </w:pPr>
      <w:r>
        <w:rPr>
          <w:rFonts w:hint="eastAsia" w:ascii="宋体" w:hAnsi="宋体" w:cs="宋体"/>
          <w:color w:val="000000"/>
        </w:rPr>
        <w:t>2.（标的名称），属于（采购文件中明确的所属行业）；承建（承接）企业为（企业名称），从业人员</w:t>
      </w:r>
      <w:r>
        <w:rPr>
          <w:rFonts w:hint="eastAsia" w:ascii="宋体" w:hAnsi="宋体" w:cs="宋体"/>
          <w:color w:val="000000"/>
          <w:u w:val="single"/>
        </w:rPr>
        <w:t>  </w:t>
      </w:r>
      <w:r>
        <w:rPr>
          <w:rFonts w:hint="eastAsia" w:ascii="宋体" w:hAnsi="宋体" w:cs="宋体"/>
          <w:color w:val="000000"/>
        </w:rPr>
        <w:t>人，营业收入为</w:t>
      </w:r>
      <w:r>
        <w:rPr>
          <w:rFonts w:hint="eastAsia" w:ascii="宋体" w:hAnsi="宋体" w:cs="宋体"/>
          <w:color w:val="000000"/>
          <w:u w:val="single"/>
        </w:rPr>
        <w:t>  </w:t>
      </w:r>
      <w:r>
        <w:rPr>
          <w:rFonts w:hint="eastAsia" w:ascii="宋体" w:hAnsi="宋体" w:cs="宋体"/>
          <w:color w:val="000000"/>
        </w:rPr>
        <w:t>万元，资产总额为</w:t>
      </w:r>
      <w:r>
        <w:rPr>
          <w:rFonts w:hint="eastAsia" w:ascii="宋体" w:hAnsi="宋体" w:cs="宋体"/>
          <w:color w:val="000000"/>
          <w:u w:val="single"/>
        </w:rPr>
        <w:t>  </w:t>
      </w:r>
      <w:r>
        <w:rPr>
          <w:rFonts w:hint="eastAsia" w:ascii="宋体" w:hAnsi="宋体" w:cs="宋体"/>
          <w:color w:val="000000"/>
        </w:rPr>
        <w:t>万元，属于（中型企业、小型企业、微型企业）；</w:t>
      </w:r>
      <w:r>
        <w:rPr>
          <w:rFonts w:hint="eastAsia" w:ascii="宋体" w:hAnsi="宋体" w:cs="宋体"/>
          <w:color w:val="000000"/>
        </w:rPr>
        <w:br w:type="textWrapping"/>
      </w:r>
      <w:r>
        <w:rPr>
          <w:rFonts w:hint="eastAsia" w:ascii="宋体" w:hAnsi="宋体" w:cs="宋体"/>
          <w:color w:val="000000"/>
        </w:rPr>
        <w:t>……</w:t>
      </w:r>
      <w:r>
        <w:rPr>
          <w:rFonts w:hint="eastAsia" w:ascii="宋体" w:hAnsi="宋体" w:cs="宋体"/>
          <w:color w:val="000000"/>
        </w:rPr>
        <w:br w:type="textWrapping"/>
      </w:r>
      <w:r>
        <w:rPr>
          <w:rFonts w:hint="eastAsia" w:ascii="宋体" w:hAnsi="宋体" w:cs="宋体"/>
          <w:color w:val="000000"/>
        </w:rPr>
        <w:t xml:space="preserve">    以上企业，不属于大企业的分支机构，不存在控股股东为大企业的情形，也不存在与大企业的负责人为同一人的情形。</w:t>
      </w:r>
      <w:r>
        <w:rPr>
          <w:rFonts w:hint="eastAsia" w:ascii="宋体" w:hAnsi="宋体" w:cs="宋体"/>
          <w:color w:val="000000"/>
        </w:rPr>
        <w:br w:type="textWrapping"/>
      </w:r>
      <w:r>
        <w:rPr>
          <w:rFonts w:hint="eastAsia" w:ascii="宋体" w:hAnsi="宋体" w:cs="宋体"/>
          <w:color w:val="000000"/>
        </w:rPr>
        <w:br w:type="textWrapping"/>
      </w:r>
      <w:r>
        <w:rPr>
          <w:rFonts w:hint="eastAsia" w:ascii="宋体" w:hAnsi="宋体" w:cs="宋体"/>
          <w:color w:val="000000"/>
        </w:rPr>
        <w:t>     本企业对上述声明内容的真实性负责。如有虚假，将依法承担相应责任。</w:t>
      </w:r>
      <w:r>
        <w:rPr>
          <w:rFonts w:hint="eastAsia" w:ascii="宋体" w:hAnsi="宋体" w:cs="宋体"/>
          <w:color w:val="000000"/>
        </w:rPr>
        <w:br w:type="textWrapping"/>
      </w:r>
      <w:r>
        <w:rPr>
          <w:rFonts w:hint="eastAsia" w:ascii="宋体" w:hAnsi="宋体" w:cs="宋体"/>
          <w:color w:val="000000"/>
        </w:rPr>
        <w:t>企业名称（盖章）：                     </w:t>
      </w:r>
      <w:r>
        <w:rPr>
          <w:rFonts w:hint="eastAsia" w:ascii="宋体" w:hAnsi="宋体" w:cs="宋体"/>
          <w:color w:val="000000"/>
        </w:rPr>
        <w:br w:type="textWrapping"/>
      </w:r>
      <w:r>
        <w:rPr>
          <w:rFonts w:hint="eastAsia" w:ascii="宋体" w:hAnsi="宋体" w:cs="宋体"/>
          <w:color w:val="000000"/>
        </w:rPr>
        <w:t xml:space="preserve"> 日期：</w:t>
      </w:r>
      <w:r>
        <w:rPr>
          <w:rFonts w:hint="eastAsia" w:ascii="宋体" w:hAnsi="宋体" w:cs="宋体"/>
          <w:color w:val="000000"/>
        </w:rPr>
        <w:br w:type="textWrapping"/>
      </w:r>
      <w:r>
        <w:rPr>
          <w:rFonts w:hint="eastAsia" w:ascii="宋体" w:hAnsi="宋体" w:cs="宋体"/>
          <w:color w:val="000000"/>
        </w:rPr>
        <w:t>     1从业人员、营业收入、资产总额填报上一年度数据，无上一年度数据的新成立企业可不填报。</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 附：</w:t>
      </w:r>
    </w:p>
    <w:p>
      <w:pPr>
        <w:pStyle w:val="15"/>
        <w:widowControl/>
        <w:spacing w:beforeAutospacing="0" w:afterAutospacing="0"/>
        <w:jc w:val="center"/>
        <w:rPr>
          <w:rFonts w:ascii="宋体" w:hAnsi="宋体" w:cs="宋体"/>
          <w:color w:val="000000"/>
        </w:rPr>
      </w:pPr>
      <w:r>
        <w:rPr>
          <w:rStyle w:val="21"/>
          <w:rFonts w:hint="eastAsia" w:ascii="宋体" w:hAnsi="宋体" w:cs="宋体"/>
          <w:color w:val="000000"/>
        </w:rPr>
        <w:t>残疾人福利性单位声明函</w:t>
      </w:r>
    </w:p>
    <w:p>
      <w:pPr>
        <w:pStyle w:val="15"/>
        <w:widowControl/>
        <w:spacing w:beforeAutospacing="0" w:afterAutospacing="0"/>
        <w:jc w:val="center"/>
        <w:rPr>
          <w:rFonts w:ascii="宋体" w:hAnsi="宋体" w:cs="宋体"/>
          <w:color w:val="000000"/>
        </w:rPr>
      </w:pPr>
      <w:r>
        <w:rPr>
          <w:rStyle w:val="21"/>
          <w:rFonts w:hint="eastAsia" w:ascii="宋体" w:hAnsi="宋体" w:cs="宋体"/>
          <w:color w:val="000000"/>
        </w:rPr>
        <w:t>（专门面向中小企业或小型、微型企业适用，若有）</w:t>
      </w:r>
    </w:p>
    <w:p>
      <w:pPr>
        <w:pStyle w:val="15"/>
        <w:widowControl/>
        <w:spacing w:beforeAutospacing="0" w:afterAutospacing="0"/>
        <w:rPr>
          <w:rFonts w:ascii="宋体" w:hAnsi="宋体" w:cs="宋体"/>
          <w:color w:val="000000"/>
        </w:rPr>
      </w:pPr>
      <w:r>
        <w:rPr>
          <w:rStyle w:val="21"/>
          <w:rFonts w:hint="eastAsia" w:ascii="宋体" w:hAnsi="宋体" w:cs="宋体"/>
          <w:color w:val="000000"/>
        </w:rPr>
        <w:t> </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本供应商郑重声明，根据《财政部 民政部 中国残疾人联合会关于促进残疾人就业政府采购政策的通知》（财库[2017]141号）的规定，本供应商为符合条件的残疾人福利性单位，且本供应商参加贵单位的</w:t>
      </w:r>
      <w:r>
        <w:rPr>
          <w:rFonts w:hint="eastAsia" w:ascii="宋体" w:hAnsi="宋体" w:cs="宋体"/>
          <w:color w:val="000000"/>
          <w:u w:val="single"/>
        </w:rPr>
        <w:t>（填写“项目名称”）</w:t>
      </w:r>
      <w:r>
        <w:rPr>
          <w:rFonts w:hint="eastAsia" w:ascii="宋体" w:hAnsi="宋体" w:cs="宋体"/>
          <w:color w:val="000000"/>
        </w:rPr>
        <w:t>项目采购活动：</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 ）提供本供应商制造的</w:t>
      </w:r>
      <w:r>
        <w:rPr>
          <w:rFonts w:hint="eastAsia" w:ascii="宋体" w:hAnsi="宋体" w:cs="宋体"/>
          <w:color w:val="000000"/>
          <w:u w:val="single"/>
        </w:rPr>
        <w:t>（填写“所报合同包、品目号”）</w:t>
      </w:r>
      <w:r>
        <w:rPr>
          <w:rFonts w:hint="eastAsia" w:ascii="宋体" w:hAnsi="宋体" w:cs="宋体"/>
          <w:color w:val="000000"/>
        </w:rPr>
        <w:t>货物，</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 ）由本供应商承担的</w:t>
      </w:r>
      <w:r>
        <w:rPr>
          <w:rFonts w:hint="eastAsia" w:ascii="宋体" w:hAnsi="宋体" w:cs="宋体"/>
          <w:color w:val="000000"/>
          <w:u w:val="single"/>
        </w:rPr>
        <w:t>（填写“所报合同包、品目号”）</w:t>
      </w:r>
      <w:r>
        <w:rPr>
          <w:rFonts w:hint="eastAsia" w:ascii="宋体" w:hAnsi="宋体" w:cs="宋体"/>
          <w:color w:val="000000"/>
        </w:rPr>
        <w:t>工程，</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 ）由本供应商提供的</w:t>
      </w:r>
      <w:r>
        <w:rPr>
          <w:rFonts w:hint="eastAsia" w:ascii="宋体" w:hAnsi="宋体" w:cs="宋体"/>
          <w:color w:val="000000"/>
          <w:u w:val="single"/>
        </w:rPr>
        <w:t>（填写“所报合同包、品目号”）</w:t>
      </w:r>
      <w:r>
        <w:rPr>
          <w:rFonts w:hint="eastAsia" w:ascii="宋体" w:hAnsi="宋体" w:cs="宋体"/>
          <w:color w:val="000000"/>
        </w:rPr>
        <w:t>服务；或</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 ）提供其他残疾人福利性单位制造的</w:t>
      </w:r>
      <w:r>
        <w:rPr>
          <w:rFonts w:hint="eastAsia" w:ascii="宋体" w:hAnsi="宋体" w:cs="宋体"/>
          <w:color w:val="000000"/>
          <w:u w:val="single"/>
        </w:rPr>
        <w:t>（填写“所报合同包、品目号”）</w:t>
      </w:r>
      <w:r>
        <w:rPr>
          <w:rFonts w:hint="eastAsia" w:ascii="宋体" w:hAnsi="宋体" w:cs="宋体"/>
          <w:color w:val="000000"/>
        </w:rPr>
        <w:t>货物（不包括使用非残疾人福利性单位注册商标的货物）。</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本供应商对上述声明的真实性负责。如有虚假，将依法承担相应责任。</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★注意：</w:t>
      </w:r>
    </w:p>
    <w:p>
      <w:pPr>
        <w:pStyle w:val="15"/>
        <w:widowControl/>
        <w:spacing w:beforeAutospacing="0" w:afterAutospacing="0"/>
        <w:rPr>
          <w:rFonts w:ascii="宋体" w:hAnsi="宋体" w:cs="宋体"/>
          <w:color w:val="000000"/>
        </w:rPr>
      </w:pPr>
      <w:r>
        <w:rPr>
          <w:rFonts w:hint="eastAsia" w:ascii="宋体" w:hAnsi="宋体" w:cs="宋体"/>
          <w:color w:val="000000"/>
        </w:rPr>
        <w:t>1、请供应商按照实际情况编制填写本声明函，并在相应的（）中打“√”。</w:t>
      </w:r>
    </w:p>
    <w:p>
      <w:pPr>
        <w:pStyle w:val="15"/>
        <w:widowControl/>
        <w:spacing w:beforeAutospacing="0" w:afterAutospacing="0"/>
        <w:rPr>
          <w:rFonts w:ascii="宋体" w:hAnsi="宋体" w:cs="宋体"/>
          <w:color w:val="000000"/>
        </w:rPr>
      </w:pPr>
      <w:r>
        <w:rPr>
          <w:rFonts w:hint="eastAsia" w:ascii="宋体" w:hAnsi="宋体" w:cs="宋体"/>
          <w:color w:val="000000"/>
        </w:rPr>
        <w:t>2、纸质响应文件正本中的本声明函（若有）应为原件。</w:t>
      </w:r>
    </w:p>
    <w:p>
      <w:pPr>
        <w:pStyle w:val="15"/>
        <w:widowControl/>
        <w:spacing w:beforeAutospacing="0" w:afterAutospacing="0"/>
        <w:rPr>
          <w:rFonts w:ascii="宋体" w:hAnsi="宋体" w:cs="宋体"/>
          <w:color w:val="000000"/>
        </w:rPr>
      </w:pPr>
      <w:r>
        <w:rPr>
          <w:rFonts w:hint="eastAsia" w:ascii="宋体" w:hAnsi="宋体" w:cs="宋体"/>
          <w:color w:val="000000"/>
        </w:rPr>
        <w:t>3、若《残疾人福利性单位声明函》内容不真实，</w:t>
      </w:r>
      <w:r>
        <w:rPr>
          <w:rStyle w:val="21"/>
          <w:rFonts w:hint="eastAsia" w:ascii="宋体" w:hAnsi="宋体" w:cs="宋体"/>
          <w:color w:val="000000"/>
        </w:rPr>
        <w:t>视为提供虚假材料。</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供应商：</w:t>
      </w:r>
      <w:r>
        <w:rPr>
          <w:rFonts w:hint="eastAsia" w:ascii="宋体" w:hAnsi="宋体" w:cs="宋体"/>
          <w:color w:val="000000"/>
          <w:u w:val="single"/>
        </w:rPr>
        <w:t>（全称并加盖单位公章）</w:t>
      </w:r>
    </w:p>
    <w:p>
      <w:pPr>
        <w:pStyle w:val="15"/>
        <w:widowControl/>
        <w:spacing w:beforeAutospacing="0" w:afterAutospacing="0"/>
        <w:rPr>
          <w:rFonts w:ascii="宋体" w:hAnsi="宋体" w:cs="宋体"/>
          <w:color w:val="000000"/>
        </w:rPr>
      </w:pPr>
      <w:r>
        <w:rPr>
          <w:rFonts w:hint="eastAsia" w:ascii="宋体" w:hAnsi="宋体" w:cs="宋体"/>
          <w:color w:val="000000"/>
        </w:rPr>
        <w:t>供应商代表签字：</w:t>
      </w:r>
      <w:r>
        <w:rPr>
          <w:rFonts w:hint="eastAsia" w:ascii="宋体" w:hAnsi="宋体" w:cs="宋体"/>
          <w:color w:val="000000"/>
          <w:u w:val="single"/>
        </w:rPr>
        <w:t>                   </w:t>
      </w:r>
    </w:p>
    <w:p>
      <w:pPr>
        <w:pStyle w:val="15"/>
        <w:widowControl/>
        <w:spacing w:beforeAutospacing="0" w:afterAutospacing="0"/>
        <w:rPr>
          <w:rFonts w:ascii="宋体" w:hAnsi="宋体" w:cs="宋体"/>
          <w:color w:val="000000"/>
        </w:rPr>
      </w:pPr>
      <w:r>
        <w:rPr>
          <w:rFonts w:hint="eastAsia" w:ascii="宋体" w:hAnsi="宋体" w:cs="宋体"/>
          <w:color w:val="000000"/>
        </w:rPr>
        <w:t>日期：</w:t>
      </w:r>
      <w:r>
        <w:rPr>
          <w:rFonts w:hint="eastAsia" w:ascii="宋体" w:hAnsi="宋体" w:cs="宋体"/>
          <w:color w:val="000000"/>
          <w:u w:val="single"/>
        </w:rPr>
        <w:t>    </w:t>
      </w:r>
      <w:r>
        <w:rPr>
          <w:rFonts w:hint="eastAsia" w:ascii="宋体" w:hAnsi="宋体" w:cs="宋体"/>
          <w:color w:val="000000"/>
        </w:rPr>
        <w:t>年</w:t>
      </w:r>
      <w:r>
        <w:rPr>
          <w:rFonts w:hint="eastAsia" w:ascii="宋体" w:hAnsi="宋体" w:cs="宋体"/>
          <w:color w:val="000000"/>
          <w:u w:val="single"/>
        </w:rPr>
        <w:t>   </w:t>
      </w:r>
      <w:r>
        <w:rPr>
          <w:rFonts w:hint="eastAsia" w:ascii="宋体" w:hAnsi="宋体" w:cs="宋体"/>
          <w:color w:val="000000"/>
        </w:rPr>
        <w:t>月</w:t>
      </w:r>
      <w:r>
        <w:rPr>
          <w:rFonts w:hint="eastAsia" w:ascii="宋体" w:hAnsi="宋体" w:cs="宋体"/>
          <w:color w:val="000000"/>
          <w:u w:val="single"/>
        </w:rPr>
        <w:t>   </w:t>
      </w:r>
      <w:r>
        <w:rPr>
          <w:rFonts w:hint="eastAsia" w:ascii="宋体" w:hAnsi="宋体" w:cs="宋体"/>
          <w:color w:val="000000"/>
        </w:rPr>
        <w:t>日</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jc w:val="center"/>
        <w:rPr>
          <w:rFonts w:ascii="宋体" w:hAnsi="宋体" w:cs="宋体"/>
          <w:color w:val="000000"/>
        </w:rPr>
      </w:pPr>
      <w:r>
        <w:rPr>
          <w:rFonts w:hint="eastAsia" w:ascii="宋体" w:hAnsi="宋体" w:cs="宋体"/>
          <w:color w:val="000000"/>
        </w:rPr>
        <w:t> </w:t>
      </w:r>
    </w:p>
    <w:p>
      <w:pPr>
        <w:pStyle w:val="15"/>
        <w:widowControl/>
        <w:spacing w:beforeAutospacing="0" w:afterAutospacing="0"/>
        <w:jc w:val="center"/>
        <w:rPr>
          <w:rFonts w:ascii="宋体" w:hAnsi="宋体" w:cs="宋体"/>
          <w:color w:val="000000"/>
        </w:rPr>
      </w:pPr>
    </w:p>
    <w:p>
      <w:pPr>
        <w:pStyle w:val="15"/>
        <w:widowControl/>
        <w:spacing w:beforeAutospacing="0" w:afterAutospacing="0"/>
        <w:jc w:val="center"/>
        <w:rPr>
          <w:rFonts w:ascii="宋体" w:hAnsi="宋体" w:cs="宋体"/>
          <w:color w:val="000000"/>
        </w:rPr>
      </w:pPr>
    </w:p>
    <w:p>
      <w:pPr>
        <w:pStyle w:val="15"/>
        <w:widowControl/>
        <w:spacing w:beforeAutospacing="0" w:afterAutospacing="0"/>
        <w:jc w:val="center"/>
        <w:rPr>
          <w:rFonts w:ascii="宋体" w:hAnsi="宋体" w:cs="宋体"/>
          <w:color w:val="000000"/>
        </w:rPr>
      </w:pPr>
    </w:p>
    <w:p>
      <w:pPr>
        <w:pStyle w:val="15"/>
        <w:widowControl/>
        <w:spacing w:beforeAutospacing="0" w:afterAutospacing="0"/>
        <w:jc w:val="center"/>
        <w:rPr>
          <w:rFonts w:ascii="宋体" w:hAnsi="宋体" w:cs="宋体"/>
          <w:color w:val="000000"/>
        </w:rPr>
      </w:pPr>
    </w:p>
    <w:p>
      <w:pPr>
        <w:pStyle w:val="15"/>
        <w:widowControl/>
        <w:spacing w:beforeAutospacing="0" w:afterAutospacing="0"/>
        <w:jc w:val="center"/>
        <w:rPr>
          <w:rFonts w:ascii="宋体" w:hAnsi="宋体" w:cs="宋体"/>
          <w:color w:val="000000"/>
        </w:rPr>
      </w:pPr>
    </w:p>
    <w:p>
      <w:pPr>
        <w:pStyle w:val="15"/>
        <w:widowControl/>
        <w:spacing w:beforeAutospacing="0" w:afterAutospacing="0"/>
        <w:jc w:val="center"/>
        <w:rPr>
          <w:rFonts w:ascii="宋体" w:hAnsi="宋体" w:cs="宋体"/>
          <w:color w:val="000000"/>
        </w:rPr>
      </w:pPr>
    </w:p>
    <w:p>
      <w:pPr>
        <w:pStyle w:val="15"/>
        <w:widowControl/>
        <w:spacing w:beforeAutospacing="0" w:afterAutospacing="0"/>
        <w:jc w:val="center"/>
        <w:rPr>
          <w:rFonts w:ascii="宋体" w:hAnsi="宋体" w:cs="宋体"/>
          <w:color w:val="000000"/>
        </w:rPr>
      </w:pPr>
    </w:p>
    <w:p>
      <w:pPr>
        <w:pStyle w:val="15"/>
        <w:widowControl/>
        <w:spacing w:beforeAutospacing="0" w:afterAutospacing="0"/>
        <w:jc w:val="center"/>
        <w:rPr>
          <w:rFonts w:ascii="宋体" w:hAnsi="宋体" w:cs="宋体"/>
          <w:color w:val="000000"/>
        </w:rPr>
      </w:pPr>
    </w:p>
    <w:p>
      <w:pPr>
        <w:pStyle w:val="15"/>
        <w:widowControl/>
        <w:spacing w:beforeAutospacing="0" w:afterAutospacing="0"/>
        <w:jc w:val="center"/>
        <w:rPr>
          <w:rFonts w:ascii="宋体" w:hAnsi="宋体" w:cs="宋体"/>
          <w:color w:val="000000"/>
        </w:rPr>
      </w:pPr>
    </w:p>
    <w:p>
      <w:pPr>
        <w:pStyle w:val="15"/>
        <w:widowControl/>
        <w:spacing w:beforeAutospacing="0" w:afterAutospacing="0"/>
        <w:jc w:val="center"/>
        <w:rPr>
          <w:rFonts w:ascii="宋体" w:hAnsi="宋体" w:cs="宋体"/>
          <w:color w:val="000000"/>
        </w:rPr>
      </w:pPr>
    </w:p>
    <w:p>
      <w:pPr>
        <w:pStyle w:val="15"/>
        <w:widowControl/>
        <w:spacing w:beforeAutospacing="0" w:afterAutospacing="0"/>
        <w:jc w:val="center"/>
        <w:rPr>
          <w:rFonts w:ascii="宋体" w:hAnsi="宋体" w:cs="宋体"/>
          <w:color w:val="000000"/>
        </w:rPr>
      </w:pPr>
    </w:p>
    <w:p>
      <w:pPr>
        <w:pStyle w:val="15"/>
        <w:widowControl/>
        <w:spacing w:beforeAutospacing="0" w:afterAutospacing="0"/>
        <w:jc w:val="center"/>
        <w:rPr>
          <w:rFonts w:ascii="宋体" w:hAnsi="宋体" w:cs="宋体"/>
          <w:color w:val="000000"/>
        </w:rPr>
      </w:pPr>
    </w:p>
    <w:p>
      <w:pPr>
        <w:pStyle w:val="15"/>
        <w:widowControl/>
        <w:spacing w:beforeAutospacing="0" w:afterAutospacing="0"/>
        <w:jc w:val="center"/>
        <w:rPr>
          <w:rFonts w:ascii="宋体" w:hAnsi="宋体" w:cs="宋体"/>
          <w:color w:val="000000"/>
        </w:rPr>
      </w:pPr>
    </w:p>
    <w:p>
      <w:pPr>
        <w:pStyle w:val="15"/>
        <w:widowControl/>
        <w:spacing w:beforeAutospacing="0" w:afterAutospacing="0"/>
        <w:jc w:val="center"/>
        <w:rPr>
          <w:rFonts w:ascii="宋体" w:hAnsi="宋体" w:cs="宋体"/>
          <w:color w:val="000000"/>
        </w:rPr>
      </w:pPr>
    </w:p>
    <w:p>
      <w:pPr>
        <w:pStyle w:val="15"/>
        <w:widowControl/>
        <w:spacing w:beforeAutospacing="0" w:afterAutospacing="0"/>
        <w:jc w:val="center"/>
        <w:rPr>
          <w:rFonts w:ascii="宋体" w:hAnsi="宋体" w:cs="宋体"/>
          <w:color w:val="000000"/>
        </w:rPr>
      </w:pPr>
    </w:p>
    <w:p>
      <w:pPr>
        <w:pStyle w:val="15"/>
        <w:widowControl/>
        <w:spacing w:beforeAutospacing="0" w:afterAutospacing="0"/>
        <w:jc w:val="center"/>
        <w:rPr>
          <w:rFonts w:ascii="宋体" w:hAnsi="宋体" w:cs="宋体"/>
          <w:color w:val="000000"/>
        </w:rPr>
      </w:pPr>
    </w:p>
    <w:p>
      <w:pPr>
        <w:pStyle w:val="15"/>
        <w:widowControl/>
        <w:spacing w:beforeAutospacing="0" w:afterAutospacing="0"/>
        <w:jc w:val="center"/>
        <w:rPr>
          <w:rFonts w:ascii="宋体" w:hAnsi="宋体" w:cs="宋体"/>
          <w:color w:val="000000"/>
        </w:rPr>
      </w:pPr>
    </w:p>
    <w:p>
      <w:pPr>
        <w:pStyle w:val="15"/>
        <w:widowControl/>
        <w:spacing w:beforeAutospacing="0" w:afterAutospacing="0"/>
        <w:jc w:val="center"/>
        <w:rPr>
          <w:rFonts w:ascii="宋体" w:hAnsi="宋体" w:cs="宋体"/>
          <w:color w:val="000000"/>
        </w:rPr>
      </w:pPr>
    </w:p>
    <w:p>
      <w:pPr>
        <w:rPr>
          <w:rStyle w:val="21"/>
          <w:rFonts w:ascii="宋体" w:hAnsi="宋体" w:cs="宋体"/>
          <w:color w:val="000000"/>
          <w:sz w:val="28"/>
          <w:szCs w:val="28"/>
        </w:rPr>
      </w:pPr>
    </w:p>
    <w:p>
      <w:pPr>
        <w:pStyle w:val="15"/>
        <w:widowControl/>
        <w:spacing w:beforeAutospacing="0" w:afterAutospacing="0"/>
        <w:jc w:val="center"/>
        <w:rPr>
          <w:rFonts w:ascii="宋体" w:hAnsi="宋体" w:cs="宋体"/>
          <w:color w:val="000000"/>
        </w:rPr>
      </w:pPr>
      <w:r>
        <w:rPr>
          <w:rStyle w:val="21"/>
          <w:rFonts w:hint="eastAsia" w:ascii="宋体" w:hAnsi="宋体" w:cs="宋体"/>
          <w:color w:val="000000"/>
          <w:sz w:val="28"/>
          <w:szCs w:val="28"/>
        </w:rPr>
        <w:t>8、联合体协议（若有）</w:t>
      </w:r>
    </w:p>
    <w:p>
      <w:pPr>
        <w:pStyle w:val="15"/>
        <w:widowControl/>
        <w:spacing w:beforeAutospacing="0" w:afterAutospacing="0"/>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                     </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兹有</w:t>
      </w:r>
      <w:r>
        <w:rPr>
          <w:rFonts w:hint="eastAsia" w:ascii="宋体" w:hAnsi="宋体" w:cs="宋体"/>
          <w:color w:val="000000"/>
          <w:u w:val="single"/>
        </w:rPr>
        <w:t>（填写“联合体中各方的全称”，各方的全称之间请用“、”分割）</w:t>
      </w:r>
      <w:r>
        <w:rPr>
          <w:rFonts w:hint="eastAsia" w:ascii="宋体" w:hAnsi="宋体" w:cs="宋体"/>
          <w:color w:val="000000"/>
        </w:rPr>
        <w:t>自愿组成联合体，共同参加</w:t>
      </w:r>
      <w:r>
        <w:rPr>
          <w:rFonts w:hint="eastAsia" w:ascii="宋体" w:hAnsi="宋体" w:cs="宋体"/>
          <w:color w:val="000000"/>
          <w:u w:val="single"/>
        </w:rPr>
        <w:t>（填写“项目名称”） </w:t>
      </w:r>
      <w:r>
        <w:rPr>
          <w:rFonts w:hint="eastAsia" w:ascii="宋体" w:hAnsi="宋体" w:cs="宋体"/>
          <w:color w:val="000000"/>
        </w:rPr>
        <w:t>项目（项目编号：</w:t>
      </w:r>
      <w:r>
        <w:rPr>
          <w:rFonts w:hint="eastAsia" w:ascii="宋体" w:hAnsi="宋体" w:cs="宋体"/>
          <w:color w:val="000000"/>
          <w:u w:val="single"/>
        </w:rPr>
        <w:t>         </w:t>
      </w:r>
      <w:r>
        <w:rPr>
          <w:rFonts w:hint="eastAsia" w:ascii="宋体" w:hAnsi="宋体" w:cs="宋体"/>
          <w:color w:val="000000"/>
        </w:rPr>
        <w:t>）的报价。现就联合体参加本项目报价的有关事宜达成下列协议：</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一、联合体各方应承担的工作和义务具体如下：</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1、牵头方（</w:t>
      </w:r>
      <w:r>
        <w:rPr>
          <w:rFonts w:hint="eastAsia" w:ascii="宋体" w:hAnsi="宋体" w:cs="宋体"/>
          <w:color w:val="000000"/>
          <w:u w:val="single"/>
        </w:rPr>
        <w:t>全称</w:t>
      </w:r>
      <w:r>
        <w:rPr>
          <w:rFonts w:hint="eastAsia" w:ascii="宋体" w:hAnsi="宋体" w:cs="宋体"/>
          <w:color w:val="000000"/>
        </w:rPr>
        <w:t>）：</w:t>
      </w:r>
      <w:r>
        <w:rPr>
          <w:rFonts w:hint="eastAsia" w:ascii="宋体" w:hAnsi="宋体" w:cs="宋体"/>
          <w:color w:val="000000"/>
          <w:u w:val="single"/>
        </w:rPr>
        <w:t> （填写“工作及义务的具体内容”） </w:t>
      </w:r>
      <w:r>
        <w:rPr>
          <w:rFonts w:hint="eastAsia" w:ascii="宋体" w:hAnsi="宋体" w:cs="宋体"/>
          <w:color w:val="000000"/>
        </w:rPr>
        <w:t>；</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2、成员方：</w:t>
      </w:r>
    </w:p>
    <w:p>
      <w:pPr>
        <w:pStyle w:val="15"/>
        <w:widowControl/>
        <w:spacing w:beforeAutospacing="0" w:afterAutospacing="0"/>
        <w:ind w:firstLine="420"/>
        <w:rPr>
          <w:rFonts w:ascii="宋体" w:hAnsi="宋体" w:cs="宋体"/>
          <w:color w:val="000000"/>
        </w:rPr>
      </w:pPr>
      <w:r>
        <w:rPr>
          <w:rFonts w:hint="eastAsia" w:ascii="宋体" w:hAnsi="宋体" w:cs="宋体"/>
          <w:color w:val="000000"/>
          <w:sz w:val="21"/>
          <w:szCs w:val="21"/>
        </w:rPr>
        <w:t>2.1</w:t>
      </w:r>
      <w:r>
        <w:rPr>
          <w:rFonts w:hint="eastAsia" w:ascii="宋体" w:hAnsi="宋体" w:cs="宋体"/>
          <w:color w:val="000000"/>
          <w:sz w:val="21"/>
          <w:szCs w:val="21"/>
          <w:u w:val="single"/>
        </w:rPr>
        <w:t>（成员一的全称）</w:t>
      </w:r>
      <w:r>
        <w:rPr>
          <w:rFonts w:hint="eastAsia" w:ascii="宋体" w:hAnsi="宋体" w:cs="宋体"/>
          <w:color w:val="000000"/>
          <w:sz w:val="21"/>
          <w:szCs w:val="21"/>
        </w:rPr>
        <w:t>：</w:t>
      </w:r>
      <w:r>
        <w:rPr>
          <w:rFonts w:hint="eastAsia" w:ascii="宋体" w:hAnsi="宋体" w:cs="宋体"/>
          <w:color w:val="000000"/>
          <w:u w:val="single"/>
        </w:rPr>
        <w:t> （填写“工作及义务的具体内容”） </w:t>
      </w:r>
      <w:r>
        <w:rPr>
          <w:rFonts w:hint="eastAsia" w:ascii="宋体" w:hAnsi="宋体" w:cs="宋体"/>
          <w:color w:val="000000"/>
          <w:sz w:val="21"/>
          <w:szCs w:val="21"/>
        </w:rPr>
        <w:t>；</w:t>
      </w:r>
    </w:p>
    <w:p>
      <w:pPr>
        <w:pStyle w:val="15"/>
        <w:widowControl/>
        <w:spacing w:beforeAutospacing="0" w:afterAutospacing="0"/>
        <w:ind w:firstLine="420"/>
        <w:rPr>
          <w:rFonts w:ascii="宋体" w:hAnsi="宋体" w:cs="宋体"/>
          <w:color w:val="000000"/>
        </w:rPr>
      </w:pPr>
      <w:r>
        <w:rPr>
          <w:rFonts w:hint="eastAsia" w:ascii="宋体" w:hAnsi="宋体" w:cs="宋体"/>
          <w:color w:val="000000"/>
          <w:sz w:val="21"/>
          <w:szCs w:val="21"/>
        </w:rPr>
        <w:t>……。</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二、联合体各方约定由</w:t>
      </w:r>
      <w:r>
        <w:rPr>
          <w:rFonts w:hint="eastAsia" w:ascii="宋体" w:hAnsi="宋体" w:cs="宋体"/>
          <w:color w:val="000000"/>
          <w:u w:val="single"/>
        </w:rPr>
        <w:t>（填写“牵头方的全称”）</w:t>
      </w:r>
      <w:r>
        <w:rPr>
          <w:rFonts w:hint="eastAsia" w:ascii="宋体" w:hAnsi="宋体" w:cs="宋体"/>
          <w:color w:val="000000"/>
        </w:rPr>
        <w:t>代表联合体办理参加本项目报价的有关事宜（包括但不限于：派出供应商代表、提交响应文件及参加开标、谈判、澄清等），在此过程中，供应商代表签署的一切文件和处理结果，联合体均予以认可并对此承担责任。</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三、联合体各方约定由</w:t>
      </w:r>
      <w:r>
        <w:rPr>
          <w:rFonts w:hint="eastAsia" w:ascii="宋体" w:hAnsi="宋体" w:cs="宋体"/>
          <w:color w:val="000000"/>
          <w:u w:val="single"/>
        </w:rPr>
        <w:t>（填写“牵头方或成员方的全称”）</w:t>
      </w:r>
      <w:r>
        <w:rPr>
          <w:rFonts w:hint="eastAsia" w:ascii="宋体" w:hAnsi="宋体" w:cs="宋体"/>
          <w:color w:val="000000"/>
        </w:rPr>
        <w:t>代表联合体办理询价保证金事宜。</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四、若成交，牵头方将代表联合体与采购人就合同签订事宜进行协商；若协商一致，则联合体各方将共同与采购人签订采购合同，并就采购合同约定的事项对采购人承担连带责任。</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五、本协议自签署之日起生效，采购合同履行完毕后自动失效。</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六、本协议一式</w:t>
      </w:r>
      <w:r>
        <w:rPr>
          <w:rFonts w:hint="eastAsia" w:ascii="宋体" w:hAnsi="宋体" w:cs="宋体"/>
          <w:color w:val="000000"/>
          <w:u w:val="single"/>
        </w:rPr>
        <w:t>（填写具体份数）</w:t>
      </w:r>
      <w:r>
        <w:rPr>
          <w:rFonts w:hint="eastAsia" w:ascii="宋体" w:hAnsi="宋体" w:cs="宋体"/>
          <w:color w:val="000000"/>
        </w:rPr>
        <w:t>份，联合体各方各执一份，响应文件中提交一份。</w:t>
      </w:r>
    </w:p>
    <w:p>
      <w:pPr>
        <w:pStyle w:val="15"/>
        <w:widowControl/>
        <w:spacing w:beforeAutospacing="0" w:afterAutospacing="0"/>
        <w:jc w:val="center"/>
        <w:rPr>
          <w:rFonts w:ascii="宋体" w:hAnsi="宋体" w:cs="宋体"/>
          <w:color w:val="000000"/>
        </w:rPr>
      </w:pPr>
      <w:r>
        <w:rPr>
          <w:rFonts w:hint="eastAsia" w:ascii="宋体" w:hAnsi="宋体" w:cs="宋体"/>
          <w:color w:val="000000"/>
        </w:rPr>
        <w:t>（以下无正文）</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牵头方：</w:t>
      </w:r>
      <w:r>
        <w:rPr>
          <w:rFonts w:hint="eastAsia" w:ascii="宋体" w:hAnsi="宋体" w:cs="宋体"/>
          <w:color w:val="000000"/>
          <w:u w:val="single"/>
        </w:rPr>
        <w:t>（全称并加盖单位公章）</w:t>
      </w:r>
    </w:p>
    <w:p>
      <w:pPr>
        <w:pStyle w:val="15"/>
        <w:widowControl/>
        <w:spacing w:beforeAutospacing="0" w:afterAutospacing="0"/>
        <w:rPr>
          <w:rFonts w:ascii="宋体" w:hAnsi="宋体" w:cs="宋体"/>
          <w:color w:val="000000"/>
        </w:rPr>
      </w:pPr>
      <w:r>
        <w:rPr>
          <w:rFonts w:hint="eastAsia" w:ascii="宋体" w:hAnsi="宋体" w:cs="宋体"/>
          <w:color w:val="000000"/>
        </w:rPr>
        <w:t>法定代表人或其委托代理人：</w:t>
      </w:r>
      <w:r>
        <w:rPr>
          <w:rFonts w:hint="eastAsia" w:ascii="宋体" w:hAnsi="宋体" w:cs="宋体"/>
          <w:color w:val="000000"/>
          <w:u w:val="single"/>
        </w:rPr>
        <w:t>  （签字或盖章）  </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成员一：</w:t>
      </w:r>
      <w:r>
        <w:rPr>
          <w:rFonts w:hint="eastAsia" w:ascii="宋体" w:hAnsi="宋体" w:cs="宋体"/>
          <w:color w:val="000000"/>
          <w:u w:val="single"/>
        </w:rPr>
        <w:t>（全称并加盖成员一的单位公章）</w:t>
      </w:r>
    </w:p>
    <w:p>
      <w:pPr>
        <w:pStyle w:val="15"/>
        <w:widowControl/>
        <w:spacing w:beforeAutospacing="0" w:afterAutospacing="0"/>
        <w:rPr>
          <w:rFonts w:ascii="宋体" w:hAnsi="宋体" w:cs="宋体"/>
          <w:color w:val="000000"/>
        </w:rPr>
      </w:pPr>
      <w:r>
        <w:rPr>
          <w:rFonts w:hint="eastAsia" w:ascii="宋体" w:hAnsi="宋体" w:cs="宋体"/>
          <w:color w:val="000000"/>
        </w:rPr>
        <w:t>法定代表人或其委托代理人：</w:t>
      </w:r>
      <w:r>
        <w:rPr>
          <w:rFonts w:hint="eastAsia" w:ascii="宋体" w:hAnsi="宋体" w:cs="宋体"/>
          <w:color w:val="000000"/>
          <w:u w:val="single"/>
        </w:rPr>
        <w:t>  （签字或盖章）  </w:t>
      </w:r>
    </w:p>
    <w:p>
      <w:pPr>
        <w:pStyle w:val="15"/>
        <w:widowControl/>
        <w:spacing w:beforeAutospacing="0" w:afterAutospacing="0"/>
        <w:rPr>
          <w:rFonts w:ascii="宋体" w:hAnsi="宋体" w:cs="宋体"/>
          <w:color w:val="000000"/>
        </w:rPr>
      </w:pPr>
      <w:r>
        <w:rPr>
          <w:rFonts w:hint="eastAsia" w:ascii="宋体" w:hAnsi="宋体" w:cs="宋体"/>
          <w:color w:val="000000"/>
        </w:rPr>
        <w:t>……</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成员**：</w:t>
      </w:r>
      <w:r>
        <w:rPr>
          <w:rFonts w:hint="eastAsia" w:ascii="宋体" w:hAnsi="宋体" w:cs="宋体"/>
          <w:color w:val="000000"/>
          <w:u w:val="single"/>
        </w:rPr>
        <w:t>（全称并加盖成员**的单位公章）</w:t>
      </w:r>
    </w:p>
    <w:p>
      <w:pPr>
        <w:pStyle w:val="15"/>
        <w:widowControl/>
        <w:spacing w:beforeAutospacing="0" w:afterAutospacing="0"/>
        <w:rPr>
          <w:rFonts w:ascii="宋体" w:hAnsi="宋体" w:cs="宋体"/>
          <w:color w:val="000000"/>
        </w:rPr>
      </w:pPr>
      <w:r>
        <w:rPr>
          <w:rFonts w:hint="eastAsia" w:ascii="宋体" w:hAnsi="宋体" w:cs="宋体"/>
          <w:color w:val="000000"/>
        </w:rPr>
        <w:t>法定代表人或其委托代理人：</w:t>
      </w:r>
      <w:r>
        <w:rPr>
          <w:rFonts w:hint="eastAsia" w:ascii="宋体" w:hAnsi="宋体" w:cs="宋体"/>
          <w:color w:val="000000"/>
          <w:u w:val="single"/>
        </w:rPr>
        <w:t>  （签字或盖章）  </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jc w:val="right"/>
        <w:rPr>
          <w:rFonts w:ascii="宋体" w:hAnsi="宋体" w:cs="宋体"/>
          <w:color w:val="000000"/>
        </w:rPr>
      </w:pPr>
      <w:r>
        <w:rPr>
          <w:rFonts w:hint="eastAsia" w:ascii="宋体" w:hAnsi="宋体" w:cs="宋体"/>
          <w:color w:val="000000"/>
        </w:rPr>
        <w:t>签署日期：</w:t>
      </w:r>
      <w:r>
        <w:rPr>
          <w:rFonts w:hint="eastAsia" w:ascii="宋体" w:hAnsi="宋体" w:cs="宋体"/>
          <w:color w:val="000000"/>
          <w:u w:val="single"/>
        </w:rPr>
        <w:t>    </w:t>
      </w:r>
      <w:r>
        <w:rPr>
          <w:rFonts w:hint="eastAsia" w:ascii="宋体" w:hAnsi="宋体" w:cs="宋体"/>
          <w:color w:val="000000"/>
        </w:rPr>
        <w:t>年</w:t>
      </w:r>
      <w:r>
        <w:rPr>
          <w:rFonts w:hint="eastAsia" w:ascii="宋体" w:hAnsi="宋体" w:cs="宋体"/>
          <w:color w:val="000000"/>
          <w:u w:val="single"/>
        </w:rPr>
        <w:t>   </w:t>
      </w:r>
      <w:r>
        <w:rPr>
          <w:rFonts w:hint="eastAsia" w:ascii="宋体" w:hAnsi="宋体" w:cs="宋体"/>
          <w:color w:val="000000"/>
        </w:rPr>
        <w:t>月</w:t>
      </w:r>
      <w:r>
        <w:rPr>
          <w:rFonts w:hint="eastAsia" w:ascii="宋体" w:hAnsi="宋体" w:cs="宋体"/>
          <w:color w:val="000000"/>
          <w:u w:val="single"/>
        </w:rPr>
        <w:t>   </w:t>
      </w:r>
      <w:r>
        <w:rPr>
          <w:rFonts w:hint="eastAsia" w:ascii="宋体" w:hAnsi="宋体" w:cs="宋体"/>
          <w:color w:val="000000"/>
        </w:rPr>
        <w:t>日</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★注意：本协议由委托代理人签字或盖章的，应按照本章载明的格式提供“单位负责人授权书”。</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rPr>
      </w:pPr>
    </w:p>
    <w:p>
      <w:pPr>
        <w:pStyle w:val="15"/>
        <w:widowControl/>
        <w:spacing w:beforeAutospacing="0" w:afterAutospacing="0"/>
        <w:jc w:val="center"/>
        <w:rPr>
          <w:rStyle w:val="21"/>
          <w:rFonts w:ascii="宋体" w:hAnsi="宋体" w:cs="宋体"/>
          <w:color w:val="000000"/>
          <w:sz w:val="28"/>
          <w:szCs w:val="28"/>
        </w:rPr>
      </w:pPr>
      <w:r>
        <w:rPr>
          <w:rStyle w:val="21"/>
          <w:rFonts w:hint="eastAsia" w:ascii="宋体" w:hAnsi="宋体" w:cs="宋体"/>
          <w:color w:val="000000"/>
          <w:sz w:val="28"/>
          <w:szCs w:val="28"/>
        </w:rPr>
        <w:t>9、询价保证金凭证</w:t>
      </w:r>
    </w:p>
    <w:p>
      <w:pPr>
        <w:pStyle w:val="15"/>
        <w:widowControl/>
        <w:spacing w:beforeAutospacing="0" w:afterAutospacing="0"/>
        <w:jc w:val="center"/>
        <w:rPr>
          <w:rFonts w:ascii="宋体" w:hAnsi="宋体" w:cs="宋体"/>
          <w:color w:val="000000"/>
          <w:sz w:val="28"/>
          <w:szCs w:val="28"/>
        </w:rPr>
      </w:pPr>
    </w:p>
    <w:p>
      <w:pPr>
        <w:pStyle w:val="15"/>
        <w:widowControl/>
        <w:spacing w:beforeAutospacing="0" w:afterAutospacing="0"/>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     （采购人或采购代理机构）</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 </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我方在贵方组织的</w:t>
      </w:r>
      <w:r>
        <w:rPr>
          <w:rFonts w:hint="eastAsia" w:ascii="宋体" w:hAnsi="宋体" w:cs="宋体"/>
          <w:color w:val="000000"/>
          <w:u w:val="single"/>
        </w:rPr>
        <w:t>                     </w:t>
      </w:r>
      <w:r>
        <w:rPr>
          <w:rFonts w:hint="eastAsia" w:ascii="宋体" w:hAnsi="宋体" w:cs="宋体"/>
          <w:color w:val="000000"/>
        </w:rPr>
        <w:t>项目询价采购活动中（</w:t>
      </w:r>
      <w:r>
        <w:rPr>
          <w:rFonts w:hint="eastAsia" w:ascii="宋体" w:hAnsi="宋体" w:cs="宋体"/>
          <w:color w:val="000000"/>
          <w:u w:val="single"/>
        </w:rPr>
        <w:t>项目编号          ），</w:t>
      </w:r>
      <w:r>
        <w:rPr>
          <w:rFonts w:hint="eastAsia" w:ascii="宋体" w:hAnsi="宋体" w:cs="宋体"/>
          <w:color w:val="000000"/>
        </w:rPr>
        <w:t>提交了</w:t>
      </w:r>
      <w:r>
        <w:rPr>
          <w:rFonts w:hint="eastAsia" w:ascii="宋体" w:hAnsi="宋体" w:cs="宋体"/>
          <w:color w:val="000000"/>
          <w:u w:val="single"/>
        </w:rPr>
        <w:t>             </w:t>
      </w:r>
      <w:r>
        <w:rPr>
          <w:rFonts w:hint="eastAsia" w:ascii="宋体" w:hAnsi="宋体" w:cs="宋体"/>
          <w:color w:val="000000"/>
        </w:rPr>
        <w:t>元人民币的询价保证金。我公司汇出询价保证金的账户信息如下：</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 </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1. 开户名：</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2. 开户行：</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3. 账号： </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 </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 </w:t>
      </w:r>
    </w:p>
    <w:p>
      <w:pPr>
        <w:pStyle w:val="15"/>
        <w:widowControl/>
        <w:spacing w:beforeAutospacing="0" w:afterAutospacing="0"/>
        <w:rPr>
          <w:rFonts w:ascii="宋体" w:hAnsi="宋体" w:cs="宋体"/>
          <w:color w:val="000000"/>
        </w:rPr>
      </w:pPr>
      <w:r>
        <w:rPr>
          <w:rFonts w:hint="eastAsia" w:ascii="宋体" w:hAnsi="宋体" w:cs="宋体"/>
          <w:color w:val="000000"/>
        </w:rPr>
        <w:t>供应商代表：</w:t>
      </w:r>
      <w:r>
        <w:rPr>
          <w:rFonts w:hint="eastAsia" w:ascii="宋体" w:hAnsi="宋体" w:cs="宋体"/>
          <w:color w:val="000000"/>
          <w:u w:val="single"/>
        </w:rPr>
        <w:t>             （签字）</w:t>
      </w:r>
    </w:p>
    <w:p>
      <w:pPr>
        <w:pStyle w:val="15"/>
        <w:widowControl/>
        <w:spacing w:beforeAutospacing="0" w:afterAutospacing="0"/>
        <w:rPr>
          <w:rFonts w:ascii="宋体" w:hAnsi="宋体" w:cs="宋体"/>
          <w:color w:val="000000"/>
        </w:rPr>
      </w:pPr>
      <w:r>
        <w:rPr>
          <w:rFonts w:hint="eastAsia" w:ascii="宋体" w:hAnsi="宋体" w:cs="宋体"/>
          <w:color w:val="000000"/>
        </w:rPr>
        <w:t>供应商名称：</w:t>
      </w:r>
      <w:r>
        <w:rPr>
          <w:rFonts w:hint="eastAsia" w:ascii="宋体" w:hAnsi="宋体" w:cs="宋体"/>
          <w:color w:val="000000"/>
          <w:u w:val="single"/>
        </w:rPr>
        <w:t>   （全称并加盖公章）</w:t>
      </w:r>
    </w:p>
    <w:p>
      <w:pPr>
        <w:pStyle w:val="15"/>
        <w:widowControl/>
        <w:spacing w:beforeAutospacing="0" w:afterAutospacing="0"/>
        <w:ind w:right="420"/>
        <w:rPr>
          <w:rFonts w:ascii="宋体" w:hAnsi="宋体" w:cs="宋体"/>
          <w:color w:val="000000"/>
        </w:rPr>
      </w:pPr>
      <w:r>
        <w:rPr>
          <w:rFonts w:hint="eastAsia" w:ascii="宋体" w:hAnsi="宋体" w:cs="宋体"/>
          <w:color w:val="000000"/>
        </w:rPr>
        <w:t>日期：</w:t>
      </w:r>
      <w:r>
        <w:rPr>
          <w:rFonts w:hint="eastAsia" w:ascii="宋体" w:hAnsi="宋体" w:cs="宋体"/>
          <w:color w:val="000000"/>
          <w:u w:val="single"/>
        </w:rPr>
        <w:t>   </w:t>
      </w:r>
      <w:r>
        <w:rPr>
          <w:rFonts w:hint="eastAsia" w:ascii="宋体" w:hAnsi="宋体" w:cs="宋体"/>
          <w:color w:val="000000"/>
        </w:rPr>
        <w:t>年</w:t>
      </w:r>
      <w:r>
        <w:rPr>
          <w:rFonts w:hint="eastAsia" w:ascii="宋体" w:hAnsi="宋体" w:cs="宋体"/>
          <w:color w:val="000000"/>
          <w:u w:val="single"/>
        </w:rPr>
        <w:t>   </w:t>
      </w:r>
      <w:r>
        <w:rPr>
          <w:rFonts w:hint="eastAsia" w:ascii="宋体" w:hAnsi="宋体" w:cs="宋体"/>
          <w:color w:val="000000"/>
        </w:rPr>
        <w:t> 月</w:t>
      </w:r>
      <w:r>
        <w:rPr>
          <w:rFonts w:hint="eastAsia" w:ascii="宋体" w:hAnsi="宋体" w:cs="宋体"/>
          <w:color w:val="000000"/>
          <w:u w:val="single"/>
        </w:rPr>
        <w:t>   </w:t>
      </w:r>
      <w:r>
        <w:rPr>
          <w:rFonts w:hint="eastAsia" w:ascii="宋体" w:hAnsi="宋体" w:cs="宋体"/>
          <w:color w:val="000000"/>
        </w:rPr>
        <w:t>日    </w:t>
      </w:r>
    </w:p>
    <w:p>
      <w:pPr>
        <w:pStyle w:val="15"/>
        <w:widowControl/>
        <w:spacing w:beforeAutospacing="0" w:afterAutospacing="0"/>
        <w:ind w:right="420" w:firstLine="5040"/>
        <w:rPr>
          <w:rFonts w:ascii="宋体" w:hAnsi="宋体" w:cs="宋体"/>
          <w:color w:val="000000"/>
        </w:rPr>
      </w:pPr>
      <w:r>
        <w:rPr>
          <w:rFonts w:hint="eastAsia" w:ascii="宋体" w:hAnsi="宋体" w:cs="宋体"/>
          <w:color w:val="000000"/>
        </w:rPr>
        <w:t> </w:t>
      </w:r>
    </w:p>
    <w:p>
      <w:pPr>
        <w:pStyle w:val="15"/>
        <w:widowControl/>
        <w:spacing w:beforeAutospacing="0" w:afterAutospacing="0"/>
        <w:ind w:right="420" w:firstLine="5040"/>
        <w:rPr>
          <w:rFonts w:ascii="宋体" w:hAnsi="宋体" w:cs="宋体"/>
          <w:color w:val="000000"/>
        </w:rPr>
      </w:pPr>
      <w:r>
        <w:rPr>
          <w:rFonts w:hint="eastAsia" w:ascii="宋体" w:hAnsi="宋体" w:cs="宋体"/>
          <w:color w:val="000000"/>
        </w:rPr>
        <w:t> </w:t>
      </w:r>
    </w:p>
    <w:p>
      <w:pPr>
        <w:pStyle w:val="15"/>
        <w:widowControl/>
        <w:spacing w:beforeAutospacing="0" w:afterAutospacing="0"/>
        <w:ind w:right="420" w:firstLine="5040"/>
        <w:rPr>
          <w:rFonts w:ascii="宋体" w:hAnsi="宋体" w:cs="宋体"/>
          <w:color w:val="000000"/>
        </w:rPr>
      </w:pPr>
      <w:r>
        <w:rPr>
          <w:rFonts w:hint="eastAsia" w:ascii="宋体" w:hAnsi="宋体" w:cs="宋体"/>
          <w:color w:val="000000"/>
        </w:rPr>
        <w:t> </w:t>
      </w:r>
    </w:p>
    <w:p>
      <w:pPr>
        <w:pStyle w:val="15"/>
        <w:widowControl/>
        <w:spacing w:beforeAutospacing="0" w:afterAutospacing="0"/>
        <w:ind w:right="420"/>
        <w:jc w:val="center"/>
        <w:rPr>
          <w:rFonts w:ascii="宋体" w:hAnsi="宋体" w:cs="宋体"/>
          <w:color w:val="000000"/>
          <w:sz w:val="28"/>
          <w:szCs w:val="28"/>
        </w:rPr>
      </w:pPr>
      <w:r>
        <w:rPr>
          <w:rStyle w:val="21"/>
          <w:rFonts w:hint="eastAsia" w:ascii="宋体" w:hAnsi="宋体" w:cs="宋体"/>
          <w:color w:val="000000"/>
          <w:sz w:val="28"/>
          <w:szCs w:val="28"/>
        </w:rPr>
        <w:t>10、要求作为响应文件组成部分的其他内容（若有）</w:t>
      </w:r>
    </w:p>
    <w:p>
      <w:pPr>
        <w:pStyle w:val="15"/>
        <w:widowControl/>
        <w:spacing w:beforeAutospacing="0" w:afterAutospacing="0"/>
        <w:ind w:right="420"/>
        <w:rPr>
          <w:rFonts w:ascii="宋体" w:hAnsi="宋体" w:cs="宋体"/>
          <w:color w:val="000000"/>
        </w:rPr>
      </w:pPr>
      <w:r>
        <w:rPr>
          <w:rFonts w:hint="eastAsia" w:ascii="宋体" w:hAnsi="宋体" w:cs="宋体"/>
          <w:color w:val="000000"/>
        </w:rPr>
        <w:t> </w:t>
      </w:r>
    </w:p>
    <w:p>
      <w:pPr>
        <w:pStyle w:val="15"/>
        <w:widowControl/>
        <w:spacing w:beforeAutospacing="0" w:afterAutospacing="0"/>
        <w:ind w:right="420"/>
        <w:rPr>
          <w:rFonts w:ascii="宋体" w:hAnsi="宋体" w:cs="宋体"/>
          <w:color w:val="000000"/>
        </w:rPr>
      </w:pPr>
      <w:r>
        <w:rPr>
          <w:rFonts w:hint="eastAsia" w:ascii="宋体" w:hAnsi="宋体" w:cs="宋体"/>
          <w:color w:val="000000"/>
        </w:rPr>
        <w:t>说明：</w:t>
      </w:r>
    </w:p>
    <w:p>
      <w:pPr>
        <w:pStyle w:val="15"/>
        <w:widowControl/>
        <w:spacing w:beforeAutospacing="0" w:afterAutospacing="0"/>
        <w:ind w:right="420" w:firstLine="420"/>
        <w:rPr>
          <w:rFonts w:ascii="宋体" w:hAnsi="宋体" w:cs="宋体"/>
          <w:color w:val="000000"/>
        </w:rPr>
      </w:pPr>
      <w:r>
        <w:rPr>
          <w:rFonts w:hint="eastAsia" w:ascii="宋体" w:hAnsi="宋体" w:cs="宋体"/>
          <w:color w:val="000000"/>
        </w:rPr>
        <w:t>采购人或采购代理机构可以根据项目的特点和需要，在询价通知书中对要求作为相应文件组成部分的其他内容进行具体规定或附表格式，供应商应按照询价通知书要求提供相关承诺及材料（格式自拟），并加盖供应商单位公章。</w:t>
      </w:r>
    </w:p>
    <w:p>
      <w:pPr>
        <w:pStyle w:val="15"/>
        <w:widowControl/>
        <w:spacing w:beforeAutospacing="0" w:afterAutospacing="0"/>
        <w:ind w:right="420" w:firstLine="420"/>
        <w:rPr>
          <w:rFonts w:ascii="宋体" w:hAnsi="宋体" w:cs="宋体"/>
          <w:color w:val="000000"/>
        </w:rPr>
      </w:pPr>
      <w:r>
        <w:rPr>
          <w:rFonts w:hint="eastAsia" w:ascii="宋体" w:hAnsi="宋体" w:cs="宋体"/>
          <w:color w:val="000000"/>
        </w:rPr>
        <w:t> </w:t>
      </w:r>
    </w:p>
    <w:p>
      <w:pPr>
        <w:pStyle w:val="15"/>
        <w:widowControl/>
        <w:spacing w:beforeAutospacing="0" w:afterAutospacing="0"/>
        <w:ind w:right="420" w:firstLine="420"/>
        <w:rPr>
          <w:rFonts w:ascii="宋体" w:hAnsi="宋体" w:cs="宋体"/>
          <w:color w:val="000000"/>
        </w:rPr>
      </w:pPr>
      <w:r>
        <w:rPr>
          <w:rFonts w:hint="eastAsia" w:ascii="宋体" w:hAnsi="宋体" w:cs="宋体"/>
          <w:color w:val="000000"/>
        </w:rPr>
        <w:t>  </w:t>
      </w:r>
    </w:p>
    <w:p>
      <w:pPr>
        <w:pStyle w:val="15"/>
        <w:widowControl/>
        <w:spacing w:beforeAutospacing="0" w:afterAutospacing="0"/>
        <w:ind w:right="420" w:firstLine="420"/>
        <w:rPr>
          <w:rFonts w:ascii="宋体" w:hAnsi="宋体" w:cs="宋体"/>
          <w:color w:val="000000"/>
        </w:rPr>
      </w:pPr>
      <w:r>
        <w:rPr>
          <w:rFonts w:hint="eastAsia" w:ascii="宋体" w:hAnsi="宋体" w:cs="宋体"/>
          <w:color w:val="000000"/>
        </w:rPr>
        <w:t> </w:t>
      </w:r>
    </w:p>
    <w:p>
      <w:pPr>
        <w:pStyle w:val="15"/>
        <w:widowControl/>
        <w:spacing w:beforeAutospacing="0" w:afterAutospacing="0"/>
        <w:ind w:right="105" w:firstLine="480" w:firstLineChars="200"/>
        <w:rPr>
          <w:rFonts w:ascii="宋体" w:hAnsi="宋体" w:cs="宋体"/>
          <w:color w:val="000000"/>
        </w:rPr>
      </w:pPr>
      <w:r>
        <w:rPr>
          <w:rFonts w:hint="eastAsia" w:ascii="宋体" w:hAnsi="宋体" w:cs="宋体"/>
          <w:color w:val="000000"/>
        </w:rPr>
        <w:t>供应商代表：</w:t>
      </w:r>
      <w:r>
        <w:rPr>
          <w:rFonts w:hint="eastAsia" w:ascii="宋体" w:hAnsi="宋体" w:cs="宋体"/>
          <w:color w:val="000000"/>
          <w:u w:val="single"/>
        </w:rPr>
        <w:t>             （签字）</w:t>
      </w:r>
    </w:p>
    <w:p>
      <w:pPr>
        <w:pStyle w:val="15"/>
        <w:widowControl/>
        <w:spacing w:beforeAutospacing="0" w:afterAutospacing="0"/>
        <w:ind w:firstLine="420"/>
        <w:rPr>
          <w:rFonts w:ascii="宋体" w:hAnsi="宋体" w:cs="宋体"/>
          <w:color w:val="000000"/>
        </w:rPr>
      </w:pPr>
      <w:r>
        <w:rPr>
          <w:rFonts w:hint="eastAsia" w:ascii="宋体" w:hAnsi="宋体" w:cs="宋体"/>
          <w:color w:val="000000"/>
        </w:rPr>
        <w:t>供应商名称：</w:t>
      </w:r>
      <w:r>
        <w:rPr>
          <w:rFonts w:hint="eastAsia" w:ascii="宋体" w:hAnsi="宋体" w:cs="宋体"/>
          <w:color w:val="000000"/>
          <w:u w:val="single"/>
        </w:rPr>
        <w:t>   （全称并加盖公章）</w:t>
      </w:r>
    </w:p>
    <w:p>
      <w:pPr>
        <w:pStyle w:val="15"/>
        <w:widowControl/>
        <w:spacing w:beforeAutospacing="0" w:afterAutospacing="0"/>
        <w:ind w:right="420" w:firstLine="420"/>
        <w:rPr>
          <w:rFonts w:ascii="宋体" w:hAnsi="宋体" w:cs="宋体"/>
          <w:color w:val="000000"/>
        </w:rPr>
      </w:pPr>
      <w:r>
        <w:rPr>
          <w:rFonts w:hint="eastAsia" w:ascii="宋体" w:hAnsi="宋体" w:cs="宋体"/>
          <w:color w:val="000000"/>
        </w:rPr>
        <w:t>日期：</w:t>
      </w:r>
      <w:r>
        <w:rPr>
          <w:rFonts w:hint="eastAsia" w:ascii="宋体" w:hAnsi="宋体" w:cs="宋体"/>
          <w:color w:val="000000"/>
          <w:u w:val="single"/>
        </w:rPr>
        <w:t>   </w:t>
      </w:r>
      <w:r>
        <w:rPr>
          <w:rFonts w:hint="eastAsia" w:ascii="宋体" w:hAnsi="宋体" w:cs="宋体"/>
          <w:color w:val="000000"/>
        </w:rPr>
        <w:t>年</w:t>
      </w:r>
      <w:r>
        <w:rPr>
          <w:rFonts w:hint="eastAsia" w:ascii="宋体" w:hAnsi="宋体" w:cs="宋体"/>
          <w:color w:val="000000"/>
          <w:u w:val="single"/>
        </w:rPr>
        <w:t>   </w:t>
      </w:r>
      <w:r>
        <w:rPr>
          <w:rFonts w:hint="eastAsia" w:ascii="宋体" w:hAnsi="宋体" w:cs="宋体"/>
          <w:color w:val="000000"/>
        </w:rPr>
        <w:t> 月</w:t>
      </w:r>
      <w:r>
        <w:rPr>
          <w:rFonts w:hint="eastAsia" w:ascii="宋体" w:hAnsi="宋体" w:cs="宋体"/>
          <w:color w:val="000000"/>
          <w:u w:val="single"/>
        </w:rPr>
        <w:t>   </w:t>
      </w:r>
      <w:r>
        <w:rPr>
          <w:rFonts w:hint="eastAsia" w:ascii="宋体" w:hAnsi="宋体" w:cs="宋体"/>
          <w:color w:val="000000"/>
        </w:rPr>
        <w:t>日    </w:t>
      </w:r>
    </w:p>
    <w:p>
      <w:pPr>
        <w:pStyle w:val="15"/>
        <w:widowControl/>
        <w:spacing w:beforeAutospacing="0" w:afterAutospacing="0"/>
        <w:ind w:right="420" w:firstLine="420"/>
        <w:rPr>
          <w:rFonts w:ascii="宋体" w:hAnsi="宋体" w:cs="宋体"/>
          <w:color w:val="000000"/>
        </w:rPr>
      </w:pPr>
      <w:r>
        <w:rPr>
          <w:rFonts w:hint="eastAsia" w:ascii="宋体" w:hAnsi="宋体" w:cs="宋体"/>
          <w:color w:val="000000"/>
        </w:rPr>
        <w:t> </w:t>
      </w:r>
    </w:p>
    <w:p/>
    <w:p>
      <w:pPr>
        <w:pStyle w:val="15"/>
        <w:widowControl/>
        <w:spacing w:beforeAutospacing="0" w:afterAutospacing="0" w:line="360" w:lineRule="auto"/>
        <w:ind w:right="420" w:firstLine="420"/>
        <w:textAlignment w:val="baseline"/>
        <w:rPr>
          <w:rFonts w:hint="default" w:cs="宋体"/>
          <w:color w:val="000000"/>
          <w:highlight w:val="none"/>
        </w:rPr>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Qtk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tC2T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福建省一十招标代理有限公司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EC4DD"/>
    <w:multiLevelType w:val="singleLevel"/>
    <w:tmpl w:val="8A1EC4DD"/>
    <w:lvl w:ilvl="0" w:tentative="0">
      <w:start w:val="1"/>
      <w:numFmt w:val="decimal"/>
      <w:lvlText w:val="(%1)"/>
      <w:lvlJc w:val="left"/>
      <w:pPr>
        <w:tabs>
          <w:tab w:val="left" w:pos="312"/>
        </w:tabs>
      </w:pPr>
    </w:lvl>
  </w:abstractNum>
  <w:abstractNum w:abstractNumId="1">
    <w:nsid w:val="BAAB2E3E"/>
    <w:multiLevelType w:val="singleLevel"/>
    <w:tmpl w:val="BAAB2E3E"/>
    <w:lvl w:ilvl="0" w:tentative="0">
      <w:start w:val="5"/>
      <w:numFmt w:val="chineseCounting"/>
      <w:suff w:val="nothing"/>
      <w:lvlText w:val="%1、"/>
      <w:lvlJc w:val="left"/>
      <w:rPr>
        <w:rFonts w:hint="eastAsia"/>
      </w:rPr>
    </w:lvl>
  </w:abstractNum>
  <w:abstractNum w:abstractNumId="2">
    <w:nsid w:val="F4FFCC09"/>
    <w:multiLevelType w:val="singleLevel"/>
    <w:tmpl w:val="F4FFCC09"/>
    <w:lvl w:ilvl="0" w:tentative="0">
      <w:start w:val="8"/>
      <w:numFmt w:val="chineseCounting"/>
      <w:suff w:val="nothing"/>
      <w:lvlText w:val="%1、"/>
      <w:lvlJc w:val="left"/>
      <w:rPr>
        <w:rFonts w:hint="eastAsia"/>
        <w:b/>
        <w:bCs/>
      </w:rPr>
    </w:lvl>
  </w:abstractNum>
  <w:abstractNum w:abstractNumId="3">
    <w:nsid w:val="0C79E865"/>
    <w:multiLevelType w:val="singleLevel"/>
    <w:tmpl w:val="0C79E865"/>
    <w:lvl w:ilvl="0" w:tentative="0">
      <w:start w:val="6"/>
      <w:numFmt w:val="chineseCounting"/>
      <w:suff w:val="nothing"/>
      <w:lvlText w:val="%1、"/>
      <w:lvlJc w:val="left"/>
      <w:rPr>
        <w:rFonts w:hint="eastAsia"/>
      </w:rPr>
    </w:lvl>
  </w:abstractNum>
  <w:abstractNum w:abstractNumId="4">
    <w:nsid w:val="31F4534D"/>
    <w:multiLevelType w:val="singleLevel"/>
    <w:tmpl w:val="31F4534D"/>
    <w:lvl w:ilvl="0" w:tentative="0">
      <w:start w:val="8"/>
      <w:numFmt w:val="decimal"/>
      <w:suff w:val="nothing"/>
      <w:lvlText w:val="%1、"/>
      <w:lvlJc w:val="left"/>
    </w:lvl>
  </w:abstractNum>
  <w:abstractNum w:abstractNumId="5">
    <w:nsid w:val="3DE32B59"/>
    <w:multiLevelType w:val="singleLevel"/>
    <w:tmpl w:val="3DE32B59"/>
    <w:lvl w:ilvl="0" w:tentative="0">
      <w:start w:val="1"/>
      <w:numFmt w:val="chineseCounting"/>
      <w:suff w:val="nothing"/>
      <w:lvlText w:val="%1、"/>
      <w:lvlJc w:val="left"/>
      <w:rPr>
        <w:rFonts w:hint="eastAsia"/>
      </w:rPr>
    </w:lvl>
  </w:abstractNum>
  <w:abstractNum w:abstractNumId="6">
    <w:nsid w:val="3F8F53E8"/>
    <w:multiLevelType w:val="singleLevel"/>
    <w:tmpl w:val="3F8F53E8"/>
    <w:lvl w:ilvl="0" w:tentative="0">
      <w:start w:val="3"/>
      <w:numFmt w:val="chineseCounting"/>
      <w:suff w:val="nothing"/>
      <w:lvlText w:val="%1、"/>
      <w:lvlJc w:val="left"/>
      <w:rPr>
        <w:rFonts w:hint="eastAsia"/>
      </w:rPr>
    </w:lvl>
  </w:abstractNum>
  <w:num w:numId="1">
    <w:abstractNumId w:val="0"/>
  </w:num>
  <w:num w:numId="2">
    <w:abstractNumId w:val="6"/>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NDQ4YTI0MjAyNjAyZjNjOTNhM2ZkYjNlOGY3MmMifQ=="/>
  </w:docVars>
  <w:rsids>
    <w:rsidRoot w:val="327671A1"/>
    <w:rsid w:val="000022CA"/>
    <w:rsid w:val="00002C80"/>
    <w:rsid w:val="00003BEC"/>
    <w:rsid w:val="00006552"/>
    <w:rsid w:val="000144A0"/>
    <w:rsid w:val="000226A7"/>
    <w:rsid w:val="00030717"/>
    <w:rsid w:val="000371D3"/>
    <w:rsid w:val="00037F9D"/>
    <w:rsid w:val="00063DF5"/>
    <w:rsid w:val="0006434C"/>
    <w:rsid w:val="000753C7"/>
    <w:rsid w:val="000A0CB9"/>
    <w:rsid w:val="000A177A"/>
    <w:rsid w:val="000A51A6"/>
    <w:rsid w:val="000B1A02"/>
    <w:rsid w:val="0010179A"/>
    <w:rsid w:val="001137E6"/>
    <w:rsid w:val="00117C85"/>
    <w:rsid w:val="001825AE"/>
    <w:rsid w:val="001857EB"/>
    <w:rsid w:val="001A6D0C"/>
    <w:rsid w:val="001B0A80"/>
    <w:rsid w:val="001B6596"/>
    <w:rsid w:val="001B6B90"/>
    <w:rsid w:val="001C1517"/>
    <w:rsid w:val="001F1D03"/>
    <w:rsid w:val="001F3920"/>
    <w:rsid w:val="00200B5E"/>
    <w:rsid w:val="002048FB"/>
    <w:rsid w:val="00215FCA"/>
    <w:rsid w:val="00237423"/>
    <w:rsid w:val="00247076"/>
    <w:rsid w:val="00251845"/>
    <w:rsid w:val="00252CCF"/>
    <w:rsid w:val="00256ACF"/>
    <w:rsid w:val="0026193D"/>
    <w:rsid w:val="0026258E"/>
    <w:rsid w:val="002625CD"/>
    <w:rsid w:val="0026401A"/>
    <w:rsid w:val="00264FE0"/>
    <w:rsid w:val="00273D4A"/>
    <w:rsid w:val="00295AF5"/>
    <w:rsid w:val="002967F4"/>
    <w:rsid w:val="00296C00"/>
    <w:rsid w:val="002A2E7E"/>
    <w:rsid w:val="002B0F09"/>
    <w:rsid w:val="002B2F72"/>
    <w:rsid w:val="002E3923"/>
    <w:rsid w:val="002F41F2"/>
    <w:rsid w:val="002F70F2"/>
    <w:rsid w:val="00310304"/>
    <w:rsid w:val="00314D71"/>
    <w:rsid w:val="00315106"/>
    <w:rsid w:val="00317440"/>
    <w:rsid w:val="00333138"/>
    <w:rsid w:val="0033469E"/>
    <w:rsid w:val="0033683D"/>
    <w:rsid w:val="00355872"/>
    <w:rsid w:val="0037467A"/>
    <w:rsid w:val="00376471"/>
    <w:rsid w:val="00380795"/>
    <w:rsid w:val="00385F70"/>
    <w:rsid w:val="00392804"/>
    <w:rsid w:val="003A216A"/>
    <w:rsid w:val="003D1F46"/>
    <w:rsid w:val="003E14AE"/>
    <w:rsid w:val="003E69DE"/>
    <w:rsid w:val="003F5871"/>
    <w:rsid w:val="00400358"/>
    <w:rsid w:val="00405E41"/>
    <w:rsid w:val="004147B0"/>
    <w:rsid w:val="0042120E"/>
    <w:rsid w:val="00432317"/>
    <w:rsid w:val="00432893"/>
    <w:rsid w:val="00432D88"/>
    <w:rsid w:val="00443FC6"/>
    <w:rsid w:val="004567E8"/>
    <w:rsid w:val="00457BAE"/>
    <w:rsid w:val="0047159B"/>
    <w:rsid w:val="004722C6"/>
    <w:rsid w:val="004869EE"/>
    <w:rsid w:val="00487E69"/>
    <w:rsid w:val="004E18FB"/>
    <w:rsid w:val="004E2A2A"/>
    <w:rsid w:val="00500837"/>
    <w:rsid w:val="00510138"/>
    <w:rsid w:val="005158B9"/>
    <w:rsid w:val="00522058"/>
    <w:rsid w:val="0052459B"/>
    <w:rsid w:val="00532168"/>
    <w:rsid w:val="0054537E"/>
    <w:rsid w:val="00547556"/>
    <w:rsid w:val="0055289C"/>
    <w:rsid w:val="00567F15"/>
    <w:rsid w:val="00572B19"/>
    <w:rsid w:val="00583A36"/>
    <w:rsid w:val="00586273"/>
    <w:rsid w:val="00595227"/>
    <w:rsid w:val="00595FE4"/>
    <w:rsid w:val="005B307A"/>
    <w:rsid w:val="005B31A2"/>
    <w:rsid w:val="005B57B2"/>
    <w:rsid w:val="005D7241"/>
    <w:rsid w:val="005E1D67"/>
    <w:rsid w:val="005E5ABE"/>
    <w:rsid w:val="006040D7"/>
    <w:rsid w:val="00613BD7"/>
    <w:rsid w:val="00614584"/>
    <w:rsid w:val="0061538C"/>
    <w:rsid w:val="00624EEB"/>
    <w:rsid w:val="0063438B"/>
    <w:rsid w:val="006356D4"/>
    <w:rsid w:val="0063648D"/>
    <w:rsid w:val="0065115E"/>
    <w:rsid w:val="006773EE"/>
    <w:rsid w:val="00691999"/>
    <w:rsid w:val="006A4085"/>
    <w:rsid w:val="006A657B"/>
    <w:rsid w:val="006B2004"/>
    <w:rsid w:val="006B533F"/>
    <w:rsid w:val="006C153A"/>
    <w:rsid w:val="006C472C"/>
    <w:rsid w:val="006D229E"/>
    <w:rsid w:val="006D4310"/>
    <w:rsid w:val="006E4D88"/>
    <w:rsid w:val="006F3300"/>
    <w:rsid w:val="007006E4"/>
    <w:rsid w:val="007014DB"/>
    <w:rsid w:val="0070249E"/>
    <w:rsid w:val="00706076"/>
    <w:rsid w:val="00727C1B"/>
    <w:rsid w:val="00734CFD"/>
    <w:rsid w:val="007357AD"/>
    <w:rsid w:val="00743C7D"/>
    <w:rsid w:val="007502CD"/>
    <w:rsid w:val="007525CE"/>
    <w:rsid w:val="00757F0F"/>
    <w:rsid w:val="00766DB8"/>
    <w:rsid w:val="00784E29"/>
    <w:rsid w:val="007A0DE0"/>
    <w:rsid w:val="007C74BB"/>
    <w:rsid w:val="007D42F7"/>
    <w:rsid w:val="00807C3B"/>
    <w:rsid w:val="00811B1C"/>
    <w:rsid w:val="00814A38"/>
    <w:rsid w:val="00824CE3"/>
    <w:rsid w:val="00826E44"/>
    <w:rsid w:val="00843C7E"/>
    <w:rsid w:val="00845688"/>
    <w:rsid w:val="008466CD"/>
    <w:rsid w:val="00847789"/>
    <w:rsid w:val="00855519"/>
    <w:rsid w:val="0086243E"/>
    <w:rsid w:val="008639BC"/>
    <w:rsid w:val="0088083B"/>
    <w:rsid w:val="00885CD4"/>
    <w:rsid w:val="008867C9"/>
    <w:rsid w:val="00893936"/>
    <w:rsid w:val="008A49E9"/>
    <w:rsid w:val="008A6D30"/>
    <w:rsid w:val="008C707D"/>
    <w:rsid w:val="008E0A0E"/>
    <w:rsid w:val="008E1B19"/>
    <w:rsid w:val="008F72EF"/>
    <w:rsid w:val="009010E4"/>
    <w:rsid w:val="009166DF"/>
    <w:rsid w:val="009171BF"/>
    <w:rsid w:val="00923903"/>
    <w:rsid w:val="00927027"/>
    <w:rsid w:val="00954702"/>
    <w:rsid w:val="00966664"/>
    <w:rsid w:val="0098524F"/>
    <w:rsid w:val="009904D2"/>
    <w:rsid w:val="009A6076"/>
    <w:rsid w:val="009A6F21"/>
    <w:rsid w:val="009B3A8C"/>
    <w:rsid w:val="009B4E63"/>
    <w:rsid w:val="009C2DD5"/>
    <w:rsid w:val="009D263D"/>
    <w:rsid w:val="009D2908"/>
    <w:rsid w:val="009D6098"/>
    <w:rsid w:val="00A03D98"/>
    <w:rsid w:val="00A03F06"/>
    <w:rsid w:val="00A054D8"/>
    <w:rsid w:val="00A064E4"/>
    <w:rsid w:val="00A43216"/>
    <w:rsid w:val="00A62229"/>
    <w:rsid w:val="00A774C3"/>
    <w:rsid w:val="00A94AD2"/>
    <w:rsid w:val="00AA76EA"/>
    <w:rsid w:val="00AC1657"/>
    <w:rsid w:val="00AD56B4"/>
    <w:rsid w:val="00AD60DD"/>
    <w:rsid w:val="00AE42E9"/>
    <w:rsid w:val="00AE5377"/>
    <w:rsid w:val="00AF1F9E"/>
    <w:rsid w:val="00B112B2"/>
    <w:rsid w:val="00B13995"/>
    <w:rsid w:val="00B17987"/>
    <w:rsid w:val="00B45564"/>
    <w:rsid w:val="00B57640"/>
    <w:rsid w:val="00B7031E"/>
    <w:rsid w:val="00B76AC4"/>
    <w:rsid w:val="00B801BD"/>
    <w:rsid w:val="00B80431"/>
    <w:rsid w:val="00B81567"/>
    <w:rsid w:val="00B850C7"/>
    <w:rsid w:val="00B869A9"/>
    <w:rsid w:val="00B928D5"/>
    <w:rsid w:val="00BC79ED"/>
    <w:rsid w:val="00BC7B0E"/>
    <w:rsid w:val="00BE3171"/>
    <w:rsid w:val="00BE6D0E"/>
    <w:rsid w:val="00BF07E4"/>
    <w:rsid w:val="00BF37C0"/>
    <w:rsid w:val="00BF3DF6"/>
    <w:rsid w:val="00C06227"/>
    <w:rsid w:val="00C1387D"/>
    <w:rsid w:val="00C1421A"/>
    <w:rsid w:val="00C15320"/>
    <w:rsid w:val="00C17FC7"/>
    <w:rsid w:val="00C36C0A"/>
    <w:rsid w:val="00C41074"/>
    <w:rsid w:val="00C63704"/>
    <w:rsid w:val="00C71D5D"/>
    <w:rsid w:val="00C71D7F"/>
    <w:rsid w:val="00C7292C"/>
    <w:rsid w:val="00C77E04"/>
    <w:rsid w:val="00CA136D"/>
    <w:rsid w:val="00CA6223"/>
    <w:rsid w:val="00CD1165"/>
    <w:rsid w:val="00CD4360"/>
    <w:rsid w:val="00CD6AF6"/>
    <w:rsid w:val="00CE5D1B"/>
    <w:rsid w:val="00D0744B"/>
    <w:rsid w:val="00D103B0"/>
    <w:rsid w:val="00D1377D"/>
    <w:rsid w:val="00D2166D"/>
    <w:rsid w:val="00D25453"/>
    <w:rsid w:val="00D321B0"/>
    <w:rsid w:val="00D322FE"/>
    <w:rsid w:val="00D57B69"/>
    <w:rsid w:val="00D7619C"/>
    <w:rsid w:val="00D82FA9"/>
    <w:rsid w:val="00D94C09"/>
    <w:rsid w:val="00DA4753"/>
    <w:rsid w:val="00DA4F41"/>
    <w:rsid w:val="00DA7375"/>
    <w:rsid w:val="00DC34FD"/>
    <w:rsid w:val="00DD0D37"/>
    <w:rsid w:val="00E007F3"/>
    <w:rsid w:val="00E168A9"/>
    <w:rsid w:val="00E25FBD"/>
    <w:rsid w:val="00E3390E"/>
    <w:rsid w:val="00E37B8C"/>
    <w:rsid w:val="00E42ADB"/>
    <w:rsid w:val="00E74620"/>
    <w:rsid w:val="00E7484B"/>
    <w:rsid w:val="00E8766E"/>
    <w:rsid w:val="00E94CC5"/>
    <w:rsid w:val="00EA1727"/>
    <w:rsid w:val="00EB14EA"/>
    <w:rsid w:val="00EB1FDF"/>
    <w:rsid w:val="00EC28BE"/>
    <w:rsid w:val="00EE12C1"/>
    <w:rsid w:val="00EE1491"/>
    <w:rsid w:val="00EE28C8"/>
    <w:rsid w:val="00EE4F30"/>
    <w:rsid w:val="00EF3913"/>
    <w:rsid w:val="00EF75F0"/>
    <w:rsid w:val="00F00CC2"/>
    <w:rsid w:val="00F024D2"/>
    <w:rsid w:val="00F11885"/>
    <w:rsid w:val="00F1200F"/>
    <w:rsid w:val="00F13E41"/>
    <w:rsid w:val="00F17054"/>
    <w:rsid w:val="00F2105E"/>
    <w:rsid w:val="00F532EA"/>
    <w:rsid w:val="00F57444"/>
    <w:rsid w:val="00F57760"/>
    <w:rsid w:val="00F67452"/>
    <w:rsid w:val="00F72669"/>
    <w:rsid w:val="00F815F3"/>
    <w:rsid w:val="00F97D93"/>
    <w:rsid w:val="00FA0F16"/>
    <w:rsid w:val="00FA342B"/>
    <w:rsid w:val="00FA451F"/>
    <w:rsid w:val="00FB3875"/>
    <w:rsid w:val="00FC66CE"/>
    <w:rsid w:val="00FD36F0"/>
    <w:rsid w:val="00FD3A75"/>
    <w:rsid w:val="00FE3E2A"/>
    <w:rsid w:val="00FE4F34"/>
    <w:rsid w:val="00FE7FE4"/>
    <w:rsid w:val="00FF46D1"/>
    <w:rsid w:val="00FF49F4"/>
    <w:rsid w:val="010B739D"/>
    <w:rsid w:val="01343FA0"/>
    <w:rsid w:val="02685B36"/>
    <w:rsid w:val="02C30BB7"/>
    <w:rsid w:val="030A4267"/>
    <w:rsid w:val="030F202C"/>
    <w:rsid w:val="03380F32"/>
    <w:rsid w:val="03436045"/>
    <w:rsid w:val="03C976B1"/>
    <w:rsid w:val="03DE7DAB"/>
    <w:rsid w:val="044E126D"/>
    <w:rsid w:val="04E672BC"/>
    <w:rsid w:val="058A4505"/>
    <w:rsid w:val="0591547A"/>
    <w:rsid w:val="05AA4557"/>
    <w:rsid w:val="064C13A1"/>
    <w:rsid w:val="072D3422"/>
    <w:rsid w:val="077869E0"/>
    <w:rsid w:val="07A0263C"/>
    <w:rsid w:val="07F23575"/>
    <w:rsid w:val="07FE6534"/>
    <w:rsid w:val="081A6EFA"/>
    <w:rsid w:val="084367D4"/>
    <w:rsid w:val="08775F0F"/>
    <w:rsid w:val="08932723"/>
    <w:rsid w:val="089677DD"/>
    <w:rsid w:val="09335655"/>
    <w:rsid w:val="096E5822"/>
    <w:rsid w:val="09EF49D7"/>
    <w:rsid w:val="09FA3C8C"/>
    <w:rsid w:val="0A03773A"/>
    <w:rsid w:val="0A214537"/>
    <w:rsid w:val="0A3F404D"/>
    <w:rsid w:val="0AA25622"/>
    <w:rsid w:val="0B043B1F"/>
    <w:rsid w:val="0B5A7049"/>
    <w:rsid w:val="0B737AD8"/>
    <w:rsid w:val="0B7A13E0"/>
    <w:rsid w:val="0BD31C56"/>
    <w:rsid w:val="0C4D4003"/>
    <w:rsid w:val="0CF776FF"/>
    <w:rsid w:val="0D6D1EE2"/>
    <w:rsid w:val="0DA621F2"/>
    <w:rsid w:val="0DAD6B75"/>
    <w:rsid w:val="0DF50570"/>
    <w:rsid w:val="0DF6155E"/>
    <w:rsid w:val="0E432AD4"/>
    <w:rsid w:val="0EA237CF"/>
    <w:rsid w:val="0EF4059C"/>
    <w:rsid w:val="0F6C1585"/>
    <w:rsid w:val="0F7F085B"/>
    <w:rsid w:val="0F8F0364"/>
    <w:rsid w:val="0FA75855"/>
    <w:rsid w:val="0FD75586"/>
    <w:rsid w:val="10236BC4"/>
    <w:rsid w:val="11487360"/>
    <w:rsid w:val="123C7830"/>
    <w:rsid w:val="12F408A7"/>
    <w:rsid w:val="13143C57"/>
    <w:rsid w:val="131758CE"/>
    <w:rsid w:val="1347208F"/>
    <w:rsid w:val="13E54292"/>
    <w:rsid w:val="13F015BE"/>
    <w:rsid w:val="1421304C"/>
    <w:rsid w:val="145073D1"/>
    <w:rsid w:val="14DC7D94"/>
    <w:rsid w:val="151F6C28"/>
    <w:rsid w:val="155C142F"/>
    <w:rsid w:val="156C23AB"/>
    <w:rsid w:val="15F85373"/>
    <w:rsid w:val="16281676"/>
    <w:rsid w:val="17623287"/>
    <w:rsid w:val="17AC7EF2"/>
    <w:rsid w:val="17D327D3"/>
    <w:rsid w:val="18482F2A"/>
    <w:rsid w:val="18777D18"/>
    <w:rsid w:val="18AB438A"/>
    <w:rsid w:val="192F3358"/>
    <w:rsid w:val="19C1387A"/>
    <w:rsid w:val="1A0104B8"/>
    <w:rsid w:val="1A11015E"/>
    <w:rsid w:val="1A6C75CD"/>
    <w:rsid w:val="1A7D2A24"/>
    <w:rsid w:val="1A8F0556"/>
    <w:rsid w:val="1A9829AF"/>
    <w:rsid w:val="1AB10777"/>
    <w:rsid w:val="1ADF7C15"/>
    <w:rsid w:val="1B3F161E"/>
    <w:rsid w:val="1BBB12D6"/>
    <w:rsid w:val="1BD4679C"/>
    <w:rsid w:val="1C4E5A1B"/>
    <w:rsid w:val="1CA161DB"/>
    <w:rsid w:val="1CE07DE3"/>
    <w:rsid w:val="1D434D6A"/>
    <w:rsid w:val="1DA57CD1"/>
    <w:rsid w:val="1E2A0954"/>
    <w:rsid w:val="1E9516DF"/>
    <w:rsid w:val="1EA363AE"/>
    <w:rsid w:val="1EB77ADE"/>
    <w:rsid w:val="2016374C"/>
    <w:rsid w:val="204B6754"/>
    <w:rsid w:val="20676771"/>
    <w:rsid w:val="20AC0F62"/>
    <w:rsid w:val="20E406FC"/>
    <w:rsid w:val="2103214B"/>
    <w:rsid w:val="212C5C69"/>
    <w:rsid w:val="213508EF"/>
    <w:rsid w:val="2151277E"/>
    <w:rsid w:val="21BE0E1A"/>
    <w:rsid w:val="21DB18D1"/>
    <w:rsid w:val="234D47EB"/>
    <w:rsid w:val="235D624D"/>
    <w:rsid w:val="2375131B"/>
    <w:rsid w:val="238F1C12"/>
    <w:rsid w:val="241A4390"/>
    <w:rsid w:val="243F4A09"/>
    <w:rsid w:val="248F1958"/>
    <w:rsid w:val="24C1296B"/>
    <w:rsid w:val="24D665AE"/>
    <w:rsid w:val="24F65956"/>
    <w:rsid w:val="254E1FB0"/>
    <w:rsid w:val="2569006E"/>
    <w:rsid w:val="26064C71"/>
    <w:rsid w:val="268D7279"/>
    <w:rsid w:val="26964247"/>
    <w:rsid w:val="269743E8"/>
    <w:rsid w:val="26A526DC"/>
    <w:rsid w:val="26EA02BE"/>
    <w:rsid w:val="26F56C2F"/>
    <w:rsid w:val="27752DDF"/>
    <w:rsid w:val="277C34F5"/>
    <w:rsid w:val="2783373F"/>
    <w:rsid w:val="27931116"/>
    <w:rsid w:val="279C5346"/>
    <w:rsid w:val="27B46FA0"/>
    <w:rsid w:val="280B733C"/>
    <w:rsid w:val="283C2BCC"/>
    <w:rsid w:val="289431F2"/>
    <w:rsid w:val="28E47097"/>
    <w:rsid w:val="295608E2"/>
    <w:rsid w:val="29F7518E"/>
    <w:rsid w:val="2A0F5D1C"/>
    <w:rsid w:val="2A280F9C"/>
    <w:rsid w:val="2A6F6AFA"/>
    <w:rsid w:val="2AF61A56"/>
    <w:rsid w:val="2AF62509"/>
    <w:rsid w:val="2B172063"/>
    <w:rsid w:val="2B181829"/>
    <w:rsid w:val="2C121390"/>
    <w:rsid w:val="2C1D5F87"/>
    <w:rsid w:val="2C8057E1"/>
    <w:rsid w:val="2C8E4880"/>
    <w:rsid w:val="2CC14F3A"/>
    <w:rsid w:val="2CDD4252"/>
    <w:rsid w:val="2CE01EF3"/>
    <w:rsid w:val="2D2E35CA"/>
    <w:rsid w:val="2D305C65"/>
    <w:rsid w:val="2D6C6407"/>
    <w:rsid w:val="2D6D2539"/>
    <w:rsid w:val="2D7A0C9D"/>
    <w:rsid w:val="2DBA5B27"/>
    <w:rsid w:val="2DCC67A0"/>
    <w:rsid w:val="2DE01F17"/>
    <w:rsid w:val="2DE57266"/>
    <w:rsid w:val="2E6966E5"/>
    <w:rsid w:val="2E93321C"/>
    <w:rsid w:val="2EB52EF8"/>
    <w:rsid w:val="2EBA301F"/>
    <w:rsid w:val="2F0E5A28"/>
    <w:rsid w:val="2F4E2030"/>
    <w:rsid w:val="2F600DC3"/>
    <w:rsid w:val="2FD160E1"/>
    <w:rsid w:val="302736D5"/>
    <w:rsid w:val="30B456C8"/>
    <w:rsid w:val="30D04931"/>
    <w:rsid w:val="30D57B6F"/>
    <w:rsid w:val="31261C1C"/>
    <w:rsid w:val="315B6A0E"/>
    <w:rsid w:val="31BE0AF5"/>
    <w:rsid w:val="31E10102"/>
    <w:rsid w:val="32321F63"/>
    <w:rsid w:val="327671A1"/>
    <w:rsid w:val="32E10523"/>
    <w:rsid w:val="32E60491"/>
    <w:rsid w:val="32FE3A18"/>
    <w:rsid w:val="331863EA"/>
    <w:rsid w:val="334562B9"/>
    <w:rsid w:val="334D3E51"/>
    <w:rsid w:val="33616790"/>
    <w:rsid w:val="33A90CED"/>
    <w:rsid w:val="33E8163E"/>
    <w:rsid w:val="34183319"/>
    <w:rsid w:val="34476B80"/>
    <w:rsid w:val="345C5259"/>
    <w:rsid w:val="347368F5"/>
    <w:rsid w:val="34BB1C70"/>
    <w:rsid w:val="355719AE"/>
    <w:rsid w:val="35E41980"/>
    <w:rsid w:val="360C0899"/>
    <w:rsid w:val="36A4650C"/>
    <w:rsid w:val="36D23A8F"/>
    <w:rsid w:val="36D742B1"/>
    <w:rsid w:val="36E72EA6"/>
    <w:rsid w:val="37D526F5"/>
    <w:rsid w:val="37E25D40"/>
    <w:rsid w:val="3807248A"/>
    <w:rsid w:val="385E6107"/>
    <w:rsid w:val="38862E04"/>
    <w:rsid w:val="38B62A89"/>
    <w:rsid w:val="38BC6B9C"/>
    <w:rsid w:val="38DA0D8B"/>
    <w:rsid w:val="38E57787"/>
    <w:rsid w:val="39197B28"/>
    <w:rsid w:val="39565AB7"/>
    <w:rsid w:val="3AC90414"/>
    <w:rsid w:val="3B027CA5"/>
    <w:rsid w:val="3BC44F5A"/>
    <w:rsid w:val="3BFE51FB"/>
    <w:rsid w:val="3C0C0F72"/>
    <w:rsid w:val="3C977BDC"/>
    <w:rsid w:val="3CCF3892"/>
    <w:rsid w:val="3CF23A52"/>
    <w:rsid w:val="3CF80FF7"/>
    <w:rsid w:val="3D3645DF"/>
    <w:rsid w:val="3D3B4308"/>
    <w:rsid w:val="3DA35678"/>
    <w:rsid w:val="3DBE6DE2"/>
    <w:rsid w:val="3DE06BDD"/>
    <w:rsid w:val="3E253342"/>
    <w:rsid w:val="3E8538B1"/>
    <w:rsid w:val="3E8C23ED"/>
    <w:rsid w:val="3EAB1A1E"/>
    <w:rsid w:val="3EDC6A5F"/>
    <w:rsid w:val="3F120C85"/>
    <w:rsid w:val="3F2E5046"/>
    <w:rsid w:val="3F62149D"/>
    <w:rsid w:val="40337D20"/>
    <w:rsid w:val="409E221E"/>
    <w:rsid w:val="40B35C2C"/>
    <w:rsid w:val="40CD2B03"/>
    <w:rsid w:val="410D5939"/>
    <w:rsid w:val="412A3AB2"/>
    <w:rsid w:val="414C67FE"/>
    <w:rsid w:val="41C00354"/>
    <w:rsid w:val="41D33997"/>
    <w:rsid w:val="421175D9"/>
    <w:rsid w:val="42235E87"/>
    <w:rsid w:val="424704EB"/>
    <w:rsid w:val="42644CB4"/>
    <w:rsid w:val="42A077AC"/>
    <w:rsid w:val="42E800DF"/>
    <w:rsid w:val="436F7D47"/>
    <w:rsid w:val="439E31E8"/>
    <w:rsid w:val="43B753A5"/>
    <w:rsid w:val="43C2629F"/>
    <w:rsid w:val="44084FC5"/>
    <w:rsid w:val="44085AD8"/>
    <w:rsid w:val="442C63E1"/>
    <w:rsid w:val="443274C3"/>
    <w:rsid w:val="443775B0"/>
    <w:rsid w:val="444B4F91"/>
    <w:rsid w:val="44B738AE"/>
    <w:rsid w:val="45333694"/>
    <w:rsid w:val="45386B72"/>
    <w:rsid w:val="45B2053F"/>
    <w:rsid w:val="45C70FA5"/>
    <w:rsid w:val="45E67B75"/>
    <w:rsid w:val="4614299D"/>
    <w:rsid w:val="465248A5"/>
    <w:rsid w:val="46553D4F"/>
    <w:rsid w:val="46CD624D"/>
    <w:rsid w:val="46EB4278"/>
    <w:rsid w:val="4701022C"/>
    <w:rsid w:val="472B4153"/>
    <w:rsid w:val="47643BA8"/>
    <w:rsid w:val="4785600C"/>
    <w:rsid w:val="48833492"/>
    <w:rsid w:val="48AC2EDD"/>
    <w:rsid w:val="48B56357"/>
    <w:rsid w:val="48E84BA0"/>
    <w:rsid w:val="496122D7"/>
    <w:rsid w:val="49907954"/>
    <w:rsid w:val="49A87C69"/>
    <w:rsid w:val="49C63329"/>
    <w:rsid w:val="4A4D7AB7"/>
    <w:rsid w:val="4A513E5D"/>
    <w:rsid w:val="4ABB5555"/>
    <w:rsid w:val="4B060410"/>
    <w:rsid w:val="4B06389F"/>
    <w:rsid w:val="4BF3394D"/>
    <w:rsid w:val="4C054F7C"/>
    <w:rsid w:val="4C0736CF"/>
    <w:rsid w:val="4C452458"/>
    <w:rsid w:val="4C503CB3"/>
    <w:rsid w:val="4C510490"/>
    <w:rsid w:val="4CD70816"/>
    <w:rsid w:val="4D2B3D02"/>
    <w:rsid w:val="4D684061"/>
    <w:rsid w:val="4D7C38E7"/>
    <w:rsid w:val="4D912C00"/>
    <w:rsid w:val="4D994499"/>
    <w:rsid w:val="4DD63967"/>
    <w:rsid w:val="4DE63C06"/>
    <w:rsid w:val="4DEF31F0"/>
    <w:rsid w:val="4E130562"/>
    <w:rsid w:val="4E147635"/>
    <w:rsid w:val="4E3C7F92"/>
    <w:rsid w:val="4E437E76"/>
    <w:rsid w:val="4E475645"/>
    <w:rsid w:val="4F443EE3"/>
    <w:rsid w:val="4F5473DA"/>
    <w:rsid w:val="4F631A12"/>
    <w:rsid w:val="4FC45B5B"/>
    <w:rsid w:val="4FC86DE9"/>
    <w:rsid w:val="4FD830FF"/>
    <w:rsid w:val="508D7F68"/>
    <w:rsid w:val="508F1AB0"/>
    <w:rsid w:val="50A13CB5"/>
    <w:rsid w:val="50DA7442"/>
    <w:rsid w:val="50F37048"/>
    <w:rsid w:val="519E044E"/>
    <w:rsid w:val="51EC6E1B"/>
    <w:rsid w:val="52357FC6"/>
    <w:rsid w:val="529733BC"/>
    <w:rsid w:val="52F537F4"/>
    <w:rsid w:val="531B4A0E"/>
    <w:rsid w:val="533B0818"/>
    <w:rsid w:val="534002E5"/>
    <w:rsid w:val="5345477B"/>
    <w:rsid w:val="53502440"/>
    <w:rsid w:val="538A0FCA"/>
    <w:rsid w:val="53A5346C"/>
    <w:rsid w:val="54317251"/>
    <w:rsid w:val="54581EAF"/>
    <w:rsid w:val="54D222B5"/>
    <w:rsid w:val="54F104E0"/>
    <w:rsid w:val="5512239E"/>
    <w:rsid w:val="55382EE1"/>
    <w:rsid w:val="55B46902"/>
    <w:rsid w:val="55DB7123"/>
    <w:rsid w:val="55DF2C65"/>
    <w:rsid w:val="55F71503"/>
    <w:rsid w:val="561D2EF6"/>
    <w:rsid w:val="562B2A85"/>
    <w:rsid w:val="565F00D3"/>
    <w:rsid w:val="56BC2982"/>
    <w:rsid w:val="56F835D9"/>
    <w:rsid w:val="57272628"/>
    <w:rsid w:val="5749493B"/>
    <w:rsid w:val="57574A7D"/>
    <w:rsid w:val="57746BD8"/>
    <w:rsid w:val="57875362"/>
    <w:rsid w:val="57CB0C22"/>
    <w:rsid w:val="57E67FC3"/>
    <w:rsid w:val="57E7242C"/>
    <w:rsid w:val="580C073A"/>
    <w:rsid w:val="585110BA"/>
    <w:rsid w:val="588C2DFD"/>
    <w:rsid w:val="589E1097"/>
    <w:rsid w:val="58C9232D"/>
    <w:rsid w:val="5A112C14"/>
    <w:rsid w:val="5A965153"/>
    <w:rsid w:val="5AC62645"/>
    <w:rsid w:val="5B155625"/>
    <w:rsid w:val="5B2E6637"/>
    <w:rsid w:val="5B5A210B"/>
    <w:rsid w:val="5B6427B5"/>
    <w:rsid w:val="5B6522CF"/>
    <w:rsid w:val="5B6854AA"/>
    <w:rsid w:val="5BD42B40"/>
    <w:rsid w:val="5BD776F4"/>
    <w:rsid w:val="5BFF68F8"/>
    <w:rsid w:val="5C781102"/>
    <w:rsid w:val="5CEB0BF4"/>
    <w:rsid w:val="5D4930BA"/>
    <w:rsid w:val="5D5B40A9"/>
    <w:rsid w:val="5D7C6498"/>
    <w:rsid w:val="5D7F5FF8"/>
    <w:rsid w:val="5D87768E"/>
    <w:rsid w:val="5D9B031A"/>
    <w:rsid w:val="5DB36180"/>
    <w:rsid w:val="5DB75F14"/>
    <w:rsid w:val="5DE40255"/>
    <w:rsid w:val="5E4D4DFA"/>
    <w:rsid w:val="5E91638E"/>
    <w:rsid w:val="5EC74102"/>
    <w:rsid w:val="5F040081"/>
    <w:rsid w:val="5F632E7C"/>
    <w:rsid w:val="5F9E6A46"/>
    <w:rsid w:val="5FF80B72"/>
    <w:rsid w:val="600C57D8"/>
    <w:rsid w:val="603072EE"/>
    <w:rsid w:val="60932FCA"/>
    <w:rsid w:val="60940420"/>
    <w:rsid w:val="6099103B"/>
    <w:rsid w:val="60EE4A51"/>
    <w:rsid w:val="61234EF8"/>
    <w:rsid w:val="612C7BBC"/>
    <w:rsid w:val="6151078F"/>
    <w:rsid w:val="61712A08"/>
    <w:rsid w:val="619B174F"/>
    <w:rsid w:val="626B4BAC"/>
    <w:rsid w:val="62AB06FC"/>
    <w:rsid w:val="62C76F5B"/>
    <w:rsid w:val="6318649E"/>
    <w:rsid w:val="63387D47"/>
    <w:rsid w:val="63DE04B7"/>
    <w:rsid w:val="63EB583B"/>
    <w:rsid w:val="640B55FD"/>
    <w:rsid w:val="64575CEE"/>
    <w:rsid w:val="64707995"/>
    <w:rsid w:val="64A73BC7"/>
    <w:rsid w:val="64F55C12"/>
    <w:rsid w:val="64FE6811"/>
    <w:rsid w:val="650A312E"/>
    <w:rsid w:val="65101B9B"/>
    <w:rsid w:val="65155B23"/>
    <w:rsid w:val="65481071"/>
    <w:rsid w:val="65C47B38"/>
    <w:rsid w:val="65F86D26"/>
    <w:rsid w:val="66CE6D7F"/>
    <w:rsid w:val="66CF30C6"/>
    <w:rsid w:val="67233393"/>
    <w:rsid w:val="673A0681"/>
    <w:rsid w:val="677117DE"/>
    <w:rsid w:val="67B64C2F"/>
    <w:rsid w:val="67C90A1C"/>
    <w:rsid w:val="68354AC3"/>
    <w:rsid w:val="68683679"/>
    <w:rsid w:val="68AE4DA7"/>
    <w:rsid w:val="68D73391"/>
    <w:rsid w:val="68E63EB3"/>
    <w:rsid w:val="68EC154E"/>
    <w:rsid w:val="693758E9"/>
    <w:rsid w:val="69815851"/>
    <w:rsid w:val="69A6491A"/>
    <w:rsid w:val="69D32F83"/>
    <w:rsid w:val="69E86F83"/>
    <w:rsid w:val="69F765D1"/>
    <w:rsid w:val="6A034E6D"/>
    <w:rsid w:val="6A470197"/>
    <w:rsid w:val="6A6F1CA1"/>
    <w:rsid w:val="6A701C86"/>
    <w:rsid w:val="6AAA258E"/>
    <w:rsid w:val="6ABA3E7C"/>
    <w:rsid w:val="6AC43F0F"/>
    <w:rsid w:val="6AC704CC"/>
    <w:rsid w:val="6B3E7FD6"/>
    <w:rsid w:val="6B581098"/>
    <w:rsid w:val="6BC57D94"/>
    <w:rsid w:val="6BDB5825"/>
    <w:rsid w:val="6C19585E"/>
    <w:rsid w:val="6CC53016"/>
    <w:rsid w:val="6CCE4615"/>
    <w:rsid w:val="6CD22658"/>
    <w:rsid w:val="6CEE0129"/>
    <w:rsid w:val="6D0F5945"/>
    <w:rsid w:val="6D73212C"/>
    <w:rsid w:val="6D8C132F"/>
    <w:rsid w:val="6D9C52BC"/>
    <w:rsid w:val="6DF113F0"/>
    <w:rsid w:val="6DF4053C"/>
    <w:rsid w:val="6EBC193D"/>
    <w:rsid w:val="6EC04B13"/>
    <w:rsid w:val="6ECE513D"/>
    <w:rsid w:val="6EF46EA3"/>
    <w:rsid w:val="6EF77484"/>
    <w:rsid w:val="6F4F0652"/>
    <w:rsid w:val="6F9513EC"/>
    <w:rsid w:val="6FC67E6E"/>
    <w:rsid w:val="70203046"/>
    <w:rsid w:val="70B844F4"/>
    <w:rsid w:val="71596B77"/>
    <w:rsid w:val="71691658"/>
    <w:rsid w:val="721F47BA"/>
    <w:rsid w:val="726C6E2D"/>
    <w:rsid w:val="728C2F0B"/>
    <w:rsid w:val="72AA7A95"/>
    <w:rsid w:val="72BD7A32"/>
    <w:rsid w:val="72C238FD"/>
    <w:rsid w:val="73964009"/>
    <w:rsid w:val="73A26F97"/>
    <w:rsid w:val="73A457D4"/>
    <w:rsid w:val="743B733A"/>
    <w:rsid w:val="74451979"/>
    <w:rsid w:val="74A92964"/>
    <w:rsid w:val="74C85B4D"/>
    <w:rsid w:val="7509252D"/>
    <w:rsid w:val="75A76D11"/>
    <w:rsid w:val="75F4186A"/>
    <w:rsid w:val="76022A7E"/>
    <w:rsid w:val="760C2ABD"/>
    <w:rsid w:val="76460A4A"/>
    <w:rsid w:val="76660FE5"/>
    <w:rsid w:val="76FA7748"/>
    <w:rsid w:val="773D29D1"/>
    <w:rsid w:val="777C0D48"/>
    <w:rsid w:val="77B01391"/>
    <w:rsid w:val="77C62989"/>
    <w:rsid w:val="78153D56"/>
    <w:rsid w:val="7843166B"/>
    <w:rsid w:val="78855781"/>
    <w:rsid w:val="792A7DDC"/>
    <w:rsid w:val="7A0B2BE0"/>
    <w:rsid w:val="7A252E55"/>
    <w:rsid w:val="7A3E6FCF"/>
    <w:rsid w:val="7A9C0F02"/>
    <w:rsid w:val="7AB109B8"/>
    <w:rsid w:val="7AFF0EB3"/>
    <w:rsid w:val="7B087CB8"/>
    <w:rsid w:val="7B25086A"/>
    <w:rsid w:val="7B6F0974"/>
    <w:rsid w:val="7B975DAC"/>
    <w:rsid w:val="7BA63BDC"/>
    <w:rsid w:val="7C4A0EE5"/>
    <w:rsid w:val="7C4B681D"/>
    <w:rsid w:val="7C7E0BB7"/>
    <w:rsid w:val="7C826FCD"/>
    <w:rsid w:val="7D095AD3"/>
    <w:rsid w:val="7DFF3B4A"/>
    <w:rsid w:val="7E0B3D48"/>
    <w:rsid w:val="7E222935"/>
    <w:rsid w:val="7F8B2543"/>
    <w:rsid w:val="7FF501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9"/>
    <w:pPr>
      <w:keepNext/>
      <w:keepLines/>
      <w:spacing w:before="260" w:after="260" w:line="416" w:lineRule="auto"/>
      <w:outlineLvl w:val="1"/>
    </w:pPr>
    <w:rPr>
      <w:rFonts w:ascii="Calibri Light" w:hAnsi="Calibri Light" w:cs="Calibri Light"/>
      <w:b/>
      <w:bCs/>
      <w:sz w:val="32"/>
      <w:szCs w:val="32"/>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6">
    <w:name w:val="heading 4"/>
    <w:basedOn w:val="1"/>
    <w:next w:val="1"/>
    <w:semiHidden/>
    <w:unhideWhenUsed/>
    <w:qFormat/>
    <w:uiPriority w:val="9"/>
    <w:pPr>
      <w:keepNext/>
      <w:keepLines/>
      <w:spacing w:before="280" w:after="290"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jc w:val="left"/>
    </w:pPr>
    <w:rPr>
      <w:rFonts w:eastAsia="宋体"/>
    </w:rPr>
  </w:style>
  <w:style w:type="paragraph" w:customStyle="1" w:styleId="3">
    <w:name w:val="BodyTextIndent"/>
    <w:basedOn w:val="1"/>
    <w:next w:val="1"/>
    <w:qFormat/>
    <w:uiPriority w:val="0"/>
    <w:pPr>
      <w:ind w:firstLine="420"/>
      <w:textAlignment w:val="baseline"/>
    </w:pPr>
    <w:rPr>
      <w:rFonts w:eastAsia="仿宋_GB2312"/>
      <w:sz w:val="28"/>
    </w:rPr>
  </w:style>
  <w:style w:type="paragraph" w:styleId="7">
    <w:name w:val="annotation text"/>
    <w:basedOn w:val="1"/>
    <w:qFormat/>
    <w:uiPriority w:val="0"/>
    <w:pPr>
      <w:jc w:val="left"/>
    </w:pPr>
  </w:style>
  <w:style w:type="paragraph" w:styleId="8">
    <w:name w:val="Body Text"/>
    <w:basedOn w:val="1"/>
    <w:next w:val="1"/>
    <w:qFormat/>
    <w:uiPriority w:val="0"/>
    <w:rPr>
      <w:kern w:val="1"/>
    </w:rPr>
  </w:style>
  <w:style w:type="paragraph" w:styleId="9">
    <w:name w:val="Body Text Indent"/>
    <w:basedOn w:val="1"/>
    <w:qFormat/>
    <w:uiPriority w:val="0"/>
    <w:pPr>
      <w:ind w:left="570"/>
    </w:pPr>
    <w:rPr>
      <w:sz w:val="28"/>
    </w:rPr>
  </w:style>
  <w:style w:type="paragraph" w:styleId="10">
    <w:name w:val="Plain Text"/>
    <w:basedOn w:val="1"/>
    <w:qFormat/>
    <w:uiPriority w:val="0"/>
    <w:rPr>
      <w:rFonts w:ascii="宋体" w:hAnsi="Courier New" w:cs="Courier New"/>
      <w:szCs w:val="21"/>
    </w:rPr>
  </w:style>
  <w:style w:type="paragraph" w:styleId="11">
    <w:name w:val="Body Text Indent 2"/>
    <w:basedOn w:val="1"/>
    <w:qFormat/>
    <w:uiPriority w:val="0"/>
    <w:pPr>
      <w:pBdr>
        <w:top w:val="none" w:color="000000" w:sz="0" w:space="3"/>
        <w:left w:val="none" w:color="000000" w:sz="0" w:space="3"/>
        <w:bottom w:val="none" w:color="000000" w:sz="0" w:space="3"/>
        <w:right w:val="none" w:color="000000" w:sz="0" w:space="3"/>
      </w:pBdr>
      <w:spacing w:after="120" w:line="480" w:lineRule="auto"/>
      <w:ind w:left="420"/>
    </w:pPr>
    <w:rPr>
      <w:kern w:val="1"/>
    </w:rPr>
  </w:style>
  <w:style w:type="paragraph" w:styleId="12">
    <w:name w:val="Balloon Text"/>
    <w:basedOn w:val="1"/>
    <w:link w:val="23"/>
    <w:qFormat/>
    <w:uiPriority w:val="0"/>
    <w:rPr>
      <w:sz w:val="18"/>
      <w:szCs w:val="18"/>
    </w:rPr>
  </w:style>
  <w:style w:type="paragraph" w:styleId="13">
    <w:name w:val="footer"/>
    <w:basedOn w:val="1"/>
    <w:qFormat/>
    <w:uiPriority w:val="99"/>
    <w:pPr>
      <w:tabs>
        <w:tab w:val="center" w:pos="4153"/>
        <w:tab w:val="right" w:pos="8306"/>
      </w:tabs>
      <w:jc w:val="left"/>
    </w:pPr>
    <w:rPr>
      <w:kern w:val="1"/>
      <w:sz w:val="18"/>
      <w:szCs w:val="18"/>
    </w:rPr>
  </w:style>
  <w:style w:type="paragraph" w:styleId="14">
    <w:name w:val="header"/>
    <w:basedOn w:val="1"/>
    <w:qFormat/>
    <w:uiPriority w:val="0"/>
    <w:pPr>
      <w:pBdr>
        <w:bottom w:val="single" w:color="000000" w:sz="6" w:space="1"/>
      </w:pBdr>
      <w:tabs>
        <w:tab w:val="center" w:pos="4153"/>
        <w:tab w:val="right" w:pos="8306"/>
      </w:tabs>
      <w:jc w:val="center"/>
    </w:pPr>
    <w:rPr>
      <w:kern w:val="1"/>
      <w:sz w:val="18"/>
      <w:szCs w:val="18"/>
    </w:rPr>
  </w:style>
  <w:style w:type="paragraph" w:styleId="15">
    <w:name w:val="Normal (Web)"/>
    <w:basedOn w:val="1"/>
    <w:next w:val="1"/>
    <w:qFormat/>
    <w:uiPriority w:val="0"/>
    <w:pPr>
      <w:spacing w:beforeAutospacing="1" w:afterAutospacing="1"/>
      <w:jc w:val="left"/>
    </w:pPr>
    <w:rPr>
      <w:rFonts w:cs="Times New Roman"/>
      <w:kern w:val="0"/>
      <w:sz w:val="24"/>
    </w:rPr>
  </w:style>
  <w:style w:type="paragraph" w:styleId="16">
    <w:name w:val="Body Text First Indent"/>
    <w:basedOn w:val="8"/>
    <w:next w:val="1"/>
    <w:qFormat/>
    <w:uiPriority w:val="0"/>
    <w:pPr>
      <w:spacing w:line="400" w:lineRule="atLeast"/>
      <w:ind w:firstLine="426"/>
    </w:pPr>
    <w:rPr>
      <w:sz w:val="24"/>
    </w:rPr>
  </w:style>
  <w:style w:type="paragraph" w:styleId="17">
    <w:name w:val="Body Text First Indent 2"/>
    <w:basedOn w:val="9"/>
    <w:unhideWhenUsed/>
    <w:qFormat/>
    <w:uiPriority w:val="0"/>
    <w:pPr>
      <w:tabs>
        <w:tab w:val="left" w:pos="0"/>
        <w:tab w:val="left" w:pos="993"/>
        <w:tab w:val="left" w:pos="1134"/>
      </w:tabs>
      <w:ind w:firstLine="42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qFormat/>
    <w:uiPriority w:val="0"/>
    <w:rPr>
      <w:color w:val="0000FF"/>
      <w:u w:val="single"/>
    </w:rPr>
  </w:style>
  <w:style w:type="character" w:customStyle="1" w:styleId="23">
    <w:name w:val="批注框文本 字符"/>
    <w:basedOn w:val="20"/>
    <w:link w:val="12"/>
    <w:qFormat/>
    <w:uiPriority w:val="0"/>
    <w:rPr>
      <w:kern w:val="2"/>
      <w:sz w:val="18"/>
      <w:szCs w:val="18"/>
    </w:rPr>
  </w:style>
  <w:style w:type="paragraph" w:styleId="24">
    <w:name w:val="List Paragraph"/>
    <w:basedOn w:val="1"/>
    <w:qFormat/>
    <w:uiPriority w:val="34"/>
    <w:pPr>
      <w:ind w:firstLine="420" w:firstLineChars="200"/>
    </w:pPr>
  </w:style>
  <w:style w:type="paragraph" w:customStyle="1" w:styleId="25">
    <w:name w:val="样式3"/>
    <w:basedOn w:val="10"/>
    <w:qFormat/>
    <w:uiPriority w:val="0"/>
    <w:pPr>
      <w:spacing w:line="0" w:lineRule="atLeast"/>
      <w:outlineLvl w:val="0"/>
    </w:pPr>
    <w:rPr>
      <w:rFonts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33497</Words>
  <Characters>35890</Characters>
  <Lines>285</Lines>
  <Paragraphs>80</Paragraphs>
  <TotalTime>1</TotalTime>
  <ScaleCrop>false</ScaleCrop>
  <LinksUpToDate>false</LinksUpToDate>
  <CharactersWithSpaces>38060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2019-07-17T07:31:00Z</dcterms:created>
  <dc:creator>NTKO</dc:creator>
  <cp:lastModifiedBy>evil</cp:lastModifiedBy>
  <cp:lastPrinted>2022-03-25T07:15:00Z</cp:lastPrinted>
  <dcterms:modified xsi:type="dcterms:W3CDTF">2022-06-02T01:15:51Z</dcterms:modified>
  <cp:revision>290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C5BCC1E4E18649B68B53077EFDB67FCE</vt:lpwstr>
  </property>
</Properties>
</file>